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20" w:rsidRPr="00985919" w:rsidRDefault="00967F79" w:rsidP="00774920">
      <w:pPr>
        <w:pStyle w:val="a3"/>
        <w:shd w:val="clear" w:color="auto" w:fill="FFFFFF"/>
        <w:spacing w:before="180" w:beforeAutospacing="0" w:after="180" w:afterAutospacing="0"/>
        <w:jc w:val="both"/>
        <w:rPr>
          <w:color w:val="000000"/>
          <w:szCs w:val="23"/>
          <w:lang w:val="uk-UA"/>
        </w:rPr>
      </w:pPr>
      <w:r w:rsidRPr="00985919">
        <w:rPr>
          <w:color w:val="000000"/>
          <w:szCs w:val="23"/>
          <w:lang w:val="uk-UA"/>
        </w:rPr>
        <w:t>Г</w:t>
      </w:r>
      <w:r w:rsidR="00774920" w:rsidRPr="00985919">
        <w:rPr>
          <w:color w:val="000000"/>
          <w:szCs w:val="23"/>
          <w:lang w:val="uk-UA"/>
        </w:rPr>
        <w:t xml:space="preserve">рафік роботи та графік прийому суб’єктів звернень </w:t>
      </w:r>
      <w:r w:rsidR="00774920" w:rsidRPr="00985919">
        <w:rPr>
          <w:b/>
          <w:color w:val="000000"/>
          <w:szCs w:val="23"/>
          <w:lang w:val="uk-UA"/>
        </w:rPr>
        <w:t>у територіальному підрозділі</w:t>
      </w:r>
      <w:r w:rsidR="00774920" w:rsidRPr="00985919">
        <w:rPr>
          <w:color w:val="000000"/>
          <w:szCs w:val="23"/>
          <w:lang w:val="uk-UA"/>
        </w:rPr>
        <w:t xml:space="preserve"> Центру надання адміністративних послуг у місті Тернополі </w:t>
      </w:r>
      <w:r w:rsidR="00AB7BF3" w:rsidRPr="00985919">
        <w:rPr>
          <w:color w:val="000000"/>
          <w:szCs w:val="23"/>
          <w:lang w:val="uk-UA"/>
        </w:rPr>
        <w:t>за адресою</w:t>
      </w:r>
      <w:r w:rsidR="00EB613F" w:rsidRPr="00985919">
        <w:rPr>
          <w:color w:val="000000"/>
          <w:szCs w:val="23"/>
          <w:lang w:val="uk-UA"/>
        </w:rPr>
        <w:t>: бульв.</w:t>
      </w:r>
      <w:r w:rsidR="003D405B" w:rsidRPr="00985919">
        <w:rPr>
          <w:color w:val="000000"/>
          <w:szCs w:val="23"/>
          <w:lang w:val="uk-UA"/>
        </w:rPr>
        <w:t xml:space="preserve"> Тараса Шевченка, 3</w:t>
      </w:r>
      <w:r w:rsidR="00774920" w:rsidRPr="00985919">
        <w:rPr>
          <w:color w:val="000000"/>
          <w:szCs w:val="23"/>
          <w:lang w:val="uk-UA"/>
        </w:rPr>
        <w:t>:</w:t>
      </w:r>
    </w:p>
    <w:p w:rsidR="00EB613F" w:rsidRPr="00985919" w:rsidRDefault="00774920" w:rsidP="00774920">
      <w:pPr>
        <w:pStyle w:val="a3"/>
        <w:numPr>
          <w:ilvl w:val="0"/>
          <w:numId w:val="1"/>
        </w:numPr>
        <w:shd w:val="clear" w:color="auto" w:fill="FFFFFF"/>
        <w:spacing w:before="180" w:beforeAutospacing="0" w:after="180" w:afterAutospacing="0"/>
        <w:rPr>
          <w:color w:val="000000"/>
          <w:szCs w:val="23"/>
        </w:rPr>
      </w:pPr>
      <w:r w:rsidRPr="00985919">
        <w:rPr>
          <w:color w:val="000000"/>
          <w:szCs w:val="23"/>
        </w:rPr>
        <w:t>понеділок, вівторок, середа, четвер – з 8.00 до 17.15 год.;</w:t>
      </w:r>
    </w:p>
    <w:p w:rsidR="00EB613F" w:rsidRPr="00985919" w:rsidRDefault="00774920" w:rsidP="00774920">
      <w:pPr>
        <w:pStyle w:val="a3"/>
        <w:numPr>
          <w:ilvl w:val="0"/>
          <w:numId w:val="1"/>
        </w:numPr>
        <w:shd w:val="clear" w:color="auto" w:fill="FFFFFF"/>
        <w:spacing w:before="180" w:beforeAutospacing="0" w:after="180" w:afterAutospacing="0"/>
        <w:rPr>
          <w:color w:val="000000"/>
          <w:szCs w:val="23"/>
        </w:rPr>
      </w:pPr>
      <w:r w:rsidRPr="00985919">
        <w:rPr>
          <w:color w:val="000000"/>
          <w:szCs w:val="23"/>
        </w:rPr>
        <w:t>п’ятниця – з 8.00 до 16.00 год.;</w:t>
      </w:r>
    </w:p>
    <w:p w:rsidR="00774920" w:rsidRPr="00985919" w:rsidRDefault="00774920" w:rsidP="00774920">
      <w:pPr>
        <w:pStyle w:val="a3"/>
        <w:numPr>
          <w:ilvl w:val="0"/>
          <w:numId w:val="1"/>
        </w:numPr>
        <w:shd w:val="clear" w:color="auto" w:fill="FFFFFF"/>
        <w:spacing w:before="180" w:beforeAutospacing="0" w:after="180" w:afterAutospacing="0"/>
        <w:rPr>
          <w:color w:val="000000"/>
          <w:szCs w:val="23"/>
        </w:rPr>
      </w:pPr>
      <w:r w:rsidRPr="00985919">
        <w:rPr>
          <w:color w:val="000000"/>
          <w:szCs w:val="23"/>
        </w:rPr>
        <w:t>обідня перерва– 13.00-14.00 год.;</w:t>
      </w:r>
    </w:p>
    <w:p w:rsidR="00EB613F" w:rsidRDefault="00EB613F" w:rsidP="00EB613F">
      <w:pPr>
        <w:widowControl w:val="0"/>
        <w:tabs>
          <w:tab w:val="left" w:pos="3975"/>
        </w:tabs>
        <w:spacing w:after="0" w:line="240" w:lineRule="auto"/>
        <w:rPr>
          <w:rFonts w:ascii="Times New Roman" w:eastAsia="Times New Roman" w:hAnsi="Times New Roman" w:cs="Times New Roman"/>
          <w:color w:val="FF0000"/>
          <w:sz w:val="28"/>
          <w:szCs w:val="28"/>
          <w:lang w:val="uk-UA" w:eastAsia="en-GB"/>
        </w:rPr>
      </w:pPr>
      <w:bookmarkStart w:id="0" w:name="_GoBack"/>
      <w:bookmarkEnd w:id="0"/>
    </w:p>
    <w:p w:rsidR="00EB613F" w:rsidRDefault="00EB613F" w:rsidP="00EB613F">
      <w:pPr>
        <w:widowControl w:val="0"/>
        <w:tabs>
          <w:tab w:val="left" w:pos="3975"/>
        </w:tabs>
        <w:spacing w:after="0" w:line="240" w:lineRule="auto"/>
        <w:rPr>
          <w:rFonts w:ascii="Times New Roman" w:eastAsia="Times New Roman" w:hAnsi="Times New Roman" w:cs="Times New Roman"/>
          <w:color w:val="FF0000"/>
          <w:sz w:val="28"/>
          <w:szCs w:val="28"/>
          <w:lang w:val="uk-UA" w:eastAsia="en-GB"/>
        </w:rPr>
      </w:pPr>
    </w:p>
    <w:p w:rsidR="00985919" w:rsidRPr="00653CD0" w:rsidRDefault="00985919" w:rsidP="00985919">
      <w:pPr>
        <w:spacing w:after="0" w:line="240" w:lineRule="auto"/>
        <w:jc w:val="both"/>
        <w:rPr>
          <w:rFonts w:ascii="Times New Roman" w:hAnsi="Times New Roman" w:cs="Times New Roman"/>
          <w:sz w:val="24"/>
          <w:szCs w:val="24"/>
        </w:rPr>
      </w:pPr>
      <w:r w:rsidRPr="00653CD0">
        <w:rPr>
          <w:rFonts w:ascii="Times New Roman" w:hAnsi="Times New Roman" w:cs="Times New Roman"/>
          <w:color w:val="FF0000"/>
          <w:sz w:val="28"/>
          <w:szCs w:val="28"/>
        </w:rPr>
        <w:t>Додаток 8  викладено в новій редакції відповідно до рішення ВК від 31.03.2021 № 237</w:t>
      </w:r>
    </w:p>
    <w:p w:rsidR="00985919" w:rsidRPr="00653CD0" w:rsidRDefault="00985919" w:rsidP="00985919">
      <w:pPr>
        <w:tabs>
          <w:tab w:val="left" w:pos="3975"/>
        </w:tabs>
        <w:spacing w:after="0" w:line="240" w:lineRule="auto"/>
        <w:jc w:val="both"/>
        <w:rPr>
          <w:rFonts w:ascii="Times New Roman" w:hAnsi="Times New Roman" w:cs="Times New Roman"/>
          <w:color w:val="FF0000"/>
          <w:sz w:val="28"/>
          <w:szCs w:val="28"/>
        </w:rPr>
      </w:pPr>
      <w:r w:rsidRPr="00653CD0">
        <w:rPr>
          <w:rFonts w:ascii="Times New Roman" w:hAnsi="Times New Roman" w:cs="Times New Roman"/>
          <w:color w:val="FF0000"/>
          <w:sz w:val="28"/>
          <w:szCs w:val="28"/>
        </w:rPr>
        <w:t>Додаток 8 викладено в новій редакції відповідно до рішення ВК від 23.12.2020 № 173</w:t>
      </w:r>
    </w:p>
    <w:p w:rsidR="00985919" w:rsidRPr="00653CD0" w:rsidRDefault="00985919" w:rsidP="00985919">
      <w:pPr>
        <w:tabs>
          <w:tab w:val="left" w:pos="3975"/>
        </w:tabs>
        <w:spacing w:after="0" w:line="240" w:lineRule="auto"/>
        <w:ind w:left="6096"/>
        <w:jc w:val="both"/>
        <w:rPr>
          <w:rFonts w:ascii="Times New Roman" w:hAnsi="Times New Roman" w:cs="Times New Roman"/>
          <w:sz w:val="24"/>
          <w:szCs w:val="24"/>
        </w:rPr>
      </w:pPr>
    </w:p>
    <w:p w:rsidR="00985919" w:rsidRPr="00653CD0" w:rsidRDefault="00985919" w:rsidP="00985919">
      <w:pPr>
        <w:tabs>
          <w:tab w:val="left" w:pos="3975"/>
        </w:tabs>
        <w:spacing w:after="0" w:line="240" w:lineRule="auto"/>
        <w:ind w:left="6096"/>
        <w:rPr>
          <w:rFonts w:ascii="Times New Roman" w:hAnsi="Times New Roman" w:cs="Times New Roman"/>
          <w:sz w:val="24"/>
          <w:szCs w:val="24"/>
        </w:rPr>
      </w:pPr>
      <w:r w:rsidRPr="00653CD0">
        <w:rPr>
          <w:rFonts w:ascii="Times New Roman" w:hAnsi="Times New Roman" w:cs="Times New Roman"/>
          <w:sz w:val="24"/>
          <w:szCs w:val="24"/>
        </w:rPr>
        <w:t xml:space="preserve">Додаток  8      </w:t>
      </w:r>
    </w:p>
    <w:p w:rsidR="00985919" w:rsidRPr="00653CD0" w:rsidRDefault="00985919" w:rsidP="00985919">
      <w:pPr>
        <w:spacing w:after="0" w:line="240" w:lineRule="auto"/>
        <w:ind w:left="6096"/>
        <w:rPr>
          <w:rFonts w:ascii="Times New Roman" w:hAnsi="Times New Roman" w:cs="Times New Roman"/>
          <w:sz w:val="24"/>
          <w:szCs w:val="24"/>
        </w:rPr>
      </w:pPr>
      <w:r w:rsidRPr="00653CD0">
        <w:rPr>
          <w:rFonts w:ascii="Times New Roman" w:hAnsi="Times New Roman" w:cs="Times New Roman"/>
          <w:sz w:val="24"/>
          <w:szCs w:val="24"/>
        </w:rPr>
        <w:t>до рішення виконавчого комітету  міської ради від 15.10.2020р. №793</w:t>
      </w:r>
    </w:p>
    <w:p w:rsidR="00985919" w:rsidRPr="00653CD0" w:rsidRDefault="00985919" w:rsidP="00985919">
      <w:pPr>
        <w:spacing w:after="0" w:line="240" w:lineRule="auto"/>
        <w:jc w:val="center"/>
        <w:rPr>
          <w:rFonts w:ascii="Times New Roman" w:hAnsi="Times New Roman" w:cs="Times New Roman"/>
          <w:b/>
          <w:color w:val="000000"/>
          <w:sz w:val="24"/>
          <w:szCs w:val="24"/>
        </w:rPr>
      </w:pPr>
      <w:r w:rsidRPr="00653CD0">
        <w:rPr>
          <w:rFonts w:ascii="Times New Roman" w:hAnsi="Times New Roman" w:cs="Times New Roman"/>
          <w:b/>
          <w:color w:val="000000"/>
          <w:sz w:val="24"/>
          <w:szCs w:val="24"/>
        </w:rPr>
        <w:t>ПЕРЕЛІК</w:t>
      </w:r>
    </w:p>
    <w:p w:rsidR="00985919" w:rsidRPr="00653CD0" w:rsidRDefault="00985919" w:rsidP="00985919">
      <w:pPr>
        <w:spacing w:after="0" w:line="240" w:lineRule="auto"/>
        <w:jc w:val="center"/>
        <w:rPr>
          <w:rFonts w:ascii="Times New Roman" w:hAnsi="Times New Roman" w:cs="Times New Roman"/>
          <w:b/>
          <w:color w:val="000000"/>
          <w:sz w:val="24"/>
          <w:szCs w:val="24"/>
        </w:rPr>
      </w:pPr>
      <w:r w:rsidRPr="00653CD0">
        <w:rPr>
          <w:rFonts w:ascii="Times New Roman" w:hAnsi="Times New Roman" w:cs="Times New Roman"/>
          <w:b/>
          <w:color w:val="000000"/>
          <w:sz w:val="24"/>
          <w:szCs w:val="24"/>
        </w:rPr>
        <w:t xml:space="preserve">послуг, що надаються через територіальний підрозділ </w:t>
      </w:r>
    </w:p>
    <w:p w:rsidR="00985919" w:rsidRPr="00653CD0" w:rsidRDefault="00985919" w:rsidP="00985919">
      <w:pPr>
        <w:spacing w:after="0" w:line="240" w:lineRule="auto"/>
        <w:jc w:val="center"/>
        <w:rPr>
          <w:rStyle w:val="a8"/>
          <w:rFonts w:ascii="Times New Roman" w:hAnsi="Times New Roman"/>
          <w:sz w:val="24"/>
          <w:szCs w:val="24"/>
        </w:rPr>
      </w:pPr>
      <w:r w:rsidRPr="00653CD0">
        <w:rPr>
          <w:rFonts w:ascii="Times New Roman" w:hAnsi="Times New Roman" w:cs="Times New Roman"/>
          <w:b/>
          <w:color w:val="000000"/>
          <w:sz w:val="24"/>
          <w:szCs w:val="24"/>
        </w:rPr>
        <w:t xml:space="preserve">Центру надання адміністративних послуг </w:t>
      </w:r>
      <w:r w:rsidRPr="00653CD0">
        <w:rPr>
          <w:rStyle w:val="a8"/>
          <w:rFonts w:ascii="Times New Roman" w:hAnsi="Times New Roman"/>
          <w:sz w:val="24"/>
          <w:szCs w:val="24"/>
        </w:rPr>
        <w:t>у місті Тернополі</w:t>
      </w:r>
    </w:p>
    <w:p w:rsidR="00985919" w:rsidRPr="00653CD0" w:rsidRDefault="00985919" w:rsidP="00985919">
      <w:pPr>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42"/>
        <w:gridCol w:w="4536"/>
        <w:gridCol w:w="2290"/>
      </w:tblGrid>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№з/п</w:t>
            </w:r>
          </w:p>
        </w:tc>
        <w:tc>
          <w:tcPr>
            <w:tcW w:w="1642"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Код послуги</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Назва послуги</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p>
        </w:tc>
      </w:tr>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1.</w:t>
            </w:r>
          </w:p>
        </w:tc>
        <w:tc>
          <w:tcPr>
            <w:tcW w:w="1642"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А-03-01-01</w:t>
            </w:r>
            <w:r w:rsidRPr="00653CD0">
              <w:rPr>
                <w:rFonts w:ascii="Times New Roman" w:hAnsi="Times New Roman"/>
                <w:sz w:val="24"/>
                <w:szCs w:val="24"/>
              </w:rPr>
              <w:tab/>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Видача копій рішень міської ради (з 2006 року)</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організаційно-виконавчої роботи</w:t>
            </w:r>
          </w:p>
        </w:tc>
      </w:tr>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2.</w:t>
            </w:r>
          </w:p>
        </w:tc>
        <w:tc>
          <w:tcPr>
            <w:tcW w:w="1642"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А-13.</w:t>
            </w:r>
            <w:r w:rsidRPr="00653CD0">
              <w:rPr>
                <w:rFonts w:ascii="Times New Roman" w:hAnsi="Times New Roman"/>
                <w:sz w:val="24"/>
                <w:szCs w:val="24"/>
                <w:lang w:val="ru-RU"/>
              </w:rPr>
              <w:t>5</w:t>
            </w:r>
            <w:r w:rsidRPr="00653CD0">
              <w:rPr>
                <w:rFonts w:ascii="Times New Roman" w:hAnsi="Times New Roman"/>
                <w:sz w:val="24"/>
                <w:szCs w:val="24"/>
              </w:rPr>
              <w:t>-2</w:t>
            </w:r>
            <w:r w:rsidRPr="00653CD0">
              <w:rPr>
                <w:rFonts w:ascii="Times New Roman" w:hAnsi="Times New Roman"/>
                <w:sz w:val="24"/>
                <w:szCs w:val="24"/>
                <w:lang w:val="ru-RU"/>
              </w:rPr>
              <w:t>7</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Style w:val="a8"/>
                <w:rFonts w:ascii="Times New Roman" w:hAnsi="Times New Roman"/>
                <w:sz w:val="24"/>
                <w:szCs w:val="24"/>
                <w:shd w:val="clear" w:color="auto" w:fill="FFFFFF"/>
              </w:rPr>
              <w:t>Встановлення статусу та видача посвідчення «Ветеран праці»</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соціальної політики</w:t>
            </w:r>
          </w:p>
        </w:tc>
      </w:tr>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3.</w:t>
            </w:r>
          </w:p>
        </w:tc>
        <w:tc>
          <w:tcPr>
            <w:tcW w:w="1642"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А-13-28</w:t>
            </w:r>
            <w:r w:rsidRPr="00653CD0">
              <w:rPr>
                <w:rFonts w:ascii="Times New Roman" w:hAnsi="Times New Roman"/>
                <w:sz w:val="24"/>
                <w:szCs w:val="24"/>
                <w:lang w:val="ru-RU"/>
              </w:rPr>
              <w:t>-00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Видача посвідчення жертви нацистських переслідувань особам, які мають право на пільги, встановлені Закон</w:t>
            </w:r>
            <w:r w:rsidRPr="00653CD0">
              <w:rPr>
                <w:rFonts w:ascii="Times New Roman" w:hAnsi="Times New Roman"/>
                <w:sz w:val="24"/>
                <w:szCs w:val="24"/>
                <w:lang w:val="ru-RU"/>
              </w:rPr>
              <w:t>ом</w:t>
            </w:r>
            <w:r w:rsidRPr="00653CD0">
              <w:rPr>
                <w:rFonts w:ascii="Times New Roman" w:hAnsi="Times New Roman"/>
                <w:sz w:val="24"/>
                <w:szCs w:val="24"/>
              </w:rPr>
              <w:t xml:space="preserve"> України «Про жертви нацистських переслідувань»</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соціальної політики</w:t>
            </w:r>
          </w:p>
        </w:tc>
      </w:tr>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4.</w:t>
            </w:r>
          </w:p>
        </w:tc>
        <w:tc>
          <w:tcPr>
            <w:tcW w:w="1642"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А-13</w:t>
            </w:r>
            <w:r w:rsidRPr="00653CD0">
              <w:rPr>
                <w:rFonts w:ascii="Times New Roman" w:hAnsi="Times New Roman"/>
                <w:sz w:val="24"/>
                <w:szCs w:val="24"/>
                <w:lang w:val="ru-RU"/>
              </w:rPr>
              <w:t>-</w:t>
            </w:r>
            <w:r w:rsidRPr="00653CD0">
              <w:rPr>
                <w:rFonts w:ascii="Times New Roman" w:hAnsi="Times New Roman"/>
                <w:sz w:val="24"/>
                <w:szCs w:val="24"/>
              </w:rPr>
              <w:t>28</w:t>
            </w:r>
            <w:r w:rsidRPr="00653CD0">
              <w:rPr>
                <w:rFonts w:ascii="Times New Roman" w:hAnsi="Times New Roman"/>
                <w:sz w:val="24"/>
                <w:szCs w:val="24"/>
                <w:lang w:val="ru-RU"/>
              </w:rPr>
              <w:t>-01</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Style w:val="a8"/>
                <w:rFonts w:ascii="Times New Roman" w:hAnsi="Times New Roman"/>
                <w:sz w:val="24"/>
                <w:szCs w:val="24"/>
                <w:shd w:val="clear" w:color="auto" w:fill="FFFFFF"/>
              </w:rPr>
              <w:t>Видача посвідчення</w:t>
            </w:r>
            <w:r w:rsidRPr="00653CD0">
              <w:rPr>
                <w:rFonts w:ascii="Times New Roman" w:hAnsi="Times New Roman"/>
                <w:sz w:val="24"/>
                <w:szCs w:val="24"/>
              </w:rPr>
              <w:t xml:space="preserve"> жертви нацистських переслідувань особам, які мають право на пільги, встановлені Закон</w:t>
            </w:r>
            <w:r w:rsidRPr="00653CD0">
              <w:rPr>
                <w:rFonts w:ascii="Times New Roman" w:hAnsi="Times New Roman"/>
                <w:sz w:val="24"/>
                <w:szCs w:val="24"/>
                <w:lang w:val="ru-RU"/>
              </w:rPr>
              <w:t>ом</w:t>
            </w:r>
            <w:r w:rsidRPr="00653CD0">
              <w:rPr>
                <w:rFonts w:ascii="Times New Roman" w:hAnsi="Times New Roman"/>
                <w:sz w:val="24"/>
                <w:szCs w:val="24"/>
              </w:rPr>
              <w:t xml:space="preserve"> України «Про жертви нацистських переслідувань</w:t>
            </w:r>
            <w:r w:rsidRPr="00653CD0">
              <w:rPr>
                <w:rFonts w:ascii="Times New Roman" w:hAnsi="Times New Roman"/>
                <w:b/>
                <w:bCs/>
                <w:sz w:val="24"/>
                <w:szCs w:val="24"/>
              </w:rPr>
              <w:t>»</w:t>
            </w:r>
            <w:r w:rsidRPr="00653CD0">
              <w:rPr>
                <w:rStyle w:val="a8"/>
                <w:rFonts w:ascii="Times New Roman" w:hAnsi="Times New Roman"/>
                <w:sz w:val="24"/>
                <w:szCs w:val="24"/>
                <w:shd w:val="clear" w:color="auto" w:fill="FFFFFF"/>
              </w:rPr>
              <w:t xml:space="preserve"> (у разі втрати або непридатності до користування)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соціальної політики</w:t>
            </w:r>
          </w:p>
        </w:tc>
      </w:tr>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5.</w:t>
            </w:r>
          </w:p>
        </w:tc>
        <w:tc>
          <w:tcPr>
            <w:tcW w:w="1642" w:type="dxa"/>
            <w:shd w:val="clear" w:color="auto" w:fill="auto"/>
            <w:vAlign w:val="center"/>
          </w:tcPr>
          <w:p w:rsidR="00985919" w:rsidRPr="00653CD0" w:rsidRDefault="00985919" w:rsidP="008473B8">
            <w:pPr>
              <w:pStyle w:val="a9"/>
              <w:ind w:left="-2"/>
              <w:rPr>
                <w:rFonts w:ascii="Times New Roman" w:hAnsi="Times New Roman"/>
                <w:sz w:val="24"/>
                <w:szCs w:val="24"/>
              </w:rPr>
            </w:pPr>
            <w:r w:rsidRPr="00653CD0">
              <w:rPr>
                <w:rFonts w:ascii="Times New Roman" w:hAnsi="Times New Roman"/>
                <w:sz w:val="24"/>
                <w:szCs w:val="24"/>
              </w:rPr>
              <w:t>А-13-28</w:t>
            </w:r>
            <w:r w:rsidRPr="00653CD0">
              <w:rPr>
                <w:rFonts w:ascii="Times New Roman" w:hAnsi="Times New Roman"/>
                <w:sz w:val="24"/>
                <w:szCs w:val="24"/>
                <w:lang w:val="ru-RU"/>
              </w:rPr>
              <w:t>-02</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Style w:val="a8"/>
                <w:rFonts w:ascii="Times New Roman" w:hAnsi="Times New Roman"/>
                <w:sz w:val="24"/>
                <w:szCs w:val="24"/>
                <w:shd w:val="clear" w:color="auto" w:fill="FFFFFF"/>
              </w:rPr>
              <w:t>Продовження терміну дії посвідчення</w:t>
            </w:r>
            <w:r w:rsidRPr="00653CD0">
              <w:rPr>
                <w:rFonts w:ascii="Times New Roman" w:hAnsi="Times New Roman"/>
                <w:sz w:val="24"/>
                <w:szCs w:val="24"/>
              </w:rPr>
              <w:t>жертви нацистських переслідувань особам, які мають ,право на пільги, встановлені Закон</w:t>
            </w:r>
            <w:r w:rsidRPr="00653CD0">
              <w:rPr>
                <w:rFonts w:ascii="Times New Roman" w:hAnsi="Times New Roman"/>
                <w:sz w:val="24"/>
                <w:szCs w:val="24"/>
                <w:lang w:val="ru-RU"/>
              </w:rPr>
              <w:t>ом</w:t>
            </w:r>
            <w:r w:rsidRPr="00653CD0">
              <w:rPr>
                <w:rFonts w:ascii="Times New Roman" w:hAnsi="Times New Roman"/>
                <w:sz w:val="24"/>
                <w:szCs w:val="24"/>
              </w:rPr>
              <w:t xml:space="preserve"> України «Про жертви нацистських переслідувань»</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соціальної політики</w:t>
            </w:r>
          </w:p>
        </w:tc>
      </w:tr>
      <w:tr w:rsidR="00985919" w:rsidRPr="00653CD0" w:rsidTr="008473B8">
        <w:tc>
          <w:tcPr>
            <w:tcW w:w="876" w:type="dxa"/>
            <w:shd w:val="clear" w:color="auto" w:fill="auto"/>
            <w:vAlign w:val="center"/>
          </w:tcPr>
          <w:p w:rsidR="00985919" w:rsidRPr="00653CD0" w:rsidRDefault="00985919" w:rsidP="008473B8">
            <w:pPr>
              <w:pStyle w:val="a9"/>
              <w:ind w:hanging="2"/>
              <w:jc w:val="center"/>
              <w:rPr>
                <w:rFonts w:ascii="Times New Roman" w:hAnsi="Times New Roman"/>
                <w:sz w:val="24"/>
                <w:szCs w:val="24"/>
              </w:rPr>
            </w:pPr>
            <w:r w:rsidRPr="00653CD0">
              <w:rPr>
                <w:rFonts w:ascii="Times New Roman" w:hAnsi="Times New Roman"/>
                <w:sz w:val="24"/>
                <w:szCs w:val="24"/>
              </w:rPr>
              <w:t>6.</w:t>
            </w:r>
          </w:p>
        </w:tc>
        <w:tc>
          <w:tcPr>
            <w:tcW w:w="1642"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А-17.2-01</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Повідомна реєстрація колективних договорів, змін та доповнень до них</w:t>
            </w:r>
            <w:r w:rsidRPr="00653CD0">
              <w:rPr>
                <w:rFonts w:ascii="Times New Roman" w:hAnsi="Times New Roman"/>
                <w:sz w:val="24"/>
                <w:szCs w:val="24"/>
              </w:rPr>
              <w:tab/>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економіки, промисловості та праці</w:t>
            </w:r>
          </w:p>
        </w:tc>
      </w:tr>
      <w:tr w:rsidR="00985919" w:rsidRPr="00985919"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7.</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А–24-21</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Видача посвідчень батьків багатодітної сім’ї та дитини з багатодітної сім’ї</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 xml:space="preserve">Управління сім’ї, молодіжної </w:t>
            </w:r>
            <w:r w:rsidRPr="00653CD0">
              <w:rPr>
                <w:rFonts w:ascii="Times New Roman" w:hAnsi="Times New Roman"/>
                <w:sz w:val="24"/>
                <w:szCs w:val="24"/>
              </w:rPr>
              <w:lastRenderedPageBreak/>
              <w:t>політики та захисту дітей</w:t>
            </w:r>
          </w:p>
          <w:p w:rsidR="00985919" w:rsidRPr="00653CD0" w:rsidRDefault="00985919" w:rsidP="008473B8">
            <w:pPr>
              <w:pStyle w:val="a9"/>
              <w:ind w:hanging="2"/>
              <w:rPr>
                <w:rFonts w:ascii="Times New Roman" w:hAnsi="Times New Roman"/>
                <w:sz w:val="24"/>
                <w:szCs w:val="24"/>
              </w:rPr>
            </w:pP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lastRenderedPageBreak/>
              <w:t>8.</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А-25-15</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Передача безоплатно у власність земельної ділянки</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Відділ земельних ресурсів</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9.</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А-26-01</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Приймання на державне зберігання документів національного архівного фонду (НАФ) та документів юридичних осіб, що припинили свою діяльність</w:t>
            </w:r>
          </w:p>
          <w:p w:rsidR="00985919" w:rsidRPr="00653CD0" w:rsidRDefault="00985919" w:rsidP="008473B8">
            <w:pPr>
              <w:pStyle w:val="a9"/>
              <w:ind w:hanging="2"/>
              <w:rPr>
                <w:rFonts w:ascii="Times New Roman" w:hAnsi="Times New Roman"/>
                <w:sz w:val="24"/>
                <w:szCs w:val="24"/>
              </w:rPr>
            </w:pP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rPr>
              <w:t>Архівний відділ</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164"/>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10.</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А-26-02</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p w:rsidR="00985919" w:rsidRPr="00653CD0" w:rsidRDefault="00985919" w:rsidP="008473B8">
            <w:pPr>
              <w:pStyle w:val="a9"/>
              <w:ind w:hanging="2"/>
              <w:rPr>
                <w:rFonts w:ascii="Times New Roman" w:hAnsi="Times New Roman"/>
                <w:sz w:val="24"/>
                <w:szCs w:val="24"/>
              </w:rPr>
            </w:pP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color w:val="000000"/>
                <w:sz w:val="24"/>
                <w:szCs w:val="24"/>
              </w:rPr>
              <w:t>Архівний відділ</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11.</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А-27-01</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Подання повідомлення про початок виконання підготовчих робіт (об’єктів, розташованих в межах міста Тернополя)</w:t>
            </w:r>
          </w:p>
          <w:p w:rsidR="00985919" w:rsidRPr="00653CD0" w:rsidRDefault="00985919" w:rsidP="008473B8">
            <w:pPr>
              <w:pStyle w:val="a9"/>
              <w:ind w:hanging="2"/>
              <w:rPr>
                <w:rFonts w:ascii="Times New Roman" w:hAnsi="Times New Roman"/>
                <w:sz w:val="24"/>
                <w:szCs w:val="24"/>
              </w:rPr>
            </w:pP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109"/>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12.</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lang w:eastAsia="ru-RU"/>
              </w:rPr>
              <w:t>А-27-02</w:t>
            </w:r>
          </w:p>
        </w:tc>
        <w:tc>
          <w:tcPr>
            <w:tcW w:w="4536" w:type="dxa"/>
            <w:tcBorders>
              <w:top w:val="single" w:sz="4" w:space="0" w:color="000000"/>
              <w:left w:val="single" w:sz="4" w:space="0" w:color="000000"/>
              <w:bottom w:val="single" w:sz="4" w:space="0" w:color="auto"/>
              <w:right w:val="nil"/>
            </w:tcBorders>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lang w:val="ru-RU" w:eastAsia="ru-RU"/>
              </w:rPr>
              <w:t>Поданняповідомлення про змінуданих у повідомленні про початок виконанняпідготовчихробіт (об’єктів, розташованих в межах міста Тернополя)</w:t>
            </w:r>
          </w:p>
        </w:tc>
        <w:tc>
          <w:tcPr>
            <w:tcW w:w="2290" w:type="dxa"/>
            <w:tcBorders>
              <w:top w:val="single" w:sz="4" w:space="0" w:color="auto"/>
              <w:left w:val="single" w:sz="4" w:space="0" w:color="000000"/>
              <w:bottom w:val="single" w:sz="4" w:space="0" w:color="auto"/>
              <w:right w:val="single" w:sz="4" w:space="0" w:color="000000"/>
            </w:tcBorders>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lang w:val="ru-RU" w:eastAsia="ru-RU"/>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13.</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hAnsi="Times New Roman" w:cs="Times New Roman"/>
                <w:sz w:val="24"/>
                <w:szCs w:val="24"/>
                <w:lang w:eastAsia="ru-RU"/>
              </w:rPr>
            </w:pPr>
            <w:r w:rsidRPr="00653CD0">
              <w:rPr>
                <w:rFonts w:ascii="Times New Roman" w:hAnsi="Times New Roman" w:cs="Times New Roman"/>
                <w:sz w:val="24"/>
                <w:szCs w:val="24"/>
                <w:lang w:eastAsia="ru-RU"/>
              </w:rPr>
              <w:t>А-27-03</w:t>
            </w:r>
          </w:p>
        </w:tc>
        <w:tc>
          <w:tcPr>
            <w:tcW w:w="4536"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lang w:val="ru-RU" w:eastAsia="ru-RU"/>
              </w:rPr>
              <w:t>Поданняповідомлення про початок виконаннябудівельнихробітщодооб’єктів, будівництвоякихздійснюється на підставібудівельного паспорта (об’єктів, розташованих в межах міста Тернополя)</w:t>
            </w:r>
          </w:p>
        </w:tc>
        <w:tc>
          <w:tcPr>
            <w:tcW w:w="2290" w:type="dxa"/>
            <w:tcBorders>
              <w:top w:val="single" w:sz="4" w:space="0" w:color="auto"/>
              <w:left w:val="single" w:sz="4" w:space="0" w:color="000000"/>
              <w:bottom w:val="single" w:sz="4" w:space="0" w:color="auto"/>
              <w:right w:val="single" w:sz="4" w:space="0" w:color="000000"/>
            </w:tcBorders>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lang w:val="ru-RU" w:eastAsia="ru-RU"/>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14.</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hAnsi="Times New Roman" w:cs="Times New Roman"/>
                <w:sz w:val="24"/>
                <w:szCs w:val="24"/>
                <w:lang w:eastAsia="ru-RU"/>
              </w:rPr>
            </w:pPr>
            <w:r w:rsidRPr="00653CD0">
              <w:rPr>
                <w:rFonts w:ascii="Times New Roman" w:hAnsi="Times New Roman" w:cs="Times New Roman"/>
                <w:sz w:val="24"/>
                <w:szCs w:val="24"/>
                <w:lang w:eastAsia="ru-RU"/>
              </w:rPr>
              <w:t>А-27-04</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15.</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hAnsi="Times New Roman" w:cs="Times New Roman"/>
                <w:sz w:val="24"/>
                <w:szCs w:val="24"/>
                <w:lang w:eastAsia="ru-RU"/>
              </w:rPr>
            </w:pPr>
            <w:r w:rsidRPr="00653CD0">
              <w:rPr>
                <w:rFonts w:ascii="Times New Roman" w:hAnsi="Times New Roman" w:cs="Times New Roman"/>
                <w:sz w:val="24"/>
                <w:szCs w:val="24"/>
                <w:lang w:eastAsia="ru-RU"/>
              </w:rPr>
              <w:t>А-27-05</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16.</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hAnsi="Times New Roman" w:cs="Times New Roman"/>
                <w:sz w:val="24"/>
                <w:szCs w:val="24"/>
                <w:lang w:eastAsia="ru-RU"/>
              </w:rPr>
            </w:pPr>
            <w:r w:rsidRPr="00653CD0">
              <w:rPr>
                <w:rFonts w:ascii="Times New Roman" w:hAnsi="Times New Roman" w:cs="Times New Roman"/>
                <w:sz w:val="24"/>
                <w:szCs w:val="24"/>
                <w:lang w:eastAsia="ru-RU"/>
              </w:rPr>
              <w:t>А-27-06</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17.</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hAnsi="Times New Roman" w:cs="Times New Roman"/>
                <w:sz w:val="24"/>
                <w:szCs w:val="24"/>
                <w:lang w:eastAsia="ru-RU"/>
              </w:rPr>
            </w:pPr>
            <w:r w:rsidRPr="00653CD0">
              <w:rPr>
                <w:rFonts w:ascii="Times New Roman" w:hAnsi="Times New Roman" w:cs="Times New Roman"/>
                <w:sz w:val="24"/>
                <w:szCs w:val="24"/>
                <w:lang w:eastAsia="ru-RU"/>
              </w:rPr>
              <w:t>А-27-07</w:t>
            </w:r>
          </w:p>
        </w:tc>
        <w:tc>
          <w:tcPr>
            <w:tcW w:w="4536"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lang w:val="ru-RU" w:eastAsia="ru-RU"/>
              </w:rPr>
              <w:t>Поданняповідомлення про змінуданих у зареєстрованійдекларації про початок виконанняпідготовчихробіт (об’єктів, розташованих в межах міста Тернополя)</w:t>
            </w:r>
            <w:r w:rsidRPr="00653CD0">
              <w:rPr>
                <w:rFonts w:ascii="Times New Roman" w:hAnsi="Times New Roman"/>
                <w:sz w:val="24"/>
                <w:szCs w:val="24"/>
                <w:lang w:val="ru-RU" w:eastAsia="ru-RU"/>
              </w:rPr>
              <w:tab/>
            </w:r>
          </w:p>
        </w:tc>
        <w:tc>
          <w:tcPr>
            <w:tcW w:w="2290" w:type="dxa"/>
            <w:tcBorders>
              <w:top w:val="single" w:sz="4" w:space="0" w:color="auto"/>
              <w:left w:val="single" w:sz="4" w:space="0" w:color="000000"/>
              <w:bottom w:val="single" w:sz="4" w:space="0" w:color="auto"/>
              <w:right w:val="single" w:sz="4" w:space="0" w:color="000000"/>
            </w:tcBorders>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lang w:val="ru-RU" w:eastAsia="ru-RU"/>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18.</w:t>
            </w:r>
          </w:p>
        </w:tc>
        <w:tc>
          <w:tcPr>
            <w:tcW w:w="1642"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spacing w:after="0" w:line="240" w:lineRule="auto"/>
              <w:rPr>
                <w:rFonts w:ascii="Times New Roman" w:hAnsi="Times New Roman" w:cs="Times New Roman"/>
                <w:sz w:val="24"/>
                <w:szCs w:val="24"/>
                <w:lang w:eastAsia="ru-RU"/>
              </w:rPr>
            </w:pPr>
            <w:r w:rsidRPr="00653CD0">
              <w:rPr>
                <w:rFonts w:ascii="Times New Roman" w:hAnsi="Times New Roman" w:cs="Times New Roman"/>
                <w:sz w:val="24"/>
                <w:szCs w:val="24"/>
                <w:lang w:eastAsia="ru-RU"/>
              </w:rPr>
              <w:t>А-27-08</w:t>
            </w:r>
          </w:p>
        </w:tc>
        <w:tc>
          <w:tcPr>
            <w:tcW w:w="4536" w:type="dxa"/>
            <w:tcBorders>
              <w:top w:val="single" w:sz="4" w:space="0" w:color="000000"/>
              <w:left w:val="single" w:sz="4" w:space="0" w:color="000000"/>
              <w:bottom w:val="single" w:sz="4" w:space="0" w:color="000000"/>
              <w:right w:val="nil"/>
            </w:tcBorders>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lang w:val="ru-RU" w:eastAsia="ru-RU"/>
              </w:rPr>
              <w:t>Поданняповідомлення про змінуданих у зареєстрованійдекларації про початок виконаннябудівельнихробіт (об’єктів, розташованих в межах міста Тернополя)</w:t>
            </w:r>
            <w:r w:rsidRPr="00653CD0">
              <w:rPr>
                <w:rFonts w:ascii="Times New Roman" w:hAnsi="Times New Roman"/>
                <w:sz w:val="24"/>
                <w:szCs w:val="24"/>
                <w:lang w:val="ru-RU" w:eastAsia="ru-RU"/>
              </w:rPr>
              <w:tab/>
            </w:r>
          </w:p>
        </w:tc>
        <w:tc>
          <w:tcPr>
            <w:tcW w:w="2290" w:type="dxa"/>
            <w:tcBorders>
              <w:top w:val="single" w:sz="4" w:space="0" w:color="auto"/>
              <w:left w:val="single" w:sz="4" w:space="0" w:color="000000"/>
              <w:bottom w:val="single" w:sz="4" w:space="0" w:color="auto"/>
              <w:right w:val="single" w:sz="4" w:space="0" w:color="000000"/>
            </w:tcBorders>
            <w:vAlign w:val="center"/>
          </w:tcPr>
          <w:p w:rsidR="00985919" w:rsidRPr="00653CD0" w:rsidRDefault="00985919" w:rsidP="008473B8">
            <w:pPr>
              <w:pStyle w:val="a9"/>
              <w:ind w:hanging="2"/>
              <w:rPr>
                <w:rFonts w:ascii="Times New Roman" w:hAnsi="Times New Roman"/>
                <w:sz w:val="24"/>
                <w:szCs w:val="24"/>
                <w:lang w:val="ru-RU" w:eastAsia="ru-RU"/>
              </w:rPr>
            </w:pPr>
            <w:r w:rsidRPr="00653CD0">
              <w:rPr>
                <w:rFonts w:ascii="Times New Roman" w:hAnsi="Times New Roman"/>
                <w:sz w:val="24"/>
                <w:szCs w:val="24"/>
                <w:lang w:val="ru-RU" w:eastAsia="ru-RU"/>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19.</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А-27-09</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20.</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А-27-10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21.</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А-27-11</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22.</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А-27-12</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23.</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А-27-13</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color w:val="000000"/>
                <w:sz w:val="24"/>
                <w:szCs w:val="24"/>
              </w:rPr>
              <w:t>Відділ державного архітектурно-будівельного контролю</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24.</w:t>
            </w:r>
          </w:p>
        </w:tc>
        <w:tc>
          <w:tcPr>
            <w:tcW w:w="1642" w:type="dxa"/>
            <w:shd w:val="clear" w:color="auto" w:fill="auto"/>
            <w:vAlign w:val="center"/>
          </w:tcPr>
          <w:p w:rsidR="00985919" w:rsidRPr="00653CD0" w:rsidRDefault="00985919" w:rsidP="008473B8">
            <w:pPr>
              <w:spacing w:after="0" w:line="240" w:lineRule="auto"/>
              <w:rPr>
                <w:rFonts w:ascii="Times New Roman" w:hAnsi="Times New Roman" w:cs="Times New Roman"/>
                <w:color w:val="FF0000"/>
                <w:sz w:val="24"/>
                <w:szCs w:val="24"/>
              </w:rPr>
            </w:pPr>
            <w:r w:rsidRPr="00653CD0">
              <w:rPr>
                <w:rFonts w:ascii="Times New Roman" w:hAnsi="Times New Roman" w:cs="Times New Roman"/>
                <w:color w:val="FF0000"/>
                <w:sz w:val="24"/>
                <w:szCs w:val="24"/>
              </w:rPr>
              <w:t xml:space="preserve">Змінено шифр послуги відповідно до рішення ВК від 06.05.2021 №339 </w:t>
            </w:r>
          </w:p>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А-28-22-00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Видача довідки про реєстрацію місця проживання особи</w:t>
            </w:r>
          </w:p>
        </w:tc>
        <w:tc>
          <w:tcPr>
            <w:tcW w:w="2290" w:type="dxa"/>
            <w:shd w:val="clear" w:color="auto" w:fill="auto"/>
            <w:vAlign w:val="center"/>
          </w:tcPr>
          <w:p w:rsidR="00985919" w:rsidRPr="00653CD0" w:rsidRDefault="00985919" w:rsidP="008473B8">
            <w:pPr>
              <w:spacing w:after="0" w:line="240" w:lineRule="auto"/>
              <w:rPr>
                <w:rFonts w:ascii="Times New Roman" w:hAnsi="Times New Roman" w:cs="Times New Roman"/>
                <w:color w:val="FF0000"/>
                <w:sz w:val="24"/>
                <w:szCs w:val="24"/>
              </w:rPr>
            </w:pPr>
            <w:r w:rsidRPr="00653CD0">
              <w:rPr>
                <w:rFonts w:ascii="Times New Roman" w:hAnsi="Times New Roman" w:cs="Times New Roman"/>
                <w:color w:val="FF0000"/>
                <w:sz w:val="24"/>
                <w:szCs w:val="24"/>
              </w:rPr>
              <w:t xml:space="preserve">Внесено зміни відповідно до рішення ВК від 06.05.2021 №339 </w:t>
            </w:r>
          </w:p>
          <w:p w:rsidR="00985919" w:rsidRPr="00653CD0" w:rsidRDefault="00985919" w:rsidP="008473B8">
            <w:pPr>
              <w:pStyle w:val="a9"/>
              <w:rPr>
                <w:rFonts w:ascii="Times New Roman" w:hAnsi="Times New Roman"/>
                <w:sz w:val="24"/>
                <w:szCs w:val="24"/>
                <w:lang w:val="ru-RU" w:eastAsia="ru-RU"/>
              </w:rPr>
            </w:pPr>
            <w:r w:rsidRPr="00653CD0">
              <w:rPr>
                <w:rFonts w:ascii="Times New Roman" w:hAnsi="Times New Roman"/>
                <w:sz w:val="24"/>
                <w:szCs w:val="24"/>
                <w:lang w:val="ru-RU" w:eastAsia="ru-RU"/>
              </w:rPr>
              <w:t>Управління державної реєстрації, відділ «Центр надання адміністративних послуг»</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25.</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А-28-02-00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іншого речового права на нерухоме майно</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26.</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А-28-03-00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27.</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А-28-04-00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28.</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А-28-05-00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Надання інформації з Державного реєстру речових прав на нерухоме майно</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29.</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А-28-06-00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Взяття на облік безхазяйного нерухомого майна</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державної реєстрації</w:t>
            </w:r>
          </w:p>
          <w:p w:rsidR="00985919" w:rsidRPr="00653CD0" w:rsidRDefault="00985919" w:rsidP="008473B8">
            <w:pPr>
              <w:pStyle w:val="a9"/>
              <w:ind w:hanging="2"/>
              <w:rPr>
                <w:rFonts w:ascii="Times New Roman" w:hAnsi="Times New Roman"/>
                <w:color w:val="000000"/>
                <w:sz w:val="24"/>
                <w:szCs w:val="24"/>
              </w:rPr>
            </w:pP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30.</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А-28-07-00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Скасування запису Державного реєстру речових прав на нерухоме майно, скасування державної реєстрації речового права</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pStyle w:val="ab"/>
              <w:spacing w:after="0" w:line="240" w:lineRule="auto"/>
              <w:ind w:left="-11"/>
              <w:jc w:val="center"/>
              <w:rPr>
                <w:rFonts w:ascii="Times New Roman" w:eastAsia="Calibri" w:hAnsi="Times New Roman"/>
                <w:sz w:val="24"/>
                <w:szCs w:val="24"/>
              </w:rPr>
            </w:pPr>
            <w:r w:rsidRPr="00653CD0">
              <w:rPr>
                <w:rFonts w:ascii="Times New Roman" w:eastAsia="Calibri" w:hAnsi="Times New Roman"/>
                <w:sz w:val="24"/>
                <w:szCs w:val="24"/>
                <w:lang w:val="uk-UA"/>
              </w:rPr>
              <w:t>31.</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А-28-08-00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обтяжень речових прав</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32.</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А-28-09-00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shd w:val="clear" w:color="auto" w:fill="FFFFFF"/>
              </w:rPr>
              <w:t>Державна реєстрація юридичної особи або фізичної особи, яка має намір стати підприємцем</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33.</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А-28-10-00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 xml:space="preserve">Видача витягу з Єдиного державного реєстру юридичних осіб та  фізичних осіб – підприємців </w:t>
            </w:r>
            <w:r w:rsidRPr="00653CD0">
              <w:rPr>
                <w:rFonts w:ascii="Times New Roman" w:hAnsi="Times New Roman"/>
                <w:snapToGrid w:val="0"/>
                <w:sz w:val="24"/>
                <w:szCs w:val="24"/>
              </w:rPr>
              <w:t>та громадських формувань</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34.</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А-28-11-00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bCs/>
                <w:sz w:val="24"/>
                <w:szCs w:val="24"/>
              </w:rPr>
              <w:t xml:space="preserve">Державної реєстрації змін до відомостей про юридичну особу, що </w:t>
            </w:r>
            <w:r w:rsidRPr="00653CD0">
              <w:rPr>
                <w:rFonts w:ascii="Times New Roman" w:hAnsi="Times New Roman"/>
                <w:sz w:val="24"/>
                <w:szCs w:val="24"/>
              </w:rPr>
              <w:t xml:space="preserve">містяться в Єдиному державному реєстрі </w:t>
            </w:r>
            <w:r w:rsidRPr="00653CD0">
              <w:rPr>
                <w:rFonts w:ascii="Times New Roman" w:hAnsi="Times New Roman"/>
                <w:snapToGrid w:val="0"/>
                <w:sz w:val="24"/>
                <w:szCs w:val="24"/>
              </w:rPr>
              <w:t>юридичних осіб, фізичних осіб – підприємців та громадських формувань</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35.</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А-28-12-00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shd w:val="clear" w:color="auto" w:fill="FFFFFF"/>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36.</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А-28-13-00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змін до відомостей про фізичну особу – підприємця</w:t>
            </w:r>
            <w:r w:rsidRPr="00653CD0">
              <w:rPr>
                <w:rFonts w:ascii="Times New Roman" w:hAnsi="Times New Roman"/>
                <w:bCs/>
                <w:sz w:val="24"/>
                <w:szCs w:val="24"/>
              </w:rPr>
              <w:t>, що містяться в Єдиному державному реєстрі юридичних осіб, фізичних осіб – підприємців та громадських формувань</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37.</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А-28-14-00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припинення юридичної особи в результаті ліквідації, злиття,  приєднання, поділу або перетворення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38.</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А-28-15-00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припинення підприємницької діяльності фізичної особи – підприємця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39.</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А-28-16-00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місця проживання/перебування особи</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pStyle w:val="ab"/>
              <w:spacing w:after="0" w:line="240" w:lineRule="auto"/>
              <w:ind w:left="0"/>
              <w:jc w:val="center"/>
              <w:rPr>
                <w:rFonts w:ascii="Times New Roman" w:eastAsia="Calibri" w:hAnsi="Times New Roman"/>
                <w:sz w:val="24"/>
                <w:szCs w:val="24"/>
              </w:rPr>
            </w:pPr>
            <w:r w:rsidRPr="00653CD0">
              <w:rPr>
                <w:rFonts w:ascii="Times New Roman" w:eastAsia="Calibri" w:hAnsi="Times New Roman"/>
                <w:sz w:val="24"/>
                <w:szCs w:val="24"/>
                <w:lang w:val="uk-UA"/>
              </w:rPr>
              <w:t>40.</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А-28-17-00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Зняття з реєстрації місця проживання/перебування</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41.</w:t>
            </w:r>
          </w:p>
        </w:tc>
        <w:tc>
          <w:tcPr>
            <w:tcW w:w="1642" w:type="dxa"/>
            <w:shd w:val="clear" w:color="auto" w:fill="auto"/>
            <w:vAlign w:val="center"/>
          </w:tcPr>
          <w:p w:rsidR="00985919" w:rsidRPr="00653CD0" w:rsidRDefault="00985919" w:rsidP="008473B8">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А-28-18-00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змін складу комісії з припинення (комісії з реорганізації, ліквідаційної комісії) юридичної особи</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109"/>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42.</w:t>
            </w:r>
          </w:p>
        </w:tc>
        <w:tc>
          <w:tcPr>
            <w:tcW w:w="1642" w:type="dxa"/>
            <w:shd w:val="clear" w:color="auto" w:fill="auto"/>
            <w:vAlign w:val="center"/>
          </w:tcPr>
          <w:p w:rsidR="00985919" w:rsidRPr="00653CD0" w:rsidRDefault="00985919" w:rsidP="008473B8">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А-28-19-00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43.</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А-28-20-00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включення відомостей про юридичну особу або про фізичну особу – підприємця, зареєстрованих до 1 липня 2004 року</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44.</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sz w:val="24"/>
                <w:szCs w:val="24"/>
              </w:rPr>
              <w:t>А-28-21-00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Управління державної реєстрації</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45.</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ААБК-04-12</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hyperlink r:id="rId7" w:tgtFrame="_blank" w:history="1">
              <w:r w:rsidRPr="00653CD0">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985919" w:rsidRPr="00653CD0" w:rsidTr="008473B8">
        <w:tc>
          <w:tcPr>
            <w:tcW w:w="876" w:type="dxa"/>
            <w:shd w:val="clear" w:color="auto" w:fill="auto"/>
            <w:vAlign w:val="center"/>
          </w:tcPr>
          <w:p w:rsidR="00985919" w:rsidRPr="00653CD0" w:rsidRDefault="00985919" w:rsidP="008473B8">
            <w:pPr>
              <w:pStyle w:val="ab"/>
              <w:spacing w:after="0" w:line="240" w:lineRule="auto"/>
              <w:ind w:left="0"/>
              <w:jc w:val="center"/>
              <w:rPr>
                <w:rFonts w:ascii="Times New Roman" w:eastAsia="Calibri" w:hAnsi="Times New Roman"/>
                <w:sz w:val="24"/>
                <w:szCs w:val="24"/>
              </w:rPr>
            </w:pPr>
            <w:r w:rsidRPr="00653CD0">
              <w:rPr>
                <w:rFonts w:ascii="Times New Roman" w:eastAsia="Calibri" w:hAnsi="Times New Roman"/>
                <w:sz w:val="24"/>
                <w:szCs w:val="24"/>
                <w:lang w:val="uk-UA"/>
              </w:rPr>
              <w:t>46.</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ААБК-04-03</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Реєстрація декларації про готовність об’єкта до експлуатації (щодо об’єктів, будівництво яких здійснено на підставі будівельного паспорта, об’єктів, що за класом наслідків (відповідальності) належать до об’єктів з незначними наслідками (СС1), самочинно збудованого об’єкта, на яке визнано право власності за рішенням суду, за формою встановленого зразка.</w:t>
            </w:r>
          </w:p>
          <w:p w:rsidR="00985919" w:rsidRPr="00653CD0" w:rsidRDefault="00985919" w:rsidP="008473B8">
            <w:pPr>
              <w:pStyle w:val="a9"/>
              <w:ind w:hanging="2"/>
              <w:rPr>
                <w:rFonts w:ascii="Times New Roman" w:hAnsi="Times New Roman"/>
                <w:sz w:val="24"/>
                <w:szCs w:val="24"/>
              </w:rPr>
            </w:pP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hyperlink r:id="rId8" w:tgtFrame="_blank" w:history="1">
              <w:r w:rsidRPr="00653CD0">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3"/>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47.</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ААБК-04-06</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p w:rsidR="00985919" w:rsidRPr="00653CD0" w:rsidRDefault="00985919" w:rsidP="008473B8">
            <w:pPr>
              <w:pStyle w:val="a9"/>
              <w:ind w:hanging="2"/>
              <w:rPr>
                <w:rFonts w:ascii="Times New Roman" w:hAnsi="Times New Roman"/>
                <w:sz w:val="24"/>
                <w:szCs w:val="24"/>
              </w:rPr>
            </w:pPr>
          </w:p>
          <w:p w:rsidR="00985919" w:rsidRPr="00653CD0" w:rsidRDefault="00985919" w:rsidP="008473B8">
            <w:pPr>
              <w:pStyle w:val="a9"/>
              <w:ind w:hanging="2"/>
              <w:rPr>
                <w:rFonts w:ascii="Times New Roman" w:hAnsi="Times New Roman"/>
                <w:sz w:val="24"/>
                <w:szCs w:val="24"/>
              </w:rPr>
            </w:pP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hyperlink r:id="rId9" w:tgtFrame="_blank" w:history="1">
              <w:r w:rsidRPr="00653CD0">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985919" w:rsidRPr="00653CD0" w:rsidTr="008473B8">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48.</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eastAsia="Calibri" w:hAnsi="Times New Roman" w:cs="Times New Roman"/>
                <w:sz w:val="24"/>
                <w:szCs w:val="24"/>
              </w:rPr>
              <w:t>ААБК-04-13</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hyperlink r:id="rId10" w:tgtFrame="_blank" w:history="1">
              <w:r w:rsidRPr="00653CD0">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985919" w:rsidRPr="00653CD0" w:rsidTr="008473B8">
        <w:trPr>
          <w:trHeight w:val="553"/>
        </w:trPr>
        <w:tc>
          <w:tcPr>
            <w:tcW w:w="876" w:type="dxa"/>
            <w:shd w:val="clear" w:color="auto" w:fill="auto"/>
            <w:vAlign w:val="center"/>
          </w:tcPr>
          <w:p w:rsidR="00985919" w:rsidRPr="00653CD0" w:rsidRDefault="00985919" w:rsidP="008473B8">
            <w:pPr>
              <w:spacing w:after="0" w:line="240" w:lineRule="auto"/>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49.</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b/>
                <w:bCs/>
                <w:sz w:val="24"/>
                <w:szCs w:val="24"/>
              </w:rPr>
            </w:pPr>
            <w:r w:rsidRPr="00653CD0">
              <w:rPr>
                <w:rFonts w:ascii="Times New Roman" w:eastAsia="Calibri" w:hAnsi="Times New Roman" w:cs="Times New Roman"/>
                <w:sz w:val="24"/>
                <w:szCs w:val="24"/>
              </w:rPr>
              <w:t>АДГКО-20-10</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Надання відомостей з Державного земельного кадастру у формі витягів з Державного земельного про земельну ділянку</w:t>
            </w:r>
          </w:p>
          <w:p w:rsidR="00985919" w:rsidRPr="00653CD0" w:rsidRDefault="00985919" w:rsidP="008473B8">
            <w:pPr>
              <w:pStyle w:val="a9"/>
              <w:ind w:hanging="2"/>
              <w:rPr>
                <w:rFonts w:ascii="Times New Roman" w:hAnsi="Times New Roman"/>
                <w:sz w:val="24"/>
                <w:szCs w:val="24"/>
              </w:rPr>
            </w:pP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109"/>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50.</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b/>
                <w:bCs/>
                <w:sz w:val="24"/>
                <w:szCs w:val="24"/>
              </w:rPr>
            </w:pPr>
            <w:r w:rsidRPr="00653CD0">
              <w:rPr>
                <w:rFonts w:ascii="Times New Roman" w:eastAsia="Calibri" w:hAnsi="Times New Roman" w:cs="Times New Roman"/>
                <w:sz w:val="24"/>
                <w:szCs w:val="24"/>
              </w:rPr>
              <w:t>АДГКО- 20-13</w:t>
            </w:r>
          </w:p>
        </w:tc>
        <w:tc>
          <w:tcPr>
            <w:tcW w:w="4536" w:type="dxa"/>
            <w:shd w:val="clear" w:color="auto" w:fill="auto"/>
            <w:vAlign w:val="center"/>
          </w:tcPr>
          <w:p w:rsidR="00985919" w:rsidRPr="00653CD0" w:rsidRDefault="00985919" w:rsidP="008473B8">
            <w:pPr>
              <w:pStyle w:val="a9"/>
              <w:ind w:hanging="2"/>
              <w:rPr>
                <w:rFonts w:ascii="Times New Roman" w:hAnsi="Times New Roman"/>
                <w:b/>
                <w:bCs/>
                <w:sz w:val="24"/>
                <w:szCs w:val="24"/>
              </w:rPr>
            </w:pPr>
            <w:r w:rsidRPr="00653CD0">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985919" w:rsidRPr="00653CD0" w:rsidTr="008473B8">
        <w:trPr>
          <w:trHeight w:val="555"/>
        </w:trPr>
        <w:tc>
          <w:tcPr>
            <w:tcW w:w="876" w:type="dxa"/>
            <w:shd w:val="clear" w:color="auto" w:fill="auto"/>
            <w:vAlign w:val="center"/>
          </w:tcPr>
          <w:p w:rsidR="00985919" w:rsidRPr="00653CD0" w:rsidRDefault="00985919" w:rsidP="008473B8">
            <w:pPr>
              <w:pStyle w:val="ab"/>
              <w:spacing w:after="0" w:line="240" w:lineRule="auto"/>
              <w:ind w:left="0"/>
              <w:jc w:val="center"/>
              <w:rPr>
                <w:rFonts w:ascii="Times New Roman" w:eastAsia="Calibri" w:hAnsi="Times New Roman"/>
                <w:sz w:val="24"/>
                <w:szCs w:val="24"/>
              </w:rPr>
            </w:pPr>
            <w:r w:rsidRPr="00653CD0">
              <w:rPr>
                <w:rFonts w:ascii="Times New Roman" w:eastAsia="Calibri" w:hAnsi="Times New Roman"/>
                <w:sz w:val="24"/>
                <w:szCs w:val="24"/>
                <w:lang w:val="uk-UA"/>
              </w:rPr>
              <w:t>51.</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b/>
                <w:bCs/>
                <w:sz w:val="24"/>
                <w:szCs w:val="24"/>
              </w:rPr>
            </w:pPr>
            <w:r w:rsidRPr="00653CD0">
              <w:rPr>
                <w:rFonts w:ascii="Times New Roman" w:eastAsia="Calibri" w:hAnsi="Times New Roman" w:cs="Times New Roman"/>
                <w:sz w:val="24"/>
                <w:szCs w:val="24"/>
              </w:rPr>
              <w:t>АДГКО- 20-16</w:t>
            </w:r>
          </w:p>
        </w:tc>
        <w:tc>
          <w:tcPr>
            <w:tcW w:w="4536" w:type="dxa"/>
            <w:shd w:val="clear" w:color="auto" w:fill="auto"/>
            <w:vAlign w:val="center"/>
          </w:tcPr>
          <w:p w:rsidR="00985919" w:rsidRPr="00653CD0" w:rsidRDefault="00985919" w:rsidP="008473B8">
            <w:pPr>
              <w:pStyle w:val="a9"/>
              <w:ind w:hanging="2"/>
              <w:rPr>
                <w:rFonts w:ascii="Times New Roman" w:hAnsi="Times New Roman"/>
                <w:b/>
                <w:bCs/>
                <w:sz w:val="24"/>
                <w:szCs w:val="24"/>
              </w:rPr>
            </w:pPr>
            <w:r w:rsidRPr="00653CD0">
              <w:rPr>
                <w:rFonts w:ascii="Times New Roman" w:hAnsi="Times New Roman"/>
                <w:sz w:val="24"/>
                <w:szCs w:val="24"/>
              </w:rPr>
              <w:t>Видача витягу з технічної документації про нормативну грошову оцінку земельної ділянки</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175"/>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52.</w:t>
            </w:r>
          </w:p>
        </w:tc>
        <w:tc>
          <w:tcPr>
            <w:tcW w:w="1642" w:type="dxa"/>
            <w:shd w:val="clear" w:color="auto" w:fill="auto"/>
            <w:vAlign w:val="center"/>
          </w:tcPr>
          <w:p w:rsidR="00985919" w:rsidRPr="00653CD0" w:rsidRDefault="00985919" w:rsidP="008473B8">
            <w:pPr>
              <w:spacing w:after="0" w:line="240" w:lineRule="auto"/>
              <w:rPr>
                <w:rFonts w:ascii="Times New Roman" w:eastAsia="Calibri" w:hAnsi="Times New Roman" w:cs="Times New Roman"/>
                <w:sz w:val="24"/>
                <w:szCs w:val="24"/>
              </w:rPr>
            </w:pPr>
            <w:r w:rsidRPr="00653CD0">
              <w:rPr>
                <w:rFonts w:ascii="Times New Roman" w:hAnsi="Times New Roman" w:cs="Times New Roman"/>
                <w:color w:val="000000"/>
                <w:sz w:val="24"/>
                <w:szCs w:val="24"/>
                <w:lang w:eastAsia="ru-RU"/>
              </w:rPr>
              <w:t>АМ-01-06</w:t>
            </w:r>
          </w:p>
        </w:tc>
        <w:tc>
          <w:tcPr>
            <w:tcW w:w="4536"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2290" w:type="dxa"/>
            <w:shd w:val="clear" w:color="auto" w:fill="auto"/>
            <w:vAlign w:val="center"/>
          </w:tcPr>
          <w:p w:rsidR="00985919" w:rsidRPr="00653CD0" w:rsidRDefault="00985919" w:rsidP="008473B8">
            <w:pPr>
              <w:pStyle w:val="a9"/>
              <w:ind w:hanging="2"/>
              <w:rPr>
                <w:rFonts w:ascii="Times New Roman" w:hAnsi="Times New Roman"/>
                <w:color w:val="000000"/>
                <w:sz w:val="24"/>
                <w:szCs w:val="24"/>
              </w:rPr>
            </w:pPr>
            <w:r w:rsidRPr="00653CD0">
              <w:rPr>
                <w:rFonts w:ascii="Times New Roman" w:hAnsi="Times New Roman"/>
                <w:sz w:val="24"/>
                <w:szCs w:val="24"/>
              </w:rPr>
              <w:t>Тернопільський міський відділ УДМС України в Тернопільській області</w:t>
            </w:r>
          </w:p>
        </w:tc>
      </w:tr>
      <w:tr w:rsidR="00985919" w:rsidRPr="00985919" w:rsidTr="008473B8">
        <w:tc>
          <w:tcPr>
            <w:tcW w:w="876" w:type="dxa"/>
            <w:shd w:val="clear" w:color="auto" w:fill="auto"/>
            <w:vAlign w:val="center"/>
          </w:tcPr>
          <w:p w:rsidR="00985919" w:rsidRPr="00653CD0" w:rsidRDefault="00985919" w:rsidP="008473B8">
            <w:pPr>
              <w:spacing w:after="0" w:line="240" w:lineRule="auto"/>
              <w:ind w:left="360"/>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53.</w:t>
            </w:r>
          </w:p>
        </w:tc>
        <w:tc>
          <w:tcPr>
            <w:tcW w:w="1642" w:type="dxa"/>
            <w:shd w:val="clear" w:color="auto" w:fill="auto"/>
            <w:vAlign w:val="center"/>
          </w:tcPr>
          <w:p w:rsidR="00985919" w:rsidRPr="00653CD0" w:rsidRDefault="00985919" w:rsidP="008473B8">
            <w:pPr>
              <w:spacing w:after="0" w:line="240" w:lineRule="auto"/>
              <w:rPr>
                <w:rFonts w:ascii="Times New Roman" w:hAnsi="Times New Roman" w:cs="Times New Roman"/>
                <w:color w:val="000000"/>
                <w:sz w:val="24"/>
                <w:szCs w:val="24"/>
                <w:lang w:eastAsia="ru-RU"/>
              </w:rPr>
            </w:pPr>
            <w:r w:rsidRPr="00653CD0">
              <w:rPr>
                <w:rFonts w:ascii="Times New Roman" w:hAnsi="Times New Roman" w:cs="Times New Roman"/>
                <w:sz w:val="24"/>
                <w:szCs w:val="24"/>
              </w:rPr>
              <w:t>АДРС</w:t>
            </w:r>
          </w:p>
        </w:tc>
        <w:tc>
          <w:tcPr>
            <w:tcW w:w="4536" w:type="dxa"/>
            <w:shd w:val="clear" w:color="auto" w:fill="auto"/>
            <w:vAlign w:val="center"/>
          </w:tcPr>
          <w:p w:rsidR="00985919" w:rsidRPr="00653CD0" w:rsidRDefault="00985919" w:rsidP="008473B8">
            <w:pPr>
              <w:pStyle w:val="a9"/>
              <w:ind w:hanging="2"/>
              <w:rPr>
                <w:rFonts w:ascii="Times New Roman" w:hAnsi="Times New Roman"/>
                <w:color w:val="000000"/>
                <w:sz w:val="24"/>
                <w:szCs w:val="24"/>
                <w:lang w:eastAsia="ru-RU"/>
              </w:rPr>
            </w:pPr>
            <w:r w:rsidRPr="00653CD0">
              <w:rPr>
                <w:rFonts w:ascii="Times New Roman" w:hAnsi="Times New Roman"/>
                <w:sz w:val="24"/>
                <w:szCs w:val="24"/>
              </w:rPr>
              <w:t>Державна реєстрація смерті</w:t>
            </w:r>
          </w:p>
        </w:tc>
        <w:tc>
          <w:tcPr>
            <w:tcW w:w="2290" w:type="dxa"/>
            <w:shd w:val="clear" w:color="auto" w:fill="auto"/>
            <w:vAlign w:val="center"/>
          </w:tcPr>
          <w:p w:rsidR="00985919" w:rsidRPr="00653CD0" w:rsidRDefault="00985919" w:rsidP="008473B8">
            <w:pPr>
              <w:pStyle w:val="a9"/>
              <w:ind w:hanging="2"/>
              <w:rPr>
                <w:rFonts w:ascii="Times New Roman" w:hAnsi="Times New Roman"/>
                <w:sz w:val="24"/>
                <w:szCs w:val="24"/>
              </w:rPr>
            </w:pPr>
            <w:r w:rsidRPr="00653CD0">
              <w:rPr>
                <w:rFonts w:ascii="Times New Roman" w:hAnsi="Times New Roman"/>
                <w:sz w:val="24"/>
                <w:szCs w:val="24"/>
              </w:rPr>
              <w:t>Тернопільський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r>
      <w:tr w:rsidR="00985919" w:rsidRPr="00653CD0" w:rsidTr="008473B8">
        <w:tc>
          <w:tcPr>
            <w:tcW w:w="876" w:type="dxa"/>
            <w:shd w:val="clear" w:color="auto" w:fill="auto"/>
            <w:vAlign w:val="center"/>
          </w:tcPr>
          <w:p w:rsidR="00985919" w:rsidRPr="00653CD0" w:rsidRDefault="00985919" w:rsidP="008473B8">
            <w:pPr>
              <w:spacing w:after="0" w:line="240" w:lineRule="auto"/>
              <w:ind w:left="360"/>
              <w:jc w:val="center"/>
              <w:rPr>
                <w:rFonts w:ascii="Times New Roman" w:eastAsia="Calibri" w:hAnsi="Times New Roman" w:cs="Times New Roman"/>
                <w:sz w:val="24"/>
                <w:szCs w:val="24"/>
              </w:rPr>
            </w:pPr>
            <w:r w:rsidRPr="00653CD0">
              <w:rPr>
                <w:rFonts w:ascii="Times New Roman" w:eastAsia="Calibri" w:hAnsi="Times New Roman" w:cs="Times New Roman"/>
                <w:sz w:val="24"/>
                <w:szCs w:val="24"/>
              </w:rPr>
              <w:t>54.</w:t>
            </w:r>
          </w:p>
        </w:tc>
        <w:tc>
          <w:tcPr>
            <w:tcW w:w="1642" w:type="dxa"/>
            <w:shd w:val="clear" w:color="auto" w:fill="auto"/>
            <w:vAlign w:val="center"/>
          </w:tcPr>
          <w:p w:rsidR="00985919" w:rsidRPr="00653CD0" w:rsidRDefault="00985919" w:rsidP="008473B8">
            <w:pPr>
              <w:pStyle w:val="a9"/>
              <w:rPr>
                <w:rFonts w:ascii="Times New Roman" w:hAnsi="Times New Roman"/>
                <w:color w:val="FF0000"/>
                <w:sz w:val="24"/>
                <w:szCs w:val="24"/>
                <w:lang w:val="ru-RU" w:eastAsia="ru-RU"/>
              </w:rPr>
            </w:pPr>
            <w:r w:rsidRPr="00653CD0">
              <w:rPr>
                <w:rFonts w:ascii="Times New Roman" w:hAnsi="Times New Roman"/>
                <w:color w:val="FF0000"/>
                <w:sz w:val="24"/>
                <w:szCs w:val="24"/>
                <w:lang w:val="ru-RU" w:eastAsia="ru-RU"/>
              </w:rPr>
              <w:t xml:space="preserve">Доповнено послугою відповідно до рішення ВК від 06.05.2021 №339 </w:t>
            </w:r>
          </w:p>
          <w:p w:rsidR="00985919" w:rsidRPr="00653CD0" w:rsidRDefault="00985919" w:rsidP="008473B8">
            <w:pPr>
              <w:pStyle w:val="a9"/>
              <w:rPr>
                <w:rFonts w:ascii="Times New Roman" w:hAnsi="Times New Roman"/>
                <w:sz w:val="24"/>
                <w:szCs w:val="24"/>
                <w:lang w:val="ru-RU" w:eastAsia="ru-RU"/>
              </w:rPr>
            </w:pPr>
            <w:r w:rsidRPr="00653CD0">
              <w:rPr>
                <w:rFonts w:ascii="Times New Roman" w:hAnsi="Times New Roman"/>
                <w:sz w:val="24"/>
                <w:szCs w:val="24"/>
                <w:lang w:val="ru-RU" w:eastAsia="ru-RU"/>
              </w:rPr>
              <w:t>А-28-23-00</w:t>
            </w:r>
          </w:p>
        </w:tc>
        <w:tc>
          <w:tcPr>
            <w:tcW w:w="4536" w:type="dxa"/>
            <w:shd w:val="clear" w:color="auto" w:fill="auto"/>
            <w:vAlign w:val="center"/>
          </w:tcPr>
          <w:p w:rsidR="00985919" w:rsidRPr="00653CD0" w:rsidRDefault="00985919" w:rsidP="008473B8">
            <w:pPr>
              <w:pStyle w:val="a9"/>
              <w:rPr>
                <w:rFonts w:ascii="Times New Roman" w:hAnsi="Times New Roman"/>
                <w:sz w:val="24"/>
                <w:szCs w:val="24"/>
                <w:lang w:val="ru-RU" w:eastAsia="ru-RU"/>
              </w:rPr>
            </w:pPr>
            <w:r w:rsidRPr="00653CD0">
              <w:rPr>
                <w:rFonts w:ascii="Times New Roman" w:hAnsi="Times New Roman"/>
                <w:sz w:val="24"/>
                <w:szCs w:val="24"/>
                <w:lang w:val="ru-RU" w:eastAsia="ru-RU"/>
              </w:rPr>
              <w:t>Довідка про склад сім’ї або зареєстрованих у житловому приміщенні/будинку осіб</w:t>
            </w:r>
          </w:p>
        </w:tc>
        <w:tc>
          <w:tcPr>
            <w:tcW w:w="2290" w:type="dxa"/>
            <w:shd w:val="clear" w:color="auto" w:fill="auto"/>
            <w:vAlign w:val="center"/>
          </w:tcPr>
          <w:p w:rsidR="00985919" w:rsidRPr="00653CD0" w:rsidRDefault="00985919" w:rsidP="008473B8">
            <w:pPr>
              <w:pStyle w:val="a9"/>
              <w:rPr>
                <w:rFonts w:ascii="Times New Roman" w:hAnsi="Times New Roman"/>
                <w:sz w:val="24"/>
                <w:szCs w:val="24"/>
                <w:lang w:val="ru-RU" w:eastAsia="ru-RU"/>
              </w:rPr>
            </w:pPr>
            <w:r w:rsidRPr="00653CD0">
              <w:rPr>
                <w:rFonts w:ascii="Times New Roman" w:hAnsi="Times New Roman"/>
                <w:sz w:val="24"/>
                <w:szCs w:val="24"/>
                <w:lang w:val="ru-RU" w:eastAsia="ru-RU"/>
              </w:rPr>
              <w:t>Управління державної реєстрації, відділ «Центр надання адміністративних послуг»</w:t>
            </w:r>
          </w:p>
        </w:tc>
      </w:tr>
    </w:tbl>
    <w:p w:rsidR="00985919" w:rsidRPr="00653CD0" w:rsidRDefault="00985919" w:rsidP="00985919">
      <w:pPr>
        <w:pStyle w:val="a9"/>
        <w:rPr>
          <w:rFonts w:ascii="Times New Roman" w:hAnsi="Times New Roman"/>
          <w:sz w:val="24"/>
          <w:szCs w:val="24"/>
        </w:rPr>
      </w:pPr>
    </w:p>
    <w:p w:rsidR="00985919" w:rsidRPr="00653CD0" w:rsidRDefault="00985919" w:rsidP="00985919">
      <w:pPr>
        <w:pStyle w:val="a9"/>
        <w:rPr>
          <w:rFonts w:ascii="Times New Roman" w:hAnsi="Times New Roman"/>
          <w:sz w:val="24"/>
          <w:szCs w:val="24"/>
        </w:rPr>
      </w:pPr>
    </w:p>
    <w:p w:rsidR="00985919" w:rsidRPr="00653CD0" w:rsidRDefault="00985919" w:rsidP="00985919">
      <w:pPr>
        <w:pStyle w:val="a9"/>
        <w:rPr>
          <w:rFonts w:ascii="Times New Roman" w:hAnsi="Times New Roman"/>
          <w:sz w:val="24"/>
          <w:szCs w:val="24"/>
        </w:rPr>
      </w:pPr>
      <w:r w:rsidRPr="00653CD0">
        <w:rPr>
          <w:rFonts w:ascii="Times New Roman" w:hAnsi="Times New Roman"/>
          <w:sz w:val="24"/>
          <w:szCs w:val="24"/>
        </w:rPr>
        <w:t>Міський голова                                                         С.В. Надал</w:t>
      </w:r>
    </w:p>
    <w:p w:rsidR="00985919" w:rsidRPr="00653CD0" w:rsidRDefault="00985919" w:rsidP="00985919">
      <w:pPr>
        <w:spacing w:after="0" w:line="240" w:lineRule="auto"/>
        <w:rPr>
          <w:rFonts w:ascii="Times New Roman" w:hAnsi="Times New Roman" w:cs="Times New Roman"/>
        </w:rPr>
      </w:pPr>
    </w:p>
    <w:p w:rsidR="00985919" w:rsidRPr="00653CD0" w:rsidRDefault="00985919" w:rsidP="00985919">
      <w:pPr>
        <w:spacing w:after="0" w:line="240" w:lineRule="auto"/>
        <w:rPr>
          <w:rFonts w:ascii="Times New Roman" w:hAnsi="Times New Roman" w:cs="Times New Roman"/>
        </w:rPr>
      </w:pPr>
    </w:p>
    <w:p w:rsidR="00EB613F" w:rsidRDefault="00EB613F" w:rsidP="00EB613F">
      <w:pPr>
        <w:widowControl w:val="0"/>
        <w:tabs>
          <w:tab w:val="left" w:pos="3975"/>
        </w:tabs>
        <w:spacing w:after="0" w:line="240" w:lineRule="auto"/>
        <w:rPr>
          <w:rFonts w:ascii="Times New Roman" w:eastAsia="Times New Roman" w:hAnsi="Times New Roman" w:cs="Times New Roman"/>
          <w:color w:val="FF0000"/>
          <w:sz w:val="28"/>
          <w:szCs w:val="28"/>
          <w:lang w:val="uk-UA" w:eastAsia="en-GB"/>
        </w:rPr>
      </w:pPr>
    </w:p>
    <w:sectPr w:rsidR="00EB613F" w:rsidSect="00534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59" w:rsidRDefault="003F5859" w:rsidP="006B6271">
      <w:pPr>
        <w:spacing w:after="0" w:line="240" w:lineRule="auto"/>
      </w:pPr>
      <w:r>
        <w:separator/>
      </w:r>
    </w:p>
  </w:endnote>
  <w:endnote w:type="continuationSeparator" w:id="0">
    <w:p w:rsidR="003F5859" w:rsidRDefault="003F5859" w:rsidP="006B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59" w:rsidRDefault="003F5859" w:rsidP="006B6271">
      <w:pPr>
        <w:spacing w:after="0" w:line="240" w:lineRule="auto"/>
      </w:pPr>
      <w:r>
        <w:separator/>
      </w:r>
    </w:p>
  </w:footnote>
  <w:footnote w:type="continuationSeparator" w:id="0">
    <w:p w:rsidR="003F5859" w:rsidRDefault="003F5859" w:rsidP="006B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B4"/>
    <w:multiLevelType w:val="hybridMultilevel"/>
    <w:tmpl w:val="7F9042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665806"/>
    <w:multiLevelType w:val="hybridMultilevel"/>
    <w:tmpl w:val="3C562BE8"/>
    <w:lvl w:ilvl="0" w:tplc="04220001">
      <w:start w:val="1"/>
      <w:numFmt w:val="bullet"/>
      <w:lvlText w:val=""/>
      <w:lvlJc w:val="left"/>
      <w:pPr>
        <w:ind w:left="914" w:hanging="360"/>
      </w:pPr>
      <w:rPr>
        <w:rFonts w:ascii="Symbol" w:hAnsi="Symbol" w:hint="default"/>
      </w:rPr>
    </w:lvl>
    <w:lvl w:ilvl="1" w:tplc="04220003" w:tentative="1">
      <w:start w:val="1"/>
      <w:numFmt w:val="bullet"/>
      <w:lvlText w:val="o"/>
      <w:lvlJc w:val="left"/>
      <w:pPr>
        <w:ind w:left="1634" w:hanging="360"/>
      </w:pPr>
      <w:rPr>
        <w:rFonts w:ascii="Courier New" w:hAnsi="Courier New" w:cs="Courier New" w:hint="default"/>
      </w:rPr>
    </w:lvl>
    <w:lvl w:ilvl="2" w:tplc="04220005" w:tentative="1">
      <w:start w:val="1"/>
      <w:numFmt w:val="bullet"/>
      <w:lvlText w:val=""/>
      <w:lvlJc w:val="left"/>
      <w:pPr>
        <w:ind w:left="2354" w:hanging="360"/>
      </w:pPr>
      <w:rPr>
        <w:rFonts w:ascii="Wingdings" w:hAnsi="Wingdings" w:hint="default"/>
      </w:rPr>
    </w:lvl>
    <w:lvl w:ilvl="3" w:tplc="04220001" w:tentative="1">
      <w:start w:val="1"/>
      <w:numFmt w:val="bullet"/>
      <w:lvlText w:val=""/>
      <w:lvlJc w:val="left"/>
      <w:pPr>
        <w:ind w:left="3074" w:hanging="360"/>
      </w:pPr>
      <w:rPr>
        <w:rFonts w:ascii="Symbol" w:hAnsi="Symbol" w:hint="default"/>
      </w:rPr>
    </w:lvl>
    <w:lvl w:ilvl="4" w:tplc="04220003" w:tentative="1">
      <w:start w:val="1"/>
      <w:numFmt w:val="bullet"/>
      <w:lvlText w:val="o"/>
      <w:lvlJc w:val="left"/>
      <w:pPr>
        <w:ind w:left="3794" w:hanging="360"/>
      </w:pPr>
      <w:rPr>
        <w:rFonts w:ascii="Courier New" w:hAnsi="Courier New" w:cs="Courier New" w:hint="default"/>
      </w:rPr>
    </w:lvl>
    <w:lvl w:ilvl="5" w:tplc="04220005" w:tentative="1">
      <w:start w:val="1"/>
      <w:numFmt w:val="bullet"/>
      <w:lvlText w:val=""/>
      <w:lvlJc w:val="left"/>
      <w:pPr>
        <w:ind w:left="4514" w:hanging="360"/>
      </w:pPr>
      <w:rPr>
        <w:rFonts w:ascii="Wingdings" w:hAnsi="Wingdings" w:hint="default"/>
      </w:rPr>
    </w:lvl>
    <w:lvl w:ilvl="6" w:tplc="04220001" w:tentative="1">
      <w:start w:val="1"/>
      <w:numFmt w:val="bullet"/>
      <w:lvlText w:val=""/>
      <w:lvlJc w:val="left"/>
      <w:pPr>
        <w:ind w:left="5234" w:hanging="360"/>
      </w:pPr>
      <w:rPr>
        <w:rFonts w:ascii="Symbol" w:hAnsi="Symbol" w:hint="default"/>
      </w:rPr>
    </w:lvl>
    <w:lvl w:ilvl="7" w:tplc="04220003" w:tentative="1">
      <w:start w:val="1"/>
      <w:numFmt w:val="bullet"/>
      <w:lvlText w:val="o"/>
      <w:lvlJc w:val="left"/>
      <w:pPr>
        <w:ind w:left="5954" w:hanging="360"/>
      </w:pPr>
      <w:rPr>
        <w:rFonts w:ascii="Courier New" w:hAnsi="Courier New" w:cs="Courier New" w:hint="default"/>
      </w:rPr>
    </w:lvl>
    <w:lvl w:ilvl="8" w:tplc="04220005" w:tentative="1">
      <w:start w:val="1"/>
      <w:numFmt w:val="bullet"/>
      <w:lvlText w:val=""/>
      <w:lvlJc w:val="left"/>
      <w:pPr>
        <w:ind w:left="66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A6"/>
    <w:rsid w:val="000512DA"/>
    <w:rsid w:val="002B0892"/>
    <w:rsid w:val="003C2A8E"/>
    <w:rsid w:val="003D405B"/>
    <w:rsid w:val="003F5859"/>
    <w:rsid w:val="004B5A03"/>
    <w:rsid w:val="00534122"/>
    <w:rsid w:val="006611A6"/>
    <w:rsid w:val="006B6271"/>
    <w:rsid w:val="00774920"/>
    <w:rsid w:val="00967F79"/>
    <w:rsid w:val="00985919"/>
    <w:rsid w:val="009A7F75"/>
    <w:rsid w:val="00AB7BF3"/>
    <w:rsid w:val="00EB613F"/>
    <w:rsid w:val="00F8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9F93-D355-47B2-A48E-56D98885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B62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B6271"/>
  </w:style>
  <w:style w:type="paragraph" w:styleId="a6">
    <w:name w:val="footer"/>
    <w:basedOn w:val="a"/>
    <w:link w:val="a7"/>
    <w:uiPriority w:val="99"/>
    <w:semiHidden/>
    <w:unhideWhenUsed/>
    <w:rsid w:val="006B62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B6271"/>
  </w:style>
  <w:style w:type="character" w:styleId="a8">
    <w:name w:val="Strong"/>
    <w:uiPriority w:val="22"/>
    <w:qFormat/>
    <w:rsid w:val="00985919"/>
    <w:rPr>
      <w:rFonts w:cs="Times New Roman"/>
      <w:b/>
      <w:bCs/>
    </w:rPr>
  </w:style>
  <w:style w:type="paragraph" w:styleId="a9">
    <w:name w:val="No Spacing"/>
    <w:link w:val="aa"/>
    <w:uiPriority w:val="1"/>
    <w:qFormat/>
    <w:rsid w:val="00985919"/>
    <w:pPr>
      <w:spacing w:after="0" w:line="240" w:lineRule="auto"/>
    </w:pPr>
    <w:rPr>
      <w:rFonts w:ascii="Calibri" w:eastAsia="Times New Roman" w:hAnsi="Calibri" w:cs="Times New Roman"/>
      <w:lang w:val="uk-UA" w:eastAsia="uk-UA"/>
    </w:rPr>
  </w:style>
  <w:style w:type="character" w:customStyle="1" w:styleId="aa">
    <w:name w:val="Без интервала Знак"/>
    <w:link w:val="a9"/>
    <w:uiPriority w:val="1"/>
    <w:locked/>
    <w:rsid w:val="00985919"/>
    <w:rPr>
      <w:rFonts w:ascii="Calibri" w:eastAsia="Times New Roman" w:hAnsi="Calibri" w:cs="Times New Roman"/>
      <w:lang w:val="uk-UA" w:eastAsia="uk-UA"/>
    </w:rPr>
  </w:style>
  <w:style w:type="paragraph" w:styleId="ab">
    <w:name w:val="List Paragraph"/>
    <w:basedOn w:val="a"/>
    <w:uiPriority w:val="34"/>
    <w:qFormat/>
    <w:rsid w:val="00985919"/>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bk.te.ua/" TargetMode="External"/><Relationship Id="rId3" Type="http://schemas.openxmlformats.org/officeDocument/2006/relationships/settings" Target="settings.xml"/><Relationship Id="rId7" Type="http://schemas.openxmlformats.org/officeDocument/2006/relationships/hyperlink" Target="http://www.idabk.te.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dabk.te.ua/" TargetMode="External"/><Relationship Id="rId4" Type="http://schemas.openxmlformats.org/officeDocument/2006/relationships/webSettings" Target="webSettings.xml"/><Relationship Id="rId9" Type="http://schemas.openxmlformats.org/officeDocument/2006/relationships/hyperlink" Target="http://www.idabk.t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9594</Words>
  <Characters>5469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d01-Unijat</dc:creator>
  <cp:lastModifiedBy>Maria Pogrizhuk</cp:lastModifiedBy>
  <cp:revision>3</cp:revision>
  <dcterms:created xsi:type="dcterms:W3CDTF">2021-01-12T11:01:00Z</dcterms:created>
  <dcterms:modified xsi:type="dcterms:W3CDTF">2021-05-28T08:13:00Z</dcterms:modified>
</cp:coreProperties>
</file>