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E9" w:rsidRDefault="005319E0">
      <w:r w:rsidRPr="005319E0">
        <w:rPr>
          <w:noProof/>
          <w:lang w:eastAsia="ru-RU"/>
        </w:rPr>
        <w:pict>
          <v:group id="_x0000_s1026" editas="orgchart" style="position:absolute;margin-left:2.4pt;margin-top:.2pt;width:729.15pt;height:559.6pt;z-index:-251657216" coordorigin="414,441" coordsize="14580,11190">
            <o:lock v:ext="edit" aspectratio="t"/>
            <o:diagram v:ext="edit" dgmstyle="0" dgmscalex="49418" dgmscaley="68522" dgmfontsize="9" constrainbounds="0,0,0,0" autolayout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4;top:441;width:14580;height:11190" o:preferrelative="f" filled="t">
              <v:fill opacity="28180f"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51" o:spid="_x0000_s1122" type="#_x0000_t34" style="position:absolute;left:11503;top:9382;width:601;height:345;rotation:270" o:connectortype="elbow" adj="359,-634226,-431748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51" o:spid="_x0000_s1101" type="#_x0000_t33" style="position:absolute;left:11616;top:8494;width:360;height:760;flip:y" o:connectortype="elbow" adj="-737640,289571,-737640" strokeweight="2.25pt"/>
            <v:shape id="_s1051" o:spid="_x0000_s1097" type="#_x0000_t34" style="position:absolute;left:11574;top:6963;width:443;height:360;rotation:270" o:connectortype="elbow" adj="-829,-458280,-585004" strokeweight="2.25pt"/>
            <v:shape id="_s1051" o:spid="_x0000_s1098" type="#_x0000_t34" style="position:absolute;left:11337;top:6315;width:933;height:345;rotation:270" o:connectortype="elbow" adj="300,-452536,-278114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51" o:spid="_x0000_s1095" type="#_x0000_t35" style="position:absolute;left:11204;top:4043;width:412;height:683;flip:x y" o:connectortype="elbow" adj="-18874,15971,644540" strokeweight="2.25pt"/>
            <v:shape id="_s1051" o:spid="_x0000_s1096" type="#_x0000_t34" style="position:absolute;left:11476;top:4866;width:639;height:360;rotation:270" o:connectortype="elbow" adj="169,-338340,-405566" strokeweight="2.25pt"/>
            <v:shape id="_s1051" o:spid="_x0000_s1123" type="#_x0000_t34" style="position:absolute;left:11476;top:5527;width:639;height:360;rotation:270" o:connectortype="elbow" adj="169,-338340,-405566" strokeweight="2.25pt"/>
            <v:shape id="_s1051" o:spid="_x0000_s1118" type="#_x0000_t34" style="position:absolute;left:6635;top:9545;width:962;height:360;rotation:270" o:connectortype="elbow" adj="89,-628560,-164290" strokeweight="2.25pt"/>
            <v:roundrect id="_s1062" o:spid="_x0000_s1028" style="position:absolute;left:6779;top:809;width:2160;height:709;v-text-anchor:middle" arcsize="10923f" o:dgmlayout="0" o:dgmnodekind="1" fillcolor="#bbe0e3">
              <v:textbox style="mso-next-textbox:#_s1062" inset="0,0,0,0">
                <w:txbxContent>
                  <w:p w:rsidR="007453EC" w:rsidRPr="00AD0104" w:rsidRDefault="007453EC" w:rsidP="002F5F8E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AD0104">
                      <w:rPr>
                        <w:b/>
                      </w:rPr>
                      <w:t>Міський</w:t>
                    </w:r>
                    <w:proofErr w:type="spellEnd"/>
                    <w:r w:rsidRPr="00AD0104">
                      <w:rPr>
                        <w:b/>
                      </w:rPr>
                      <w:t xml:space="preserve"> голова </w:t>
                    </w:r>
                  </w:p>
                  <w:p w:rsidR="007453EC" w:rsidRPr="00AD0104" w:rsidRDefault="007453EC" w:rsidP="002F5F8E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  <w:p w:rsidR="007453EC" w:rsidRPr="00AD0104" w:rsidRDefault="007453EC" w:rsidP="002F5F8E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AD0104">
                      <w:rPr>
                        <w:b/>
                      </w:rPr>
                      <w:t>Надал</w:t>
                    </w:r>
                    <w:proofErr w:type="spellEnd"/>
                    <w:r w:rsidRPr="00AD0104">
                      <w:rPr>
                        <w:b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</w:rPr>
                      <w:t>Сергій</w:t>
                    </w:r>
                    <w:proofErr w:type="spellEnd"/>
                    <w:r w:rsidRPr="00AD0104">
                      <w:rPr>
                        <w:b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</w:rPr>
                      <w:t>Віталійович</w:t>
                    </w:r>
                    <w:proofErr w:type="spellEnd"/>
                  </w:p>
                </w:txbxContent>
              </v:textbox>
            </v:roundrect>
            <v:roundrect id="_s1063" o:spid="_x0000_s1029" style="position:absolute;left:996;top:2800;width:1848;height:1222;v-text-anchor:middle" arcsize="10923f" o:dgmlayout="3" o:dgmnodekind="0" o:dgmlayoutmru="3" fillcolor="#bbe0e3">
              <v:textbox style="mso-next-textbox:#_s1063" inset="0,0,0,0">
                <w:txbxContent>
                  <w:p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AD0104">
                      <w:rPr>
                        <w:b/>
                        <w:sz w:val="14"/>
                        <w:szCs w:val="14"/>
                      </w:rPr>
                      <w:t>Секретар</w:t>
                    </w:r>
                    <w:proofErr w:type="spellEnd"/>
                    <w:r w:rsidRPr="00AD0104">
                      <w:rPr>
                        <w:b/>
                        <w:sz w:val="14"/>
                        <w:szCs w:val="14"/>
                      </w:rPr>
                      <w:t xml:space="preserve"> ради</w:t>
                    </w:r>
                  </w:p>
                  <w:p w:rsidR="007453EC" w:rsidRPr="00AD7C48" w:rsidRDefault="00AD7C48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Гірчак Ігор Ярославович</w:t>
                    </w:r>
                  </w:p>
                </w:txbxContent>
              </v:textbox>
            </v:roundrect>
            <v:roundrect id="_s1064" o:spid="_x0000_s1030" style="position:absolute;left:3274;top:2784;width:1862;height:1448;v-text-anchor:middle" arcsize="10923f" o:dgmlayout="3" o:dgmnodekind="0" o:dgmlayoutmru="3" fillcolor="#bbe0e3">
              <v:textbox style="mso-next-textbox:#_s1064" inset="0,0,0,0">
                <w:txbxContent>
                  <w:p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AD0104">
                      <w:rPr>
                        <w:b/>
                        <w:sz w:val="14"/>
                        <w:szCs w:val="14"/>
                      </w:rPr>
                      <w:t xml:space="preserve">Заступник </w:t>
                    </w:r>
                    <w:proofErr w:type="spellStart"/>
                    <w:r w:rsidRPr="00AD0104">
                      <w:rPr>
                        <w:b/>
                        <w:sz w:val="14"/>
                        <w:szCs w:val="14"/>
                      </w:rPr>
                      <w:t>міського</w:t>
                    </w:r>
                    <w:proofErr w:type="spellEnd"/>
                    <w:r w:rsidRPr="00AD010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sz w:val="14"/>
                        <w:szCs w:val="14"/>
                      </w:rPr>
                      <w:t>голови</w:t>
                    </w:r>
                    <w:proofErr w:type="spellEnd"/>
                    <w:r w:rsidRPr="00AD010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sz w:val="14"/>
                        <w:szCs w:val="14"/>
                      </w:rPr>
                      <w:t>з</w:t>
                    </w:r>
                    <w:proofErr w:type="spellEnd"/>
                    <w:r w:rsidRPr="00AD010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sz w:val="14"/>
                        <w:szCs w:val="14"/>
                      </w:rPr>
                      <w:t>питань</w:t>
                    </w:r>
                    <w:proofErr w:type="spellEnd"/>
                    <w:r w:rsidRPr="00AD0104">
                      <w:rPr>
                        <w:b/>
                        <w:sz w:val="14"/>
                        <w:szCs w:val="14"/>
                      </w:rPr>
                      <w:t xml:space="preserve"> діяльності виконавчих органі</w:t>
                    </w:r>
                    <w:proofErr w:type="gramStart"/>
                    <w:r w:rsidRPr="00AD0104">
                      <w:rPr>
                        <w:b/>
                        <w:sz w:val="14"/>
                        <w:szCs w:val="14"/>
                      </w:rPr>
                      <w:t>в</w:t>
                    </w:r>
                    <w:proofErr w:type="gramEnd"/>
                    <w:r w:rsidRPr="00AD0104">
                      <w:rPr>
                        <w:b/>
                        <w:sz w:val="14"/>
                        <w:szCs w:val="14"/>
                      </w:rPr>
                      <w:t xml:space="preserve"> ради</w:t>
                    </w:r>
                  </w:p>
                  <w:p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AD0104">
                      <w:rPr>
                        <w:b/>
                        <w:sz w:val="18"/>
                        <w:szCs w:val="18"/>
                      </w:rPr>
                      <w:t>Стемковський</w:t>
                    </w:r>
                    <w:proofErr w:type="spellEnd"/>
                    <w:r w:rsidRPr="00AD0104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0104">
                      <w:rPr>
                        <w:b/>
                        <w:sz w:val="18"/>
                        <w:szCs w:val="18"/>
                      </w:rPr>
                      <w:t>Владислав</w:t>
                    </w:r>
                  </w:p>
                  <w:p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0104">
                      <w:rPr>
                        <w:b/>
                        <w:sz w:val="18"/>
                        <w:szCs w:val="18"/>
                      </w:rPr>
                      <w:t>Володимирович</w:t>
                    </w:r>
                  </w:p>
                </w:txbxContent>
              </v:textbox>
            </v:roundrect>
            <v:roundrect id="_s1065" o:spid="_x0000_s1031" style="position:absolute;left:5314;top:2784;width:2450;height:1343;v-text-anchor:middle" arcsize="10923f" o:dgmlayout="3" o:dgmnodekind="0" o:dgmlayoutmru="3" fillcolor="#bbe0e3">
              <v:textbox style="mso-next-textbox:#_s1065" inset="0,0,0,0">
                <w:txbxContent>
                  <w:p w:rsidR="00F05D2D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 xml:space="preserve">Заступник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міського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голови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з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питань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діяльності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виконавчих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органі</w:t>
                    </w:r>
                    <w:proofErr w:type="gramStart"/>
                    <w:r w:rsidRPr="009315CA">
                      <w:rPr>
                        <w:b/>
                        <w:sz w:val="14"/>
                        <w:szCs w:val="14"/>
                      </w:rPr>
                      <w:t>в</w:t>
                    </w:r>
                    <w:proofErr w:type="spellEnd"/>
                    <w:proofErr w:type="gram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ради</w:t>
                    </w:r>
                  </w:p>
                  <w:p w:rsidR="007453EC" w:rsidRPr="00AD7C48" w:rsidRDefault="00AD7C48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Дідич Володимир</w:t>
                    </w:r>
                  </w:p>
                  <w:p w:rsidR="007453EC" w:rsidRPr="00AD7C48" w:rsidRDefault="00AD7C48" w:rsidP="002F5F8E">
                    <w:pPr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Євгенович</w:t>
                    </w:r>
                  </w:p>
                </w:txbxContent>
              </v:textbox>
            </v:roundrect>
            <v:roundrect id="_s1066" o:spid="_x0000_s1032" style="position:absolute;left:7905;top:2784;width:1911;height:1355;v-text-anchor:middle" arcsize="10923f" o:dgmlayout="3" o:dgmnodekind="0" o:dgmlayoutmru="3" fillcolor="#bbe0e3">
              <v:textbox style="mso-next-textbox:#_s1066" inset="0,0,0,0">
                <w:txbxContent>
                  <w:p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 xml:space="preserve">Заступник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міського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голови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з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питань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діяльності виконавчих органі</w:t>
                    </w:r>
                    <w:proofErr w:type="gramStart"/>
                    <w:r w:rsidRPr="009315CA">
                      <w:rPr>
                        <w:b/>
                        <w:sz w:val="14"/>
                        <w:szCs w:val="14"/>
                      </w:rPr>
                      <w:t>в</w:t>
                    </w:r>
                    <w:proofErr w:type="gram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ради</w:t>
                    </w:r>
                  </w:p>
                  <w:p w:rsidR="007453EC" w:rsidRPr="009315CA" w:rsidRDefault="00AD7C48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Крисоватий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Іго</w:t>
                    </w:r>
                    <w:proofErr w:type="spellEnd"/>
                    <w:r w:rsidR="007453EC" w:rsidRPr="009315CA">
                      <w:rPr>
                        <w:b/>
                        <w:sz w:val="18"/>
                        <w:szCs w:val="18"/>
                      </w:rPr>
                      <w:t xml:space="preserve">р </w:t>
                    </w:r>
                  </w:p>
                  <w:p w:rsidR="007453EC" w:rsidRPr="00AD7C48" w:rsidRDefault="00AD7C48" w:rsidP="002F5F8E">
                    <w:pPr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Андрійович</w:t>
                    </w:r>
                  </w:p>
                </w:txbxContent>
              </v:textbox>
            </v:roundrect>
            <v:roundrect id="_s1067" o:spid="_x0000_s1033" style="position:absolute;left:10252;top:2800;width:1904;height:1243;v-text-anchor:middle" arcsize="10923f" o:dgmlayout="3" o:dgmnodekind="0" o:dgmlayoutmru="3" fillcolor="#bbe0e3">
              <v:textbox style="mso-next-textbox:#_s1067" inset="0,0,0,0">
                <w:txbxContent>
                  <w:p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 xml:space="preserve">Заступник </w:t>
                    </w:r>
                    <w:proofErr w:type="spellStart"/>
                    <w:proofErr w:type="gramStart"/>
                    <w:r w:rsidRPr="009315CA">
                      <w:rPr>
                        <w:b/>
                        <w:sz w:val="14"/>
                        <w:szCs w:val="14"/>
                      </w:rPr>
                      <w:t>м</w:t>
                    </w:r>
                    <w:proofErr w:type="gramEnd"/>
                    <w:r w:rsidRPr="009315CA">
                      <w:rPr>
                        <w:b/>
                        <w:sz w:val="14"/>
                        <w:szCs w:val="14"/>
                      </w:rPr>
                      <w:t>іського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голови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–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керуючий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справами</w:t>
                    </w:r>
                  </w:p>
                  <w:p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9315CA">
                      <w:rPr>
                        <w:b/>
                        <w:sz w:val="18"/>
                        <w:szCs w:val="18"/>
                      </w:rPr>
                      <w:t>Хімейчук</w:t>
                    </w:r>
                    <w:proofErr w:type="spellEnd"/>
                  </w:p>
                  <w:p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 xml:space="preserve">Іван </w:t>
                    </w:r>
                  </w:p>
                  <w:p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>Сергійович</w:t>
                    </w:r>
                  </w:p>
                </w:txbxContent>
              </v:textbox>
            </v:roundrect>
            <v:roundrect id="_s1068" o:spid="_x0000_s1034" style="position:absolute;left:12651;top:2784;width:1919;height:1319;v-text-anchor:middle" arcsize="10923f" o:dgmlayout="3" o:dgmnodekind="0" o:dgmlayoutmru="3" fillcolor="#bbe0e3">
              <v:textbox style="mso-next-textbox:#_s1068" inset="0,0,0,0">
                <w:txbxContent>
                  <w:p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 xml:space="preserve">Заступник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міського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голови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з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sz w:val="14"/>
                        <w:szCs w:val="14"/>
                      </w:rPr>
                      <w:t>питань</w:t>
                    </w:r>
                    <w:proofErr w:type="spell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діяльності виконавчих органі</w:t>
                    </w:r>
                    <w:proofErr w:type="gramStart"/>
                    <w:r w:rsidRPr="009315CA">
                      <w:rPr>
                        <w:b/>
                        <w:sz w:val="14"/>
                        <w:szCs w:val="14"/>
                      </w:rPr>
                      <w:t>в</w:t>
                    </w:r>
                    <w:proofErr w:type="gramEnd"/>
                    <w:r w:rsidRPr="009315CA">
                      <w:rPr>
                        <w:b/>
                        <w:sz w:val="14"/>
                        <w:szCs w:val="14"/>
                      </w:rPr>
                      <w:t xml:space="preserve"> ради</w:t>
                    </w:r>
                  </w:p>
                  <w:p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 xml:space="preserve">Остапчук </w:t>
                    </w:r>
                  </w:p>
                  <w:p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 xml:space="preserve">Вікторія </w:t>
                    </w:r>
                  </w:p>
                  <w:p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>Олександрівна</w:t>
                    </w:r>
                  </w:p>
                </w:txbxContent>
              </v:textbox>
            </v:roundrect>
            <v:roundrect id="_s1069" o:spid="_x0000_s1035" style="position:absolute;left:456;top:4465;width:1800;height:900;v-text-anchor:middle" arcsize="10923f" o:dgmlayout="2" o:dgmnodekind="0" fillcolor="#bbe0e3">
              <v:textbox style="mso-next-textbox:#_s1069" inset="0,0,0,0">
                <w:txbxContent>
                  <w:p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Організаційний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ради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організаційно-виконавчої роботи</w:t>
                    </w:r>
                  </w:p>
                </w:txbxContent>
              </v:textbox>
            </v:roundrect>
            <v:roundrect id="_s1070" o:spid="_x0000_s1036" style="position:absolute;left:456;top:5459;width:1800;height:720;v-text-anchor:middle" arcsize="10923f" o:dgmlayout="2" o:dgmnodekind="0" fillcolor="#bbe0e3">
              <v:textbox style="mso-next-textbox:#_s1070" inset="0,0,0,0">
                <w:txbxContent>
                  <w:p w:rsidR="00EB31B2" w:rsidRDefault="00EB31B2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соц</w:t>
                    </w:r>
                    <w:proofErr w:type="gram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іальної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політики</w:t>
                    </w:r>
                    <w:proofErr w:type="spellEnd"/>
                  </w:p>
                  <w:p w:rsidR="007453EC" w:rsidRPr="009315CA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71" o:spid="_x0000_s1037" style="position:absolute;left:2797;top:4583;width:1799;height:1080;v-text-anchor:middle" arcsize="10923f" o:dgmlayout="2" o:dgmnodekind="0" fillcolor="#bbe0e3">
              <v:textbox style="mso-next-textbox:#_s1071" inset="0,0,0,0">
                <w:txbxContent>
                  <w:p w:rsidR="007453EC" w:rsidRPr="009315CA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житлово-комунального</w:t>
                    </w:r>
                    <w:proofErr w:type="spellEnd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господарства</w:t>
                    </w:r>
                    <w:proofErr w:type="spellEnd"/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, благоустрою та екології</w:t>
                    </w:r>
                  </w:p>
                </w:txbxContent>
              </v:textbox>
            </v:roundrect>
            <v:roundrect id="_s1072" o:spid="_x0000_s1038" style="position:absolute;left:5136;top:4487;width:1800;height:510;v-text-anchor:middle" arcsize="10923f" o:dgmlayout="2" o:dgmnodekind="0" fillcolor="#bbe0e3">
              <v:textbox style="mso-next-textbox:#_s1072" inset="0,0,0,0">
                <w:txbxContent>
                  <w:p w:rsidR="007453EC" w:rsidRPr="009A1F67" w:rsidRDefault="007453EC" w:rsidP="002F5F8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9A1F67">
                      <w:rPr>
                        <w:b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9A1F67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sz w:val="16"/>
                        <w:szCs w:val="16"/>
                      </w:rPr>
                      <w:t>освіти</w:t>
                    </w:r>
                    <w:proofErr w:type="spellEnd"/>
                    <w:r w:rsidRPr="009A1F67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sz w:val="16"/>
                        <w:szCs w:val="16"/>
                      </w:rPr>
                      <w:t>і</w:t>
                    </w:r>
                    <w:proofErr w:type="spellEnd"/>
                    <w:r w:rsidRPr="009A1F67">
                      <w:rPr>
                        <w:b/>
                        <w:sz w:val="16"/>
                        <w:szCs w:val="16"/>
                      </w:rPr>
                      <w:t xml:space="preserve"> науки</w:t>
                    </w:r>
                  </w:p>
                </w:txbxContent>
              </v:textbox>
            </v:roundrect>
            <v:roundrect id="_s1073" o:spid="_x0000_s1039" style="position:absolute;left:5136;top:5207;width:1800;height:858;v-text-anchor:middle" arcsize="10923f" o:dgmlayout="2" o:dgmnodekind="0" fillcolor="#bbe0e3">
              <v:textbox style="mso-next-textbox:#_s1073" inset="0,0,0,0">
                <w:txbxContent>
                  <w:p w:rsidR="007453EC" w:rsidRPr="008C40F3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4"/>
                      </w:rPr>
                    </w:pP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Управління</w:t>
                    </w:r>
                    <w:proofErr w:type="spellEnd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розвитку</w:t>
                    </w:r>
                    <w:proofErr w:type="spellEnd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 xml:space="preserve"> спорту та фізичної культури</w:t>
                    </w:r>
                  </w:p>
                </w:txbxContent>
              </v:textbox>
            </v:roundrect>
            <v:roundrect id="_s1074" o:spid="_x0000_s1040" style="position:absolute;left:5136;top:6192;width:1800;height:511;v-text-anchor:middle" arcsize="10923f" o:dgmlayout="2" o:dgmnodekind="0" fillcolor="#bbe0e3">
              <v:textbox style="mso-next-textbox:#_s1074" inset="0,0,0,0">
                <w:txbxContent>
                  <w:p w:rsidR="007453EC" w:rsidRPr="009A1F67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культури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і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мистецтв</w:t>
                    </w:r>
                    <w:proofErr w:type="spellEnd"/>
                  </w:p>
                </w:txbxContent>
              </v:textbox>
            </v:roundrect>
            <v:roundrect id="_s1075" o:spid="_x0000_s1041" style="position:absolute;left:5136;top:6787;width:1800;height:676;v-text-anchor:middle" arcsize="10923f" o:dgmlayout="2" o:dgmnodekind="0" fillcolor="#bbe0e3">
              <v:textbox style="mso-next-textbox:#_s1075" inset="0,0,0,0">
                <w:txbxContent>
                  <w:p w:rsidR="007453EC" w:rsidRPr="009A1F67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охорони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здоров’я</w:t>
                    </w:r>
                    <w:proofErr w:type="spellEnd"/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 xml:space="preserve"> та  медичного забезпечення</w:t>
                    </w:r>
                  </w:p>
                </w:txbxContent>
              </v:textbox>
            </v:roundrect>
            <v:roundrect id="_s1076" o:spid="_x0000_s1042" style="position:absolute;left:5136;top:7577;width:1800;height:622;v-text-anchor:middle" arcsize="10923f" o:dgmlayout="2" o:dgmnodekind="0" fillcolor="#bbe0e3">
              <v:textbox style="mso-next-textbox:#_s1076" inset="0,0,0,0">
                <w:txbxContent>
                  <w:p w:rsidR="007453EC" w:rsidRPr="009A1F67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сі</w:t>
                    </w:r>
                    <w:proofErr w:type="gramStart"/>
                    <w:r>
                      <w:rPr>
                        <w:b/>
                        <w:bCs/>
                        <w:sz w:val="16"/>
                        <w:szCs w:val="16"/>
                      </w:rPr>
                      <w:t>м</w:t>
                    </w:r>
                    <w:proofErr w:type="gramEnd"/>
                    <w:r>
                      <w:rPr>
                        <w:b/>
                        <w:bCs/>
                        <w:sz w:val="16"/>
                        <w:szCs w:val="16"/>
                      </w:rPr>
                      <w:t>’ї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молодіжної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політики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та захисту дітей</w:t>
                    </w:r>
                  </w:p>
                </w:txbxContent>
              </v:textbox>
            </v:roundrect>
            <v:roundrect id="_s1077" o:spid="_x0000_s1043" style="position:absolute;left:7476;top:4487;width:1800;height:900;v-text-anchor:middle" arcsize="10923f" o:dgmlayout="2" o:dgmnodekind="0" fillcolor="#bbe0e3">
              <v:textbox style="mso-next-textbox:#_s1077" inset="0,0,0,0">
                <w:txbxContent>
                  <w:p w:rsidR="007453EC" w:rsidRPr="00BD115D" w:rsidRDefault="007453EC" w:rsidP="002F5F8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BD115D">
                      <w:rPr>
                        <w:b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BD115D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D115D">
                      <w:rPr>
                        <w:b/>
                        <w:sz w:val="16"/>
                        <w:szCs w:val="16"/>
                      </w:rPr>
                      <w:t>економіки</w:t>
                    </w:r>
                    <w:proofErr w:type="spellEnd"/>
                    <w:r w:rsidRPr="00BD115D">
                      <w:rPr>
                        <w:b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D115D">
                      <w:rPr>
                        <w:b/>
                        <w:sz w:val="16"/>
                        <w:szCs w:val="16"/>
                      </w:rPr>
                      <w:t>промисловості</w:t>
                    </w:r>
                    <w:proofErr w:type="spellEnd"/>
                    <w:r w:rsidRPr="00BD115D">
                      <w:rPr>
                        <w:b/>
                        <w:sz w:val="16"/>
                        <w:szCs w:val="16"/>
                      </w:rPr>
                      <w:t xml:space="preserve"> та </w:t>
                    </w:r>
                    <w:proofErr w:type="spellStart"/>
                    <w:r w:rsidRPr="00BD115D">
                      <w:rPr>
                        <w:b/>
                        <w:sz w:val="16"/>
                        <w:szCs w:val="16"/>
                      </w:rPr>
                      <w:t>праці</w:t>
                    </w:r>
                    <w:proofErr w:type="spellEnd"/>
                  </w:p>
                </w:txbxContent>
              </v:textbox>
            </v:roundrect>
            <v:roundrect id="_s1079" o:spid="_x0000_s1045" style="position:absolute;left:7461;top:7463;width:1800;height:621;v-text-anchor:middle" arcsize="10923f" o:dgmlayout="2" o:dgmnodekind="0" fillcolor="#bbe0e3">
              <v:textbox style="mso-next-textbox:#_s1079" inset="0,0,0,0">
                <w:txbxContent>
                  <w:p w:rsidR="007453EC" w:rsidRPr="00BD115D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торгі</w:t>
                    </w:r>
                    <w:proofErr w:type="gram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вл</w:t>
                    </w:r>
                    <w:proofErr w:type="gram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і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побуту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 та захисту прав споживачів</w:t>
                    </w:r>
                  </w:p>
                </w:txbxContent>
              </v:textbox>
            </v:roundrect>
            <v:roundrect id="_s1080" o:spid="_x0000_s1046" style="position:absolute;left:7476;top:5600;width:1800;height:832;v-text-anchor:middle" arcsize="10923f" o:dgmlayout="2" o:dgmnodekind="0" fillcolor="#bbe0e3">
              <v:textbox style="mso-next-textbox:#_s1080" inset="0,0,0,0">
                <w:txbxContent>
                  <w:p w:rsidR="007453EC" w:rsidRPr="00242BC9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Управління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обл</w:t>
                    </w:r>
                    <w:proofErr w:type="gramEnd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іку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 xml:space="preserve"> та контролю за використанням комунального майна</w:t>
                    </w:r>
                  </w:p>
                </w:txbxContent>
              </v:textbox>
            </v:roundrect>
            <v:roundrect id="_s1081" o:spid="_x0000_s1047" style="position:absolute;left:7476;top:8300;width:1800;height:700;v-text-anchor:middle" arcsize="10923f" o:dgmlayout="2" o:dgmnodekind="0" fillcolor="#bbe0e3">
              <v:textbox style="mso-next-textbox:#_s1081" inset="0,0,0,0">
                <w:txbxContent>
                  <w:p w:rsidR="007453EC" w:rsidRPr="00BD115D" w:rsidRDefault="007453EC" w:rsidP="002F5F8E">
                    <w:pPr>
                      <w:spacing w:after="0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транспо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ртних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мереж </w:t>
                    </w:r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та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зв’язку</w:t>
                    </w:r>
                    <w:proofErr w:type="spellEnd"/>
                  </w:p>
                </w:txbxContent>
              </v:textbox>
            </v:roundrect>
            <v:roundrect id="_s1082" o:spid="_x0000_s1048" style="position:absolute;left:9831;top:4345;width:1800;height:652;v-text-anchor:middle" arcsize="10923f" o:dgmlayout="2" o:dgmnodekind="0" fillcolor="#bbe0e3">
              <v:textbox style="mso-next-textbox:#_s1082" inset="0,0,0,0">
                <w:txbxContent>
                  <w:p w:rsidR="007453EC" w:rsidRPr="00242BC9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Управління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організаційно-виконавчої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роботи</w:t>
                    </w:r>
                    <w:proofErr w:type="spellEnd"/>
                  </w:p>
                </w:txbxContent>
              </v:textbox>
            </v:roundrect>
            <v:roundrect id="_s1083" o:spid="_x0000_s1049" style="position:absolute;left:9850;top:7211;width:1800;height:252;v-text-anchor:middle" arcsize="10923f" o:dgmlayout="2" o:dgmnodekind="0" fillcolor="#bbe0e3">
              <v:textbox style="mso-next-textbox:#_s1083" inset="0,0,0,0">
                <w:txbxContent>
                  <w:p w:rsidR="007453EC" w:rsidRPr="002F5F8E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proofErr w:type="spellStart"/>
                    <w:proofErr w:type="gram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Арх</w:t>
                    </w:r>
                    <w:proofErr w:type="gram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івний</w:t>
                    </w:r>
                    <w:proofErr w:type="spell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відділ</w:t>
                    </w:r>
                    <w:proofErr w:type="spellEnd"/>
                  </w:p>
                </w:txbxContent>
              </v:textbox>
            </v:roundrect>
            <v:roundrect id="_s1084" o:spid="_x0000_s1050" style="position:absolute;left:9816;top:5623;width:1800;height:809;v-text-anchor:middle" arcsize="10923f" o:dgmlayout="2" o:dgmnodekind="0" fillcolor="#bbe0e3">
              <v:textbox style="mso-next-textbox:#_s1084" inset="0,0,0,0">
                <w:txbxContent>
                  <w:p w:rsidR="007453EC" w:rsidRPr="002F5F8E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Управ</w:t>
                    </w:r>
                    <w:proofErr w:type="gramStart"/>
                    <w:r w:rsidR="008C40F3" w:rsidRPr="002F5F8E">
                      <w:rPr>
                        <w:b/>
                        <w:bCs/>
                        <w:sz w:val="14"/>
                        <w:szCs w:val="16"/>
                        <w:lang w:val="uk-UA"/>
                      </w:rPr>
                      <w:t>.</w:t>
                    </w:r>
                    <w:proofErr w:type="gramEnd"/>
                    <w:r w:rsidR="008C40F3" w:rsidRPr="002F5F8E">
                      <w:rPr>
                        <w:b/>
                        <w:bCs/>
                        <w:sz w:val="14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proofErr w:type="gram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м</w:t>
                    </w:r>
                    <w:proofErr w:type="gram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атеріально</w:t>
                    </w:r>
                    <w:r w:rsidR="008C40F3" w:rsidRPr="002F5F8E">
                      <w:rPr>
                        <w:b/>
                        <w:bCs/>
                        <w:sz w:val="14"/>
                        <w:szCs w:val="16"/>
                        <w:lang w:val="uk-UA"/>
                      </w:rPr>
                      <w:t>го</w:t>
                    </w:r>
                    <w:proofErr w:type="spell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забезпечення</w:t>
                    </w:r>
                    <w:proofErr w:type="spell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 xml:space="preserve"> та </w:t>
                    </w:r>
                    <w:proofErr w:type="spell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інформаційних</w:t>
                    </w:r>
                    <w:proofErr w:type="spell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технологій</w:t>
                    </w:r>
                    <w:proofErr w:type="spellEnd"/>
                  </w:p>
                </w:txbxContent>
              </v:textbox>
            </v:roundrect>
            <v:roundrect id="_s1085" o:spid="_x0000_s1051" style="position:absolute;left:9850;top:6563;width:1800;height:533;v-text-anchor:middle" arcsize="10923f" o:dgmlayout="2" o:dgmnodekind="0" fillcolor="#bbe0e3">
              <v:textbox style="mso-next-textbox:#_s1085" inset="0,0,0,0">
                <w:txbxContent>
                  <w:p w:rsidR="007453EC" w:rsidRPr="002F5F8E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proofErr w:type="spell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Відділ</w:t>
                    </w:r>
                    <w:proofErr w:type="spell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обл</w:t>
                    </w:r>
                    <w:proofErr w:type="gram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іку</w:t>
                    </w:r>
                    <w:proofErr w:type="spell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 xml:space="preserve"> та </w:t>
                    </w:r>
                    <w:proofErr w:type="spell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фінансового</w:t>
                    </w:r>
                    <w:proofErr w:type="spell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 xml:space="preserve"> забезпечення</w:t>
                    </w:r>
                  </w:p>
                </w:txbxContent>
              </v:textbox>
            </v:roundrect>
            <v:roundrect id="_s1087" o:spid="_x0000_s1053" style="position:absolute;left:9816;top:5056;width:1800;height:490;v-text-anchor:middle" arcsize="10923f" o:dgmlayout="2" o:dgmnodekind="0" fillcolor="#bbe0e3">
              <v:textbox style="mso-next-textbox:#_s1087" inset="0,0,0,0">
                <w:txbxContent>
                  <w:p w:rsidR="007453EC" w:rsidRPr="002F5F8E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proofErr w:type="spell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Управління</w:t>
                    </w:r>
                    <w:proofErr w:type="spellEnd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 xml:space="preserve"> правового </w:t>
                    </w:r>
                    <w:proofErr w:type="spellStart"/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забезпечення</w:t>
                    </w:r>
                    <w:proofErr w:type="spellEnd"/>
                  </w:p>
                </w:txbxContent>
              </v:textbox>
            </v:roundrect>
            <v:roundrect id="_s1088" o:spid="_x0000_s1054" style="position:absolute;left:12144;top:6085;width:1800;height:298;v-text-anchor:middle" arcsize="10923f" o:dgmlayout="2" o:dgmnodekind="0" fillcolor="#bbe0e3">
              <v:textbox style="mso-next-textbox:#_s1088" inset="0,0,0,0">
                <w:txbxContent>
                  <w:p w:rsidR="007453EC" w:rsidRPr="00B0605B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Фінансове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</w:p>
                </w:txbxContent>
              </v:textbox>
            </v:roundrect>
            <v:roundrect id="_s1089" o:spid="_x0000_s1055" style="position:absolute;left:12148;top:5088;width:1796;height:844;v-text-anchor:middle" arcsize="10923f" o:dgmlayout="2" o:dgmnodekind="0" fillcolor="#bbe0e3">
              <v:textbox style="mso-next-textbox:#_s1089" inset="0,0,0,0">
                <w:txbxContent>
                  <w:p w:rsidR="007453EC" w:rsidRPr="00B0605B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містобудування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proofErr w:type="gram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арх</w:t>
                    </w:r>
                    <w:proofErr w:type="gram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ітектури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 та кадастру</w:t>
                    </w:r>
                  </w:p>
                </w:txbxContent>
              </v:textbox>
            </v:roundrect>
            <v:roundrect id="_s1090" o:spid="_x0000_s1056" style="position:absolute;left:456;top:6298;width:1800;height:1080;v-text-anchor:middle" arcsize="10923f" o:dgmlayout="2" o:dgmnodekind="0" fillcolor="#bbe0e3">
              <v:textbox style="mso-next-textbox:#_s1090" inset="0,0,0,0">
                <w:txbxContent>
                  <w:p w:rsidR="00EB31B2" w:rsidRPr="00EB31B2" w:rsidRDefault="00EB31B2" w:rsidP="002F5F8E">
                    <w:pPr>
                      <w:jc w:val="center"/>
                      <w:rPr>
                        <w:b/>
                        <w:bCs/>
                        <w:sz w:val="16"/>
                        <w:szCs w:val="14"/>
                        <w:lang w:val="uk-UA"/>
                      </w:rPr>
                    </w:pPr>
                    <w:r>
                      <w:rPr>
                        <w:b/>
                        <w:bCs/>
                        <w:sz w:val="16"/>
                        <w:szCs w:val="14"/>
                        <w:lang w:val="uk-UA"/>
                      </w:rPr>
                      <w:t>Відділ ведення Державного реєстру виборців</w:t>
                    </w:r>
                  </w:p>
                </w:txbxContent>
              </v:textbox>
            </v:roundrect>
            <v:roundrect id="_s1092" o:spid="_x0000_s1058" style="position:absolute;left:12148;top:4379;width:1808;height:564;v-text-anchor:middle" arcsize="10923f" o:dgmlayout="2" o:dgmnodekind="0" fillcolor="#bbe0e3">
              <v:textbox style="mso-next-textbox:#_s1092" inset="0,0,0,0">
                <w:txbxContent>
                  <w:p w:rsidR="007453EC" w:rsidRPr="00242BC9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>земельних</w:t>
                    </w:r>
                    <w:proofErr w:type="spellEnd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>ресурсі</w:t>
                    </w:r>
                    <w:proofErr w:type="gramStart"/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>в</w:t>
                    </w:r>
                    <w:proofErr w:type="spellEnd"/>
                    <w:proofErr w:type="gramEnd"/>
                  </w:p>
                </w:txbxContent>
              </v:textbox>
            </v:roundrect>
            <v:roundrect id="_x0000_s1059" style="position:absolute;left:8347;top:10206;width:3303;height:1115;v-text-anchor:middle" arcsize="10923f" o:dgmlayout="0" o:dgmnodekind="0" fillcolor="#b6dde8" strokecolor="#0f243e">
              <v:textbox style="mso-next-textbox:#_x0000_s1059" inset="0,0,0,0">
                <w:txbxContent>
                  <w:p w:rsidR="00931597" w:rsidRPr="00931597" w:rsidRDefault="00931597" w:rsidP="002F5F8E">
                    <w:pPr>
                      <w:spacing w:after="0"/>
                      <w:jc w:val="center"/>
                      <w:rPr>
                        <w:b/>
                        <w:color w:val="000000"/>
                        <w:sz w:val="14"/>
                        <w:szCs w:val="16"/>
                        <w:lang w:val="uk-UA"/>
                      </w:rPr>
                    </w:pPr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 xml:space="preserve">Староста у </w:t>
                    </w:r>
                    <w:proofErr w:type="spell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с</w:t>
                    </w:r>
                    <w:proofErr w:type="gram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.К</w:t>
                    </w:r>
                    <w:proofErr w:type="gram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обзарівка</w:t>
                    </w:r>
                    <w:proofErr w:type="spell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 xml:space="preserve">, с. </w:t>
                    </w:r>
                    <w:proofErr w:type="spell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Вертелка</w:t>
                    </w:r>
                    <w:proofErr w:type="spellEnd"/>
                  </w:p>
                  <w:p w:rsidR="00931597" w:rsidRPr="00931597" w:rsidRDefault="00931597" w:rsidP="002F5F8E">
                    <w:pPr>
                      <w:spacing w:after="0"/>
                      <w:jc w:val="center"/>
                      <w:rPr>
                        <w:b/>
                        <w:color w:val="000000"/>
                        <w:sz w:val="14"/>
                        <w:szCs w:val="16"/>
                        <w:lang w:val="uk-UA"/>
                      </w:rPr>
                    </w:pPr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 xml:space="preserve">Староста у </w:t>
                    </w:r>
                    <w:proofErr w:type="spell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с</w:t>
                    </w:r>
                    <w:proofErr w:type="gram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.К</w:t>
                    </w:r>
                    <w:proofErr w:type="gram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урівці</w:t>
                    </w:r>
                    <w:proofErr w:type="spellEnd"/>
                  </w:p>
                  <w:p w:rsidR="00931597" w:rsidRPr="00931597" w:rsidRDefault="00931597" w:rsidP="002F5F8E">
                    <w:pPr>
                      <w:spacing w:after="0"/>
                      <w:jc w:val="center"/>
                      <w:rPr>
                        <w:b/>
                        <w:color w:val="000000"/>
                        <w:sz w:val="14"/>
                        <w:szCs w:val="16"/>
                        <w:lang w:val="uk-UA"/>
                      </w:rPr>
                    </w:pPr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 xml:space="preserve">Староста у </w:t>
                    </w:r>
                    <w:proofErr w:type="spell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с</w:t>
                    </w:r>
                    <w:proofErr w:type="gram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.М</w:t>
                    </w:r>
                    <w:proofErr w:type="gram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алашівці</w:t>
                    </w:r>
                    <w:proofErr w:type="spell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 xml:space="preserve">, </w:t>
                    </w:r>
                    <w:proofErr w:type="spell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с.Іванківці</w:t>
                    </w:r>
                    <w:proofErr w:type="spell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;</w:t>
                    </w:r>
                  </w:p>
                  <w:p w:rsidR="00931597" w:rsidRPr="00931597" w:rsidRDefault="00931597" w:rsidP="002F5F8E">
                    <w:pPr>
                      <w:spacing w:after="0"/>
                      <w:jc w:val="center"/>
                      <w:rPr>
                        <w:b/>
                        <w:color w:val="000000"/>
                        <w:sz w:val="14"/>
                        <w:szCs w:val="16"/>
                        <w:lang w:val="uk-UA"/>
                      </w:rPr>
                    </w:pPr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 xml:space="preserve">Староста  </w:t>
                    </w:r>
                    <w:proofErr w:type="spell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ус</w:t>
                    </w:r>
                    <w:proofErr w:type="gram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.Ч</w:t>
                    </w:r>
                    <w:proofErr w:type="gram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ернихів</w:t>
                    </w:r>
                    <w:proofErr w:type="spell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 xml:space="preserve">, </w:t>
                    </w:r>
                    <w:proofErr w:type="spell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с.Глядки,с</w:t>
                    </w:r>
                    <w:proofErr w:type="spell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 xml:space="preserve">. </w:t>
                    </w:r>
                    <w:proofErr w:type="spell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Плесківці</w:t>
                    </w:r>
                    <w:proofErr w:type="spell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;</w:t>
                    </w:r>
                  </w:p>
                  <w:p w:rsidR="00931597" w:rsidRPr="00931597" w:rsidRDefault="00931597" w:rsidP="002F5F8E">
                    <w:pPr>
                      <w:spacing w:after="0"/>
                      <w:jc w:val="center"/>
                      <w:rPr>
                        <w:b/>
                        <w:sz w:val="14"/>
                        <w:szCs w:val="16"/>
                        <w:lang w:val="uk-UA"/>
                      </w:rPr>
                    </w:pPr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Староста у с</w:t>
                    </w:r>
                    <w:proofErr w:type="gram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.Г</w:t>
                    </w:r>
                    <w:proofErr w:type="gramEnd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 xml:space="preserve">ородище, </w:t>
                    </w:r>
                    <w:proofErr w:type="spellStart"/>
                    <w:r w:rsidRPr="00931597">
                      <w:rPr>
                        <w:b/>
                        <w:color w:val="000000"/>
                        <w:sz w:val="14"/>
                        <w:szCs w:val="16"/>
                      </w:rPr>
                      <w:t>с.Носівці</w:t>
                    </w:r>
                    <w:proofErr w:type="spellEnd"/>
                    <w:r w:rsidRPr="00931597">
                      <w:rPr>
                        <w:b/>
                        <w:color w:val="000000"/>
                        <w:sz w:val="14"/>
                        <w:szCs w:val="16"/>
                        <w:lang w:val="uk-UA"/>
                      </w:rPr>
                      <w:t>.</w:t>
                    </w:r>
                  </w:p>
                  <w:p w:rsidR="00947350" w:rsidRPr="00947350" w:rsidRDefault="00947350" w:rsidP="002F5F8E">
                    <w:pPr>
                      <w:spacing w:after="0"/>
                      <w:rPr>
                        <w:b/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oundrect>
            <v:roundrect id="_s1094" o:spid="_x0000_s1060" style="position:absolute;left:12171;top:6703;width:1792;height:498;v-text-anchor:middle" arcsize="10923f" o:dgmlayout="2" o:dgmnodekind="0" fillcolor="#bbe0e3">
              <v:textbox style="mso-next-textbox:#_s1094" inset="0,0,0,0">
                <w:txbxContent>
                  <w:p w:rsidR="007453EC" w:rsidRPr="00B0605B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0605B">
                      <w:rPr>
                        <w:b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B0605B">
                      <w:rPr>
                        <w:b/>
                        <w:sz w:val="16"/>
                        <w:szCs w:val="16"/>
                      </w:rPr>
                      <w:t xml:space="preserve"> квартирного </w:t>
                    </w:r>
                    <w:proofErr w:type="spellStart"/>
                    <w:proofErr w:type="gramStart"/>
                    <w:r w:rsidRPr="00B0605B">
                      <w:rPr>
                        <w:b/>
                        <w:sz w:val="16"/>
                        <w:szCs w:val="16"/>
                      </w:rPr>
                      <w:t>обл</w:t>
                    </w:r>
                    <w:proofErr w:type="gramEnd"/>
                    <w:r w:rsidRPr="00B0605B">
                      <w:rPr>
                        <w:b/>
                        <w:sz w:val="16"/>
                        <w:szCs w:val="16"/>
                      </w:rPr>
                      <w:t>іку</w:t>
                    </w:r>
                    <w:proofErr w:type="spellEnd"/>
                    <w:r w:rsidRPr="00B0605B">
                      <w:rPr>
                        <w:b/>
                        <w:sz w:val="16"/>
                        <w:szCs w:val="16"/>
                      </w:rPr>
                      <w:t xml:space="preserve"> та нерухомості</w:t>
                    </w:r>
                  </w:p>
                </w:txbxContent>
              </v:textbox>
            </v:roundrect>
            <v:roundrect id="_x0000_s1061" style="position:absolute;left:594;top:441;width:5582;height:1849;v-text-anchor:middle" arcsize="10923f" o:dgmlayout="0" o:dgmnodekind="0" fillcolor="#b6dde8" strokecolor="#0f243e">
              <v:textbox style="mso-next-textbox:#_x0000_s1061" inset="0,0,0,0">
                <w:txbxContent>
                  <w:p w:rsidR="007453EC" w:rsidRPr="00AD0104" w:rsidRDefault="00EB31B2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  <w:t>Управління цифрової трансформації</w:t>
                    </w:r>
                    <w:r w:rsidR="007453EC"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та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  <w:t xml:space="preserve"> комунікацій з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  <w:t>ЗМІ</w:t>
                    </w:r>
                  </w:p>
                  <w:p w:rsidR="00EB31B2" w:rsidRPr="00AD0104" w:rsidRDefault="00EB31B2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Патронатний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</w:p>
                  <w:p w:rsidR="00EB31B2" w:rsidRPr="00AD0104" w:rsidRDefault="00EB31B2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внутрішнього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контролю </w:t>
                    </w:r>
                  </w:p>
                  <w:p w:rsidR="007453EC" w:rsidRPr="00EB31B2" w:rsidRDefault="007453EC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EB31B2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EB31B2">
                      <w:rPr>
                        <w:b/>
                        <w:bCs/>
                        <w:sz w:val="16"/>
                        <w:szCs w:val="16"/>
                      </w:rPr>
                      <w:t xml:space="preserve"> кадрового </w:t>
                    </w:r>
                    <w:proofErr w:type="spellStart"/>
                    <w:r w:rsidRPr="00EB31B2">
                      <w:rPr>
                        <w:b/>
                        <w:bCs/>
                        <w:sz w:val="16"/>
                        <w:szCs w:val="16"/>
                      </w:rPr>
                      <w:t>забезпечення</w:t>
                    </w:r>
                    <w:proofErr w:type="spellEnd"/>
                  </w:p>
                  <w:p w:rsidR="00EB31B2" w:rsidRPr="00EB31B2" w:rsidRDefault="00EB31B2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муніципальної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16"/>
                        <w:szCs w:val="16"/>
                      </w:rPr>
                      <w:t>інспекції</w:t>
                    </w:r>
                    <w:proofErr w:type="spellEnd"/>
                  </w:p>
                  <w:p w:rsidR="00EB31B2" w:rsidRPr="00EB31B2" w:rsidRDefault="00EB31B2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надзвичайних</w:t>
                    </w:r>
                    <w:proofErr w:type="spellEnd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ситуацій</w:t>
                    </w:r>
                    <w:proofErr w:type="spellEnd"/>
                  </w:p>
                  <w:p w:rsidR="007453EC" w:rsidRDefault="007453EC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Відділ взаємод</w:t>
                    </w:r>
                    <w:r w:rsidR="00EB31B2">
                      <w:rPr>
                        <w:b/>
                        <w:bCs/>
                        <w:sz w:val="16"/>
                        <w:szCs w:val="16"/>
                      </w:rPr>
                      <w:t xml:space="preserve">ії з правоохоронними органами,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  <w:t>з</w:t>
                    </w:r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апобігання корупції та мобілізаційної роботи</w:t>
                    </w:r>
                  </w:p>
                  <w:p w:rsidR="007453EC" w:rsidRPr="00AD0104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113" o:spid="_x0000_s1062" style="position:absolute;left:9850;top:8782;width:1800;height:694;v-text-anchor:middle" arcsize="10923f" o:dgmlayout="2" o:dgmnodekind="0" fillcolor="#bbe0e3">
              <v:textbox style="mso-next-textbox:#_s1113" inset="0,0,0,0">
                <w:txbxContent>
                  <w:p w:rsidR="007453EC" w:rsidRPr="00242BC9" w:rsidRDefault="007453EC" w:rsidP="002F5F8E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Відповідальний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секретар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адміністративної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комісі</w:t>
                    </w:r>
                    <w:proofErr w:type="gramStart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ї-</w:t>
                    </w:r>
                    <w:proofErr w:type="gramEnd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головний</w:t>
                    </w:r>
                    <w:proofErr w:type="spellEnd"/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 xml:space="preserve"> юрисконсульт</w:t>
                    </w:r>
                  </w:p>
                </w:txbxContent>
              </v:textbox>
            </v:roundrect>
            <v:roundrect id="_s1117" o:spid="_x0000_s1063" style="position:absolute;left:5136;top:9792;width:1800;height:870;v-text-anchor:middle" arcsize="10923f" o:dgmlayout="2" o:dgmnodekind="0" fillcolor="#bbe0e3">
              <v:textbox style="mso-next-textbox:#_s1117" inset="0,0,0,0">
                <w:txbxContent>
                  <w:p w:rsidR="007453EC" w:rsidRPr="008C40F3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4"/>
                      </w:rPr>
                    </w:pP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Головний</w:t>
                    </w:r>
                    <w:proofErr w:type="spellEnd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спеціаліст-секретар</w:t>
                    </w:r>
                    <w:proofErr w:type="spellEnd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 xml:space="preserve"> </w:t>
                    </w:r>
                    <w:proofErr w:type="spellStart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опікунської</w:t>
                    </w:r>
                    <w:proofErr w:type="spellEnd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 xml:space="preserve"> </w:t>
                    </w:r>
                    <w:proofErr w:type="gramStart"/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ради</w:t>
                    </w:r>
                    <w:proofErr w:type="gramEnd"/>
                  </w:p>
                </w:txbxContent>
              </v:textbox>
            </v:roundrect>
            <v:roundrect id="_s1081" o:spid="_x0000_s1064" style="position:absolute;left:7461;top:6563;width:1800;height:620;v-text-anchor:middle" arcsize="10923f" o:dgmlayout="2" o:dgmnodekind="0" fillcolor="#bbe0e3">
              <v:textbox inset="0,0,0,0">
                <w:txbxContent>
                  <w:p w:rsidR="007453EC" w:rsidRPr="00BD115D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стратегічного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розвитку</w:t>
                    </w:r>
                    <w:proofErr w:type="spellEnd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міста</w:t>
                    </w:r>
                    <w:proofErr w:type="spellEnd"/>
                  </w:p>
                </w:txbxContent>
              </v:textbox>
            </v:roundrect>
            <v:roundrect id="_s1113" o:spid="_x0000_s1065" style="position:absolute;left:9850;top:9580;width:1800;height:410;v-text-anchor:middle" arcsize="10923f" o:dgmlayout="2" o:dgmnodekind="0" fillcolor="#bbe0e3">
              <v:textbox inset="0,0,0,0">
                <w:txbxContent>
                  <w:p w:rsidR="007453EC" w:rsidRPr="00FC08B6" w:rsidRDefault="007453EC" w:rsidP="002F5F8E">
                    <w:pPr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Головний</w:t>
                    </w:r>
                    <w:proofErr w:type="spell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спеціалі</w:t>
                    </w:r>
                    <w:proofErr w:type="gram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ст</w:t>
                    </w:r>
                    <w:proofErr w:type="spellEnd"/>
                    <w:proofErr w:type="gram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з</w:t>
                    </w:r>
                    <w:proofErr w:type="spell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14"/>
                        <w:szCs w:val="14"/>
                      </w:rPr>
                      <w:t>питань</w:t>
                    </w:r>
                    <w:proofErr w:type="spellEnd"/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охорони праці</w:t>
                    </w:r>
                  </w:p>
                </w:txbxContent>
              </v:textbox>
            </v:roundrect>
            <v:roundrect id="_s1094" o:spid="_x0000_s1066" style="position:absolute;left:12171;top:7453;width:1785;height:847;v-text-anchor:middle" arcsize="10923f" o:dgmlayout="2" o:dgmnodekind="0" fillcolor="#bbe0e3">
              <v:textbox inset="0,0,0,0">
                <w:txbxContent>
                  <w:p w:rsidR="007453EC" w:rsidRPr="00B0605B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 державного </w:t>
                    </w:r>
                    <w:proofErr w:type="spellStart"/>
                    <w:proofErr w:type="gramStart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арх</w:t>
                    </w:r>
                    <w:proofErr w:type="gram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ітектурно-будівельного</w:t>
                    </w:r>
                    <w:proofErr w:type="spellEnd"/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 xml:space="preserve"> контролю</w:t>
                    </w:r>
                  </w:p>
                </w:txbxContent>
              </v:textbox>
            </v:roundrect>
            <v:shape id="_s1051" o:spid="_x0000_s1068" type="#_x0000_t33" style="position:absolute;left:2256;top:4583;width:360;height:1260;flip:y" o:connectortype="elbow" adj="-176040,109389,-176040" strokeweight="2.25pt"/>
            <v:shape id="_s1051" o:spid="_x0000_s1069" type="#_x0000_t33" style="position:absolute;left:2256;top:5663;width:360;height:1194;flip:y" o:connectortype="elbow" adj="-176040,133779,-176040" strokeweight="2.25pt"/>
            <v:shape id="_s1051" o:spid="_x0000_s1070" type="#_x0000_t35" style="position:absolute;left:1920;top:4043;width:336;height:810;flip:x y" o:connectortype="elbow" adj="-23143,16800,188614" strokeweight="2.25pt"/>
            <v:shape id="_s1051" o:spid="_x0000_s1071" type="#_x0000_t35" style="position:absolute;left:4205;top:4232;width:391;height:879;flip:x y" o:connectortype="elbow" adj="-19887,17447,291351" strokeweight="2.25pt"/>
            <v:shape id="_s1051" o:spid="_x0000_s1072" type="#_x0000_t35" style="position:absolute;left:6539;top:4127;width:397;height:615;flip:x y" o:connectortype="elbow" adj="-19587,15278,414263" strokeweight="2.25pt"/>
            <v:shape id="_s1051" o:spid="_x0000_s1073" type="#_x0000_t33" style="position:absolute;left:6936;top:4583;width:360;height:876;flip:y" o:connectortype="elbow" adj="-456840,147871,-456840" strokeweight="2.25pt"/>
            <v:shape id="_s1051" o:spid="_x0000_s1074" type="#_x0000_t33" style="position:absolute;left:6936;top:5483;width:360;height:754;flip:y" o:connectortype="elbow" adj="-456840,194085,-456840" strokeweight="2.25pt"/>
            <v:shape id="_s1051" o:spid="_x0000_s1075" type="#_x0000_t33" style="position:absolute;left:6936;top:6203;width:360;height:838;flip:y" o:connectortype="elbow" adj="-456840,195354,-456840" strokeweight="2.25pt"/>
            <v:shape id="_s1051" o:spid="_x0000_s1076" type="#_x0000_t33" style="position:absolute;left:6936;top:6985;width:360;height:874;flip:y" o:connectortype="elbow" adj="-456840,207523,-456840" strokeweight="2.25pt"/>
            <v:shape id="_s1051" o:spid="_x0000_s1077" type="#_x0000_t33" style="position:absolute;left:6936;top:7885;width:360;height:690;flip:y" o:connectortype="elbow" adj="-456840,285659,-456840" strokeweight="2.25pt"/>
            <v:shape id="_s1051" o:spid="_x0000_s1078" type="#_x0000_t33" style="position:absolute;left:6936;top:8606;width:360;height:638;flip:y" o:connectortype="elbow" adj="-456840,330659,-456840" strokeweight="2.25pt"/>
            <v:shape id="_s1051" o:spid="_x0000_s1079" type="#_x0000_t33" style="position:absolute;left:9276;top:4825;width:360;height:1107;flip:y" o:connectortype="elbow" adj="-597240,126244,-597240" strokeweight="2.25pt"/>
            <v:shape id="_s1051" o:spid="_x0000_s1080" type="#_x0000_t33" style="position:absolute;left:9276;top:5905;width:360;height:969;flip:y" o:connectortype="elbow" adj="-597240,165221,-597240" strokeweight="2.25pt"/>
            <v:shape id="_s1051" o:spid="_x0000_s1081" type="#_x0000_t33" style="position:absolute;left:9276;top:6805;width:360;height:890;flip:y" o:connectortype="elbow" adj="-597240,199812,-597240" strokeweight="2.25pt"/>
            <v:shape id="_s1051" o:spid="_x0000_s1082" type="#_x0000_t33" style="position:absolute;left:9276;top:7653;width:360;height:901;flip:y" o:connectortype="elbow" adj="-597240,218184,-597240" strokeweight="2.25pt"/>
            <v:line id="_x0000_s1085" style="position:absolute" from="1896,2532" to="13518,2533" strokeweight="2.25pt"/>
            <v:shape id="_s1051" o:spid="_x0000_s1086" type="#_x0000_t34" style="position:absolute;left:6176;top:992;width:605;height:243;flip:y" o:connectortype="elbow" adj="18351,188267,-243812" strokeweight="2.25pt"/>
            <v:line id="_x0000_s1088" style="position:absolute;flip:x" from="7763,1518" to="7764,2533" strokeweight="2.25pt"/>
            <v:line id="_x0000_s1089" style="position:absolute" from="1919,2511" to="1920,2807" strokeweight="2.25pt"/>
            <v:line id="_x0000_s1090" style="position:absolute" from="4203,2503" to="4204,2799" strokeweight="2.25pt"/>
            <v:line id="_x0000_s1091" style="position:absolute" from="6536,2495" to="6537,2791" strokeweight="2.25pt"/>
            <v:line id="_x0000_s1092" style="position:absolute" from="8939,2503" to="8940,2799" strokeweight="2.25pt"/>
            <v:line id="_x0000_s1093" style="position:absolute" from="11207,2511" to="11208,2807" strokeweight="2.25pt"/>
            <v:line id="_x0000_s1094" style="position:absolute" from="13539,2511" to="13540,2807" strokeweight="2.25pt"/>
            <v:shape id="_s1051" o:spid="_x0000_s1099" type="#_x0000_t34" style="position:absolute;left:11542;top:7452;width:507;height:360;rotation:270" o:connectortype="elbow" adj="-427,-501480,-511157" strokeweight="2.25pt"/>
            <v:shape id="_s1051" o:spid="_x0000_s1100" type="#_x0000_t33" style="position:absolute;left:11616;top:7916;width:360;height:562;flip:y" o:connectortype="elbow" adj="-737640,363702,-737640" strokeweight="2.25pt"/>
            <v:shape id="_s1051" o:spid="_x0000_s1102" type="#_x0000_t33" style="position:absolute;left:11631;top:9855;width:360;height:952;flip:y" o:connectortype="elbow" adj="-737640,248060,-737640" strokeweight="2.25pt"/>
            <v:shape id="_s1051" o:spid="_x0000_s1103" type="#_x0000_t35" style="position:absolute;left:13537;top:4103;width:419;height:509;flip:x y" o:connectortype="elbow" adj="-18558,13961,754402" strokeweight="2.25pt"/>
            <v:shape id="_s1051" o:spid="_x0000_s1104" type="#_x0000_t33" style="position:absolute;left:13956;top:4403;width:360;height:962;flip:y" o:connectortype="elbow" adj="-878040,132541,-878040" strokeweight="2.25pt"/>
            <v:shape id="_s1051" o:spid="_x0000_s1105" type="#_x0000_t33" style="position:absolute;left:13956;top:5334;width:360;height:905;flip:y" o:connectortype="elbow" adj="-878040,161749,-878040" strokeweight="2.25pt"/>
            <v:shape id="_s1051" o:spid="_x0000_s1106" type="#_x0000_t33" style="position:absolute;left:13956;top:6954;width:360;height:962;flip:y" o:connectortype="elbow" adj="-878040,189820,-878040" strokeweight="2.25pt"/>
            <v:shape id="_s1051" o:spid="_x0000_s1107" type="#_x0000_t33" style="position:absolute;left:13948;top:6234;width:368;height:746;flip:y" o:connectortype="elbow" adj="-858483,217679,-858483" strokeweight="2.25pt"/>
            <v:shape id="_s1051" o:spid="_x0000_s1109" type="#_x0000_t35" style="position:absolute;left:8940;top:4139;width:336;height:810;flip:x y" o:connectortype="elbow" adj="-23143,16800,188614" strokeweight="2.25pt"/>
            <v:roundrect id="_s1086" o:spid="_x0000_s1110" style="position:absolute;left:9850;top:7577;width:1800;height:507;v-text-anchor:middle" arcsize="10923f" o:dgmlayout="2" o:dgmnodekind="0" fillcolor="#bbe0e3">
              <v:textbox style="mso-next-textbox:#_s1086" inset="0,0,0,0">
                <w:txbxContent>
                  <w:p w:rsidR="007453EC" w:rsidRPr="002F5F8E" w:rsidRDefault="00931597" w:rsidP="002F5F8E">
                    <w:pPr>
                      <w:spacing w:after="0"/>
                      <w:jc w:val="center"/>
                      <w:rPr>
                        <w:b/>
                        <w:bCs/>
                        <w:sz w:val="14"/>
                        <w:szCs w:val="16"/>
                        <w:lang w:val="uk-UA"/>
                      </w:rPr>
                    </w:pPr>
                    <w:r w:rsidRPr="002F5F8E">
                      <w:rPr>
                        <w:b/>
                        <w:bCs/>
                        <w:sz w:val="14"/>
                        <w:szCs w:val="16"/>
                        <w:lang w:val="uk-UA"/>
                      </w:rPr>
                      <w:t>Відділ публічних закупівель</w:t>
                    </w:r>
                  </w:p>
                </w:txbxContent>
              </v:textbox>
            </v:roundrect>
            <v:roundrect id="_s1081" o:spid="_x0000_s1116" style="position:absolute;left:5136;top:9143;width:1800;height:521;v-text-anchor:middle" arcsize="10923f" o:dgmlayout="2" o:dgmnodekind="0" fillcolor="#bbe0e3">
              <v:textbox inset="0,0,0,0">
                <w:txbxContent>
                  <w:p w:rsidR="00197C29" w:rsidRPr="00356E14" w:rsidRDefault="00197C29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>Управління</w:t>
                    </w:r>
                    <w:proofErr w:type="spellEnd"/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>державної</w:t>
                    </w:r>
                    <w:proofErr w:type="spellEnd"/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>реєстрації</w:t>
                    </w:r>
                    <w:proofErr w:type="spellEnd"/>
                  </w:p>
                </w:txbxContent>
              </v:textbox>
            </v:roundrect>
            <v:roundrect id="_s1078" o:spid="_x0000_s1117" style="position:absolute;left:5136;top:8351;width:1800;height:649;v-text-anchor:middle" arcsize="10923f" o:dgmlayout="2" o:dgmnodekind="0" fillcolor="#bbe0e3">
              <v:textbox style="mso-next-textbox:#_s1078" inset="0,0,0,0">
                <w:txbxContent>
                  <w:p w:rsidR="00D0031C" w:rsidRPr="00BD115D" w:rsidRDefault="00D0031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proofErr w:type="spellEnd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 xml:space="preserve"> «Центр </w:t>
                    </w:r>
                    <w:proofErr w:type="spellStart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надання</w:t>
                    </w:r>
                    <w:proofErr w:type="spellEnd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адміністративних</w:t>
                    </w:r>
                    <w:proofErr w:type="spellEnd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послуг</w:t>
                    </w:r>
                    <w:proofErr w:type="spellEnd"/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»</w:t>
                    </w:r>
                  </w:p>
                  <w:p w:rsidR="00197C29" w:rsidRPr="00D0031C" w:rsidRDefault="00197C29" w:rsidP="002F5F8E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line id="_x0000_s1119" style="position:absolute" from="11200,2533" to="11201,2784" strokeweight="2.25pt"/>
            <v:roundrect id="_s1086" o:spid="_x0000_s1052" style="position:absolute;left:9850;top:8199;width:1800;height:458;v-text-anchor:middle" arcsize="10923f" o:dgmlayout="2" o:dgmnodekind="0" fillcolor="#bbe0e3">
              <v:textbox inset="0,0,0,0">
                <w:txbxContent>
                  <w:p w:rsidR="007453EC" w:rsidRPr="00FC08B6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Головний</w:t>
                    </w:r>
                    <w:proofErr w:type="spell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спеціалі</w:t>
                    </w:r>
                    <w:proofErr w:type="gram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ст</w:t>
                    </w:r>
                    <w:proofErr w:type="spellEnd"/>
                    <w:proofErr w:type="gram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з</w:t>
                    </w:r>
                    <w:proofErr w:type="spell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питань</w:t>
                    </w:r>
                    <w:proofErr w:type="spellEnd"/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 управління якістю</w:t>
                    </w:r>
                  </w:p>
                </w:txbxContent>
              </v:textbox>
            </v:roundrect>
            <w10:wrap type="square"/>
          </v:group>
        </w:pict>
      </w: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215.35pt;margin-top:-543.4pt;width:274.7pt;height:21.85pt;z-index:-251655168" filled="f" stroked="f">
            <v:textbox style="mso-next-textbox:#_x0000_s1121">
              <w:txbxContent>
                <w:p w:rsidR="0012071A" w:rsidRPr="00B0605B" w:rsidRDefault="0012071A" w:rsidP="0012071A">
                  <w:pPr>
                    <w:jc w:val="center"/>
                    <w:rPr>
                      <w:b/>
                    </w:rPr>
                  </w:pPr>
                  <w:r w:rsidRPr="00B0605B">
                    <w:rPr>
                      <w:b/>
                    </w:rPr>
                    <w:t xml:space="preserve">СХЕМА УПРАВЛІННЯ ТЕРНОПІЛЬСЬКОЇ МІСЬКОЇ </w:t>
                  </w:r>
                  <w:proofErr w:type="gramStart"/>
                  <w:r w:rsidRPr="00B0605B">
                    <w:rPr>
                      <w:b/>
                    </w:rPr>
                    <w:t>РАДИ</w:t>
                  </w:r>
                  <w:proofErr w:type="gramEnd"/>
                </w:p>
              </w:txbxContent>
            </v:textbox>
          </v:shape>
        </w:pict>
      </w:r>
    </w:p>
    <w:sectPr w:rsidR="00B877E9" w:rsidSect="00834E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2F68"/>
    <w:multiLevelType w:val="hybridMultilevel"/>
    <w:tmpl w:val="B6EAC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3EC"/>
    <w:rsid w:val="00025ED8"/>
    <w:rsid w:val="000E4D27"/>
    <w:rsid w:val="0012071A"/>
    <w:rsid w:val="00195229"/>
    <w:rsid w:val="00197C29"/>
    <w:rsid w:val="001F3EB1"/>
    <w:rsid w:val="00242BC9"/>
    <w:rsid w:val="002F5F8E"/>
    <w:rsid w:val="00495EAE"/>
    <w:rsid w:val="00516823"/>
    <w:rsid w:val="005319E0"/>
    <w:rsid w:val="006E3DD5"/>
    <w:rsid w:val="007453EC"/>
    <w:rsid w:val="007E420D"/>
    <w:rsid w:val="00834E4E"/>
    <w:rsid w:val="0086057A"/>
    <w:rsid w:val="008C40F3"/>
    <w:rsid w:val="00903240"/>
    <w:rsid w:val="00931597"/>
    <w:rsid w:val="00947350"/>
    <w:rsid w:val="00974848"/>
    <w:rsid w:val="00AD7C48"/>
    <w:rsid w:val="00AF0E6C"/>
    <w:rsid w:val="00B06E7C"/>
    <w:rsid w:val="00B877E9"/>
    <w:rsid w:val="00CD0685"/>
    <w:rsid w:val="00D0031C"/>
    <w:rsid w:val="00EA2F1C"/>
    <w:rsid w:val="00EB31B2"/>
    <w:rsid w:val="00F05D2D"/>
    <w:rsid w:val="00F8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s1051"/>
        <o:r id="V:Rule3" type="connector" idref="#_s1051"/>
        <o:r id="V:Rule4" type="connector" idref="#_s1051"/>
        <o:r id="V:Rule5" type="connector" idref="#_s1051"/>
        <o:r id="V:Rule6" type="connector" idref="#_s1051"/>
        <o:r id="V:Rule7" type="connector" idref="#_s1051"/>
        <o:r id="V:Rule8" type="connector" idref="#_s1051"/>
        <o:r id="V:Rule9" type="connector" idref="#_s1051"/>
        <o:r id="V:Rule10" type="connector" idref="#_s1051"/>
        <o:r id="V:Rule11" type="connector" idref="#_s1051"/>
        <o:r id="V:Rule12" type="connector" idref="#_s1051"/>
        <o:r id="V:Rule13" type="connector" idref="#_s1051"/>
        <o:r id="V:Rule14" type="connector" idref="#_s1051"/>
        <o:r id="V:Rule15" type="connector" idref="#_s1051"/>
        <o:r id="V:Rule16" type="connector" idref="#_s1051"/>
        <o:r id="V:Rule17" type="connector" idref="#_s1051"/>
        <o:r id="V:Rule18" type="connector" idref="#_s1051"/>
        <o:r id="V:Rule19" type="connector" idref="#_s1051"/>
        <o:r id="V:Rule20" type="connector" idref="#_s1051"/>
        <o:r id="V:Rule21" type="connector" idref="#_s1051"/>
        <o:r id="V:Rule22" type="connector" idref="#_s1051"/>
        <o:r id="V:Rule23" type="connector" idref="#_s1051"/>
        <o:r id="V:Rule24" type="connector" idref="#_s1051"/>
        <o:r id="V:Rule25" type="connector" idref="#_s1051"/>
        <o:r id="V:Rule26" type="connector" idref="#_s1051"/>
        <o:r id="V:Rule27" type="connector" idref="#_s1051"/>
        <o:r id="V:Rule28" type="connector" idref="#_s1051"/>
        <o:r id="V:Rule29" type="connector" idref="#_s1051"/>
        <o:r id="V:Rule30" type="connector" idref="#_s1051"/>
        <o:r id="V:Rule31" type="connector" idref="#_s1051"/>
        <o:r id="V:Rule32" type="connector" idref="#_s1051"/>
        <o:r id="V:Rule33" type="connector" idref="#_s1051"/>
        <o:r id="V:Rule66" type="connector" idref="#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d01-Unijat</dc:creator>
  <cp:lastModifiedBy>HP</cp:lastModifiedBy>
  <cp:revision>3</cp:revision>
  <dcterms:created xsi:type="dcterms:W3CDTF">2021-04-02T12:22:00Z</dcterms:created>
  <dcterms:modified xsi:type="dcterms:W3CDTF">2021-04-02T12:23:00Z</dcterms:modified>
</cp:coreProperties>
</file>