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spacing w:lineRule="auto" w:line="240" w:after="0" w:beforeAutospacing="0" w:afterAutospacing="0"/>
        <w:ind w:firstLine="708" w:left="7788"/>
        <w:rPr>
          <w:rFonts w:ascii="Times New Roman" w:hAnsi="Times New Roman"/>
          <w:sz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lang w:val="uk-UA"/>
        </w:rPr>
        <w:t>До</w:t>
      </w:r>
      <w:r>
        <w:rPr>
          <w:rFonts w:ascii="Times New Roman" w:hAnsi="Times New Roman"/>
          <w:sz w:val="24"/>
        </w:rPr>
        <w:t>даток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СКЛАД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організаційного комітету </w:t>
      </w:r>
      <w:r>
        <w:rPr>
          <w:rFonts w:ascii="Times New Roman" w:hAnsi="Times New Roman"/>
          <w:color w:val="000000"/>
          <w:sz w:val="24"/>
          <w:lang w:val="uk-UA"/>
        </w:rPr>
        <w:t xml:space="preserve">з підготовки та відзначення у 2021 році Дня Державного Прапора, 30-ї річниці Незалежності України та 481-ї річниці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color w:val="000000"/>
          <w:sz w:val="24"/>
          <w:lang w:val="uk-UA"/>
        </w:rPr>
        <w:t>міста Тернополя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НАДАЛ Сергій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Віталійович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міський голова</w:t>
            </w:r>
            <w:r>
              <w:rPr>
                <w:rFonts w:ascii="Times New Roman" w:hAnsi="Times New Roman"/>
                <w:sz w:val="24"/>
              </w:rPr>
              <w:t>, голова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організаційного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комітету;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ДІДИЧ Володимир Євгенович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заступник міського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голови з питань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діяльності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виконавчих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органів ради,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заступник </w:t>
            </w:r>
            <w:r>
              <w:rPr>
                <w:rFonts w:ascii="Times New Roman" w:hAnsi="Times New Roman"/>
                <w:sz w:val="24"/>
              </w:rPr>
              <w:t>голов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>організаційного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комітету;  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ГЛУХОВЕЦЬКА Наталія Ігорівна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</w:rPr>
              <w:t>оловний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спеціаліст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управління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культури і мистецтв, секретар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організаційного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комітету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>
        <w:tc>
          <w:tcPr>
            <w:tcW w:w="9356" w:type="dxa"/>
            <w:gridSpan w:val="2"/>
            <w:shd w:val="clear" w:color="auto" w:fill="auto"/>
          </w:tcPr>
          <w:p>
            <w:pPr>
              <w:spacing w:lineRule="auto" w:line="240" w:after="0" w:beforeAutospacing="0" w:afterAutospacing="0"/>
              <w:ind w:left="33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>
            <w:pPr>
              <w:spacing w:lineRule="auto" w:line="240" w:after="0" w:beforeAutospacing="0" w:afterAutospacing="0"/>
              <w:ind w:left="3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Члени організаційного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комітету:</w:t>
            </w:r>
          </w:p>
          <w:p>
            <w:pPr>
              <w:spacing w:lineRule="auto" w:line="240" w:after="0" w:beforeAutospacing="0" w:afterAutospacing="0"/>
              <w:ind w:left="33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>
        <w:tc>
          <w:tcPr>
            <w:tcW w:w="3261" w:type="dxa"/>
            <w:tcBorders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ОСТАПЧУК Вікторія Олександрівна</w:t>
            </w:r>
          </w:p>
        </w:tc>
        <w:tc>
          <w:tcPr>
            <w:tcW w:w="6095" w:type="dxa"/>
            <w:tcBorders>
              <w:left w:val="single" w:sz="4" w:space="0" w:shadow="0" w:frame="0"/>
            </w:tcBorders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заступник міського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голови з питань діяльності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виконавчих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органів ради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</w:tc>
      </w:tr>
      <w:tr>
        <w:tc>
          <w:tcPr>
            <w:tcW w:w="3261" w:type="dxa"/>
            <w:tcBorders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БІЛІНСЬКА Христина Володимирівна</w:t>
            </w:r>
          </w:p>
        </w:tc>
        <w:tc>
          <w:tcPr>
            <w:tcW w:w="6095" w:type="dxa"/>
            <w:tcBorders>
              <w:lef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управління сім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  <w:lang w:val="uk-UA"/>
              </w:rPr>
              <w:t>ї, молодіжної політики та захисту дітей;</w:t>
            </w:r>
          </w:p>
        </w:tc>
      </w:tr>
      <w:tr>
        <w:tc>
          <w:tcPr>
            <w:tcW w:w="3261" w:type="dxa"/>
            <w:tcBorders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ВІТРУК Олег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Павлович</w:t>
            </w:r>
          </w:p>
        </w:tc>
        <w:tc>
          <w:tcPr>
            <w:tcW w:w="6095" w:type="dxa"/>
            <w:tcBorders>
              <w:left w:val="single" w:sz="4" w:space="0" w:shadow="0" w:frame="0"/>
            </w:tcBorders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управління транспортних мереж та зв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  <w:lang w:val="uk-UA"/>
              </w:rPr>
              <w:t>язку;</w:t>
            </w:r>
          </w:p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261" w:type="dxa"/>
            <w:tcBorders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ГОРЄВА Галина Мирославівна</w:t>
            </w:r>
          </w:p>
        </w:tc>
        <w:tc>
          <w:tcPr>
            <w:tcW w:w="6095" w:type="dxa"/>
            <w:tcBorders>
              <w:left w:val="single" w:sz="4" w:space="0" w:shadow="0" w:frame="0"/>
            </w:tcBorders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відділу </w:t>
            </w:r>
            <w:r>
              <w:rPr>
                <w:rFonts w:ascii="Times New Roman" w:hAnsi="Times New Roman"/>
                <w:sz w:val="24"/>
              </w:rPr>
              <w:t>торгівлі, побуту та захисту прав споживачів;</w:t>
            </w:r>
          </w:p>
        </w:tc>
      </w:tr>
      <w:tr>
        <w:tc>
          <w:tcPr>
            <w:tcW w:w="3261" w:type="dxa"/>
            <w:tcBorders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ДАНЬЧАК Василь Ярославович</w:t>
            </w:r>
          </w:p>
        </w:tc>
        <w:tc>
          <w:tcPr>
            <w:tcW w:w="6095" w:type="dxa"/>
            <w:tcBorders>
              <w:left w:val="single" w:sz="4" w:space="0" w:shadow="0" w:frame="0"/>
            </w:tcBorders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відділу </w:t>
            </w:r>
            <w:r>
              <w:rPr>
                <w:rFonts w:ascii="Times New Roman" w:hAnsi="Times New Roman"/>
                <w:sz w:val="24"/>
              </w:rPr>
              <w:t>охорони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здоров’я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 медичного забезпечення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c>
          <w:tcPr>
            <w:tcW w:w="3261" w:type="dxa"/>
            <w:tcBorders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ДЕЙНЕКА Юр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Петрович</w:t>
            </w:r>
          </w:p>
        </w:tc>
        <w:tc>
          <w:tcPr>
            <w:tcW w:w="6095" w:type="dxa"/>
            <w:tcBorders>
              <w:left w:val="single" w:sz="4" w:space="0" w:shadow="0" w:frame="0"/>
            </w:tcBorders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управління стратегічного розвитку міста;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ДОБРІКОВА Світлана </w:t>
            </w:r>
            <w:r>
              <w:rPr>
                <w:rFonts w:ascii="Times New Roman" w:hAnsi="Times New Roman"/>
                <w:sz w:val="24"/>
                <w:lang w:val="uk-UA"/>
              </w:rPr>
              <w:t>Євгенівна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начальник управління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організаційно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виконавчої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роботи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ЗВАРИЧ Мар’яна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Петрівна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lang w:val="uk-UA"/>
              </w:rPr>
              <w:t>управління цифрової трансформації та комунікації зі ЗМІ;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КАЛУШ Катерина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Вікторівна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патронатного відділу;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КОЗЕЛКО Світлана Степанівна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управління культури і мистецтв;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КОВАЛЬ Іван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Васильович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управління надзвичайних ситуацій;</w:t>
            </w:r>
          </w:p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ПОТІШНА Ірина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Ігорівна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в.о. директор КП «Туристично – інформаційний центр м. Тернополя»;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КРУТЬ Микола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Миколайович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управління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розвитку спорту та фізичної культури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ЛЕСІВ Микола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Федорович</w:t>
            </w:r>
          </w:p>
        </w:tc>
        <w:tc>
          <w:tcPr>
            <w:tcW w:w="6095" w:type="dxa"/>
          </w:tcPr>
          <w:p>
            <w:pPr>
              <w:pStyle w:val="P2"/>
              <w:tabs>
                <w:tab w:val="left" w:pos="181" w:leader="none"/>
                <w:tab w:val="left" w:pos="887" w:leader="none"/>
              </w:tabs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директор КП «Об’єднання парків культури і відпочинку м. Тернополя»;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МАКСИМІВ Ігор Григорович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управління муніципальної інспекції;</w:t>
            </w:r>
          </w:p>
        </w:tc>
      </w:tr>
      <w:tr>
        <w:tc>
          <w:tcPr>
            <w:tcW w:w="3261" w:type="dxa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ОСАДЦ</w:t>
            </w:r>
            <w:r>
              <w:rPr>
                <w:rFonts w:ascii="Times New Roman" w:hAnsi="Times New Roman"/>
                <w:sz w:val="24"/>
                <w:lang w:val="en-US"/>
              </w:rPr>
              <w:t>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Сергій Михайлович</w:t>
            </w:r>
          </w:p>
        </w:tc>
        <w:tc>
          <w:tcPr>
            <w:tcW w:w="6095" w:type="dxa"/>
          </w:tcPr>
          <w:p>
            <w:pPr>
              <w:pStyle w:val="P2"/>
              <w:spacing w:after="0" w:beforeAutospacing="0" w:afterAutospacing="0"/>
              <w:ind w:left="3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Тернопільського районного управління поліції ГУ НП в Тернопільській області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ПОВОРОЗНИК Віталій  Миколайович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начальник Тернопільського міського відділу управління державної служби України з надзвичайних ситуацій у Тернопільській області (за згодою);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ПОХИЛЯК Ольга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Петрівна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начальник управління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освіт</w:t>
            </w:r>
            <w:r>
              <w:rPr>
                <w:rFonts w:ascii="Times New Roman" w:hAnsi="Times New Roman"/>
                <w:sz w:val="24"/>
                <w:lang w:val="uk-UA"/>
              </w:rPr>
              <w:t>и і науки;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СОКОЛОВСЬКИЙ Олег Іванович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управління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житлово-комунального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господарства, благоустрою та екології;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СТАНДРЕТ Василь Володимирович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відділу кадрового забезпечення;</w:t>
            </w:r>
          </w:p>
        </w:tc>
      </w:tr>
      <w:tr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ШЕВЧУК Богдан Богданович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управління патрульної поліції в Тернопільській області (за згодою).</w:t>
            </w:r>
          </w:p>
        </w:tc>
      </w:tr>
      <w:tr>
        <w:trPr/>
        <w:tc>
          <w:tcPr>
            <w:tcW w:w="326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СМИК Олек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сандр 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Іва</w:t>
            </w: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нович</w:t>
            </w:r>
          </w:p>
        </w:tc>
        <w:tc>
          <w:tcPr>
            <w:tcW w:w="6095" w:type="dxa"/>
          </w:tcPr>
          <w:p>
            <w:pPr>
              <w:pStyle w:val="P2"/>
              <w:spacing w:lineRule="auto" w:line="240" w:after="0" w:beforeAutospacing="0" w:afterAutospacing="0"/>
              <w:ind w:left="3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lang w:val="uk-UA"/>
              </w:rPr>
              <w:t>депутат міської ради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Міський голова                                                     </w:t>
        <w:tab/>
        <w:tab/>
        <w:tab/>
        <w:tab/>
        <w:t>Сергій НАДАЛ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tabs>
          <w:tab w:val="center" w:pos="4500" w:leader="none"/>
          <w:tab w:val="right" w:pos="9639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lang w:val="uk-UA"/>
        </w:rPr>
      </w:pPr>
    </w:p>
    <w:p>
      <w:pPr>
        <w:spacing w:after="0" w:beforeAutospacing="0" w:afterAutospacing="0"/>
        <w:rPr>
          <w:rFonts w:ascii="Times New Roman" w:hAnsi="Times New Roman"/>
          <w:sz w:val="24"/>
          <w:lang w:val="uk-UA"/>
        </w:rPr>
      </w:pPr>
    </w:p>
    <w:sectPr>
      <w:type w:val="nextPage"/>
      <w:pgSz w:w="11907" w:h="16839" w:code="9"/>
      <w:pgMar w:left="1701" w:right="850" w:top="850" w:bottom="255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B137DA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48813E3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DF15892"/>
    <w:multiLevelType w:val="hybridMultilevel"/>
    <w:lvl w:ilvl="0" w:tplc="4346476A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61B40C4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68B37A3A"/>
    <w:multiLevelType w:val="hybridMultilevel"/>
    <w:lvl w:ilvl="0" w:tplc="92CC48CA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rFonts w:ascii="Calibri" w:hAnsi="Calibri"/>
      <w:lang w:eastAsia="ru-RU"/>
    </w:rPr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caption"/>
    <w:basedOn w:val="P0"/>
    <w:qFormat/>
    <w:pPr>
      <w:spacing w:lineRule="auto" w:line="240" w:after="0" w:beforeAutospacing="0" w:afterAutospacing="0"/>
      <w:jc w:val="center"/>
    </w:pPr>
    <w:rPr>
      <w:rFonts w:ascii="Times New Roman" w:hAnsi="Times New Roman"/>
      <w:b w:val="1"/>
      <w:sz w:val="24"/>
      <w:lang w:val="uk-UA"/>
    </w:rPr>
  </w:style>
  <w:style w:type="paragraph" w:styleId="P4">
    <w:name w:val="Body Text"/>
    <w:basedOn w:val="P0"/>
    <w:link w:val="C3"/>
    <w:semiHidden/>
    <w:pPr>
      <w:spacing w:lineRule="auto" w:line="240" w:after="120" w:beforeAutospacing="0" w:afterAutospacing="0"/>
      <w:jc w:val="both"/>
    </w:pPr>
    <w:rPr>
      <w:lang w:val="uk-UA" w:eastAsia="en-US"/>
    </w:rPr>
  </w:style>
  <w:style w:type="paragraph" w:styleId="P5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Основной текст Знак"/>
    <w:basedOn w:val="C0"/>
    <w:link w:val="P4"/>
    <w:semiHidden/>
    <w:rPr>
      <w:lang w:val="uk-UA" w:eastAsia="en-US"/>
    </w:rPr>
  </w:style>
  <w:style w:type="character" w:styleId="C4">
    <w:name w:val="Текст выноски Знак"/>
    <w:basedOn w:val="C0"/>
    <w:link w:val="P5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API/20.2.5.0</Application>
  <AppVersion>20.2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dcterms:created xsi:type="dcterms:W3CDTF">2021-03-01T12:02:00Z</dcterms:created>
  <cp:lastPrinted>2021-03-02T07:54:00Z</cp:lastPrinted>
  <dcterms:modified xsi:type="dcterms:W3CDTF">2021-04-27T11:53:24Z</dcterms:modified>
  <cp:revision>14</cp:revision>
</cp:coreProperties>
</file>