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0A0"/>
      </w:tblPr>
      <w:tblGrid>
        <w:gridCol w:w="3936"/>
        <w:gridCol w:w="708"/>
        <w:gridCol w:w="5004"/>
      </w:tblGrid>
      <w:tr w:rsidR="00446B6E">
        <w:tc>
          <w:tcPr>
            <w:tcW w:w="3936" w:type="dxa"/>
          </w:tcPr>
          <w:p w:rsidR="00446B6E" w:rsidRDefault="00446B6E">
            <w:pPr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46B6E" w:rsidRDefault="00446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</w:tcPr>
          <w:p w:rsidR="00446B6E" w:rsidRDefault="00446B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46B6E" w:rsidRDefault="00F81AA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2"/>
                <w:lang w:val="uk-UA"/>
              </w:rPr>
              <w:t>Додаток</w:t>
            </w:r>
          </w:p>
          <w:p w:rsidR="00446B6E" w:rsidRDefault="00446B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46B6E" w:rsidRDefault="00F81A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:rsidR="00446B6E" w:rsidRDefault="00446B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6B6E">
        <w:tc>
          <w:tcPr>
            <w:tcW w:w="3936" w:type="dxa"/>
          </w:tcPr>
          <w:p w:rsidR="00446B6E" w:rsidRDefault="00446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46B6E" w:rsidRDefault="00446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</w:tcPr>
          <w:p w:rsidR="00446B6E" w:rsidRDefault="00F81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Рішенням Тернопільської  міської ради</w:t>
            </w:r>
          </w:p>
          <w:p w:rsidR="00446B6E" w:rsidRDefault="00F81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________</w:t>
            </w:r>
          </w:p>
        </w:tc>
      </w:tr>
      <w:tr w:rsidR="00446B6E">
        <w:tc>
          <w:tcPr>
            <w:tcW w:w="3936" w:type="dxa"/>
          </w:tcPr>
          <w:p w:rsidR="00446B6E" w:rsidRDefault="00446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46B6E" w:rsidRDefault="00446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</w:tcPr>
          <w:p w:rsidR="00446B6E" w:rsidRDefault="00F81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___________ 2021 року №______</w:t>
            </w:r>
          </w:p>
          <w:p w:rsidR="00446B6E" w:rsidRDefault="00446B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6B6E" w:rsidRDefault="00446B6E">
            <w:pPr>
              <w:ind w:right="-6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6B6E">
        <w:tc>
          <w:tcPr>
            <w:tcW w:w="3936" w:type="dxa"/>
          </w:tcPr>
          <w:p w:rsidR="00446B6E" w:rsidRDefault="00446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46B6E" w:rsidRDefault="00446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</w:tcPr>
          <w:p w:rsidR="00446B6E" w:rsidRDefault="00446B6E">
            <w:pPr>
              <w:ind w:right="-14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6B6E" w:rsidRDefault="00446B6E">
      <w:pPr>
        <w:rPr>
          <w:sz w:val="28"/>
          <w:szCs w:val="28"/>
          <w:lang w:val="uk-UA"/>
        </w:rPr>
      </w:pPr>
    </w:p>
    <w:p w:rsidR="00446B6E" w:rsidRDefault="00446B6E">
      <w:pPr>
        <w:rPr>
          <w:sz w:val="28"/>
          <w:szCs w:val="28"/>
          <w:lang w:val="uk-UA"/>
        </w:rPr>
      </w:pPr>
    </w:p>
    <w:p w:rsidR="00446B6E" w:rsidRDefault="00446B6E">
      <w:pPr>
        <w:rPr>
          <w:sz w:val="28"/>
          <w:szCs w:val="28"/>
          <w:lang w:val="uk-UA"/>
        </w:rPr>
      </w:pPr>
    </w:p>
    <w:p w:rsidR="00446B6E" w:rsidRDefault="00446B6E">
      <w:pPr>
        <w:rPr>
          <w:sz w:val="28"/>
          <w:szCs w:val="28"/>
          <w:lang w:val="uk-UA"/>
        </w:rPr>
      </w:pPr>
    </w:p>
    <w:p w:rsidR="00446B6E" w:rsidRDefault="00446B6E">
      <w:pPr>
        <w:rPr>
          <w:sz w:val="28"/>
          <w:szCs w:val="28"/>
          <w:lang w:val="uk-UA"/>
        </w:rPr>
      </w:pPr>
    </w:p>
    <w:p w:rsidR="00446B6E" w:rsidRDefault="00446B6E">
      <w:pPr>
        <w:rPr>
          <w:sz w:val="28"/>
          <w:szCs w:val="28"/>
          <w:lang w:val="uk-UA"/>
        </w:rPr>
      </w:pPr>
    </w:p>
    <w:p w:rsidR="00446B6E" w:rsidRDefault="00446B6E">
      <w:pPr>
        <w:rPr>
          <w:sz w:val="28"/>
          <w:szCs w:val="28"/>
          <w:lang w:val="uk-UA"/>
        </w:rPr>
      </w:pPr>
    </w:p>
    <w:p w:rsidR="00446B6E" w:rsidRDefault="00F81AA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С Т А Т У Т</w:t>
      </w:r>
    </w:p>
    <w:p w:rsidR="00446B6E" w:rsidRDefault="00F81AA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КОМУНАЛЬНОГО ПІДПРИЄМСТВА ТЕРНОПІЛЬСЬКОЇ МІСЬКОЇ РАДИ </w:t>
      </w:r>
    </w:p>
    <w:p w:rsidR="00446B6E" w:rsidRDefault="00F81AA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«МІСЬКЕ БЮРО ТЕХНІЧНОЇ ІНВЕНТАРИЗАЦІЇ»</w:t>
      </w:r>
    </w:p>
    <w:p w:rsidR="00446B6E" w:rsidRDefault="00F81AA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(НОВА РЕДАКЦІЯ)</w:t>
      </w:r>
    </w:p>
    <w:p w:rsidR="00446B6E" w:rsidRDefault="00F81AA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(код ЄДРПОУ14028717) </w:t>
      </w:r>
    </w:p>
    <w:p w:rsidR="00446B6E" w:rsidRDefault="00446B6E">
      <w:pPr>
        <w:jc w:val="center"/>
        <w:rPr>
          <w:b/>
          <w:bCs/>
          <w:sz w:val="36"/>
          <w:szCs w:val="36"/>
          <w:lang w:val="uk-UA"/>
        </w:rPr>
      </w:pPr>
    </w:p>
    <w:p w:rsidR="00446B6E" w:rsidRDefault="00446B6E">
      <w:pPr>
        <w:jc w:val="center"/>
        <w:rPr>
          <w:b/>
          <w:bCs/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446B6E">
      <w:pPr>
        <w:rPr>
          <w:sz w:val="28"/>
          <w:szCs w:val="28"/>
          <w:lang w:val="uk-UA"/>
        </w:rPr>
      </w:pPr>
    </w:p>
    <w:p w:rsidR="00446B6E" w:rsidRDefault="00F81A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Тернопіль</w:t>
      </w:r>
    </w:p>
    <w:p w:rsidR="00446B6E" w:rsidRDefault="00F81A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</w:t>
      </w:r>
    </w:p>
    <w:p w:rsidR="00446B6E" w:rsidRDefault="00446B6E">
      <w:pPr>
        <w:jc w:val="center"/>
        <w:rPr>
          <w:sz w:val="28"/>
          <w:szCs w:val="28"/>
          <w:lang w:val="uk-UA"/>
        </w:rPr>
      </w:pPr>
    </w:p>
    <w:p w:rsidR="00446B6E" w:rsidRDefault="00F81AA3">
      <w:pPr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Загальні положення</w:t>
      </w:r>
    </w:p>
    <w:p w:rsidR="00446B6E" w:rsidRDefault="00F81AA3">
      <w:pPr>
        <w:numPr>
          <w:ilvl w:val="0"/>
          <w:numId w:val="3"/>
        </w:numPr>
        <w:ind w:left="0" w:firstLine="567"/>
        <w:jc w:val="both"/>
      </w:pPr>
      <w:r>
        <w:rPr>
          <w:lang w:val="uk-UA"/>
        </w:rPr>
        <w:t>Комунальне підприємство Тернопільської міської ради «М</w:t>
      </w:r>
      <w:r>
        <w:t>іське бюро технічної інвентаризації</w:t>
      </w:r>
      <w:r>
        <w:rPr>
          <w:lang w:val="uk-UA"/>
        </w:rPr>
        <w:t xml:space="preserve">» (далі - Підприємство) створене Тернопільською міською радою, їй підзвітне і підконтрольне, підпорядковується виконавчому комітетові та міському голові. </w:t>
      </w:r>
    </w:p>
    <w:p w:rsidR="00446B6E" w:rsidRDefault="00F81AA3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 xml:space="preserve"> У своїй діяльності Підприємство керується чинним законодавством України, рішеннями Тернопільської міської ради та її виконавчого комітету, даним Статутом та іншими нормативними документами. </w:t>
      </w:r>
    </w:p>
    <w:p w:rsidR="00446B6E" w:rsidRDefault="00F81AA3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Підприємство є юридичною особою, має самостійний баланс, розраху</w:t>
      </w:r>
      <w:r>
        <w:t>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:rsidR="00446B6E" w:rsidRDefault="00F81AA3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b/>
          <w:bCs/>
        </w:rPr>
      </w:pPr>
      <w:r>
        <w:t>Підприємство може від свого імені укладати на всій території України угоди та інші юридичні акти з самостійними суб’єк</w:t>
      </w:r>
      <w:r>
        <w:t>тами підприємницької діяльності та підприємствами, установами, організаціями.</w:t>
      </w:r>
    </w:p>
    <w:p w:rsidR="00446B6E" w:rsidRDefault="00F81AA3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:rsidR="00446B6E" w:rsidRDefault="00F81AA3">
      <w:pPr>
        <w:pStyle w:val="a4"/>
        <w:widowControl w:val="0"/>
        <w:numPr>
          <w:ilvl w:val="0"/>
          <w:numId w:val="3"/>
        </w:numPr>
        <w:ind w:left="0" w:firstLine="567"/>
        <w:jc w:val="both"/>
      </w:pPr>
      <w:r>
        <w:t xml:space="preserve">Підприємство набуває майнові і </w:t>
      </w:r>
      <w:r>
        <w:t>немайнові права та обов’язки, виступає позивачем і відповідачем в судах, а також відповідає по своїх зобов’язаннях усім належним майном у відповідності з чинним законодавством України. Підприємство набуває права і обов’язки юридичної особи з дня його держа</w:t>
      </w:r>
      <w:r>
        <w:t>вної реєстрації, яка здійснюється впорядку, передбаченому законодавством України.</w:t>
      </w:r>
    </w:p>
    <w:p w:rsidR="00446B6E" w:rsidRDefault="00F81AA3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 xml:space="preserve">В питаннях не врегульованих даним Статусом, Підприємство керується чинним законодавством України. </w:t>
      </w:r>
    </w:p>
    <w:p w:rsidR="00446B6E" w:rsidRDefault="00F81AA3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>Підприємство самостійно формує програму діяльності, встановлює ціни на посл</w:t>
      </w:r>
      <w:r>
        <w:rPr>
          <w:lang w:val="uk-UA"/>
        </w:rPr>
        <w:t>уги згідно чинного законодавства та може займатися підприємницькою діяльністю, яка не заборонена законом. Для здійснення підприємницької діяльності залучає та використовує матеріально-технічні, фінансові, трудові та інші види ресурсів, використання яких не</w:t>
      </w:r>
      <w:r>
        <w:rPr>
          <w:lang w:val="uk-UA"/>
        </w:rPr>
        <w:t xml:space="preserve"> заборонено чинним законодавством. </w:t>
      </w:r>
    </w:p>
    <w:p w:rsidR="00446B6E" w:rsidRDefault="00F81AA3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Місцезнаходження Підприємства: 46003, місто Тернопіль, вулиця За Рудкою, 35. </w:t>
      </w:r>
    </w:p>
    <w:p w:rsidR="00446B6E" w:rsidRDefault="00F81AA3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Повне найменування: Комунальне підприємство Тернопільської міської ради «Міське бюро технічної інвентаризації». </w:t>
      </w:r>
    </w:p>
    <w:p w:rsidR="00446B6E" w:rsidRDefault="00F81AA3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>Скорочене найменування Підпри</w:t>
      </w:r>
      <w:r>
        <w:rPr>
          <w:lang w:val="uk-UA"/>
        </w:rPr>
        <w:t xml:space="preserve">ємства: МБТІ. </w:t>
      </w:r>
    </w:p>
    <w:p w:rsidR="00446B6E" w:rsidRDefault="00446B6E">
      <w:pPr>
        <w:ind w:firstLine="567"/>
        <w:jc w:val="both"/>
        <w:rPr>
          <w:lang w:val="uk-UA"/>
        </w:rPr>
      </w:pPr>
    </w:p>
    <w:p w:rsidR="00446B6E" w:rsidRDefault="00F81AA3">
      <w:pPr>
        <w:pStyle w:val="a4"/>
        <w:numPr>
          <w:ilvl w:val="0"/>
          <w:numId w:val="2"/>
        </w:numPr>
        <w:ind w:left="0" w:firstLine="567"/>
        <w:rPr>
          <w:b/>
          <w:bCs/>
        </w:rPr>
      </w:pPr>
      <w:r>
        <w:rPr>
          <w:b/>
          <w:bCs/>
          <w:lang w:val="uk-UA"/>
        </w:rPr>
        <w:t>Мета та предмет діяльності Підприємства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2.1. Підприємство створене з метою організації задоволення потреб фізичних та юридичних осіб в послугах, пов'язаних із технічною інвентаризацією, паспортизацією та оцінкою об'єктів нерухомого</w:t>
      </w:r>
      <w:r>
        <w:rPr>
          <w:rFonts w:ascii="Times New Roman" w:hAnsi="Times New Roman"/>
          <w:sz w:val="24"/>
          <w:szCs w:val="24"/>
          <w:lang w:val="uk-UA"/>
        </w:rPr>
        <w:t xml:space="preserve"> майна, незалежно від форми власності, обліком об'єктів нерухомого майна та отримання прибутку від своєї діяльності.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2.2. Підприємство здійснює свою діяльність відповідно до чинного  законодавства України та цього Статуту.</w:t>
      </w:r>
    </w:p>
    <w:p w:rsidR="00446B6E" w:rsidRDefault="00F81AA3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2.3. Предметом діял</w:t>
      </w:r>
      <w:r>
        <w:rPr>
          <w:lang w:val="uk-UA"/>
        </w:rPr>
        <w:t xml:space="preserve">ьності Підприємства є :  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технічна інвентаризація, технічна паспортизація і оцінка об’єктів нерухомого майна незалежно від форми власності;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підготовка, виготовлення та видача технічної документації на об'єкти нерухомого майна, які підлягають приватизац</w:t>
      </w:r>
      <w:r>
        <w:rPr>
          <w:rFonts w:ascii="Times New Roman" w:hAnsi="Times New Roman"/>
          <w:sz w:val="24"/>
          <w:szCs w:val="24"/>
          <w:lang w:val="uk-UA"/>
        </w:rPr>
        <w:t>ії;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внесення змін у склад, стан та вартість об’єктів нерухомого майна;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проведення технічних обстежень та виготовлення висновків щодо виділу та поділу об'єктів нерухомого майна, розрахунок ідеальних часток співвласників об'єктів нерухомого майна;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зберігання, оновлення та поповнення технічної документації на об'єкти нерухомого майна;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статистичний облік даних інвентаризації об'єктів нерухомого майна;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встановлення наявності змін у  плануванні та складі об'єктів нерухомого майна;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визначення фізич</w:t>
      </w:r>
      <w:r>
        <w:rPr>
          <w:rFonts w:ascii="Times New Roman" w:hAnsi="Times New Roman"/>
          <w:sz w:val="24"/>
          <w:szCs w:val="24"/>
          <w:lang w:val="uk-UA"/>
        </w:rPr>
        <w:t>ного зносу конструктивних елементів об'єктів,</w:t>
      </w:r>
    </w:p>
    <w:p w:rsidR="00446B6E" w:rsidRDefault="00F81AA3">
      <w:pPr>
        <w:ind w:firstLine="567"/>
        <w:jc w:val="both"/>
        <w:rPr>
          <w:lang w:val="uk-UA"/>
        </w:rPr>
      </w:pPr>
      <w:r>
        <w:rPr>
          <w:lang w:val="uk-UA"/>
        </w:rPr>
        <w:t>- визначення вартості, паспортизації та експертної оцінки житлових та нежитлових будинків державних, громадських організацій, підприємств та установ усіх форм власності, житлових будинків (окремих квартир), дач</w:t>
      </w:r>
      <w:r>
        <w:rPr>
          <w:lang w:val="uk-UA"/>
        </w:rPr>
        <w:t>, садових будинків, гаражів, господарських (допоміжних) будівель та споруд, об’єктів незавершеного будівництва, що належать громадянам на праві приватної власності, захисних споруд цивільного захисту;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виконання інших інвентаризаційних та технічних робіт </w:t>
      </w:r>
      <w:r>
        <w:rPr>
          <w:rFonts w:ascii="Times New Roman" w:hAnsi="Times New Roman"/>
          <w:sz w:val="24"/>
          <w:szCs w:val="24"/>
          <w:lang w:val="uk-UA"/>
        </w:rPr>
        <w:t xml:space="preserve">в порядку, визначеному законодавством України; 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надання інформації щодо нерухомого майна фізичних та юридичних осіб в порядку, визначеному законодавством України;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надання інформаційних послуг;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підготовка, виготовлення та видача довідок щодо показникі</w:t>
      </w:r>
      <w:r>
        <w:rPr>
          <w:rFonts w:ascii="Times New Roman" w:hAnsi="Times New Roman"/>
          <w:sz w:val="24"/>
          <w:szCs w:val="24"/>
          <w:lang w:val="uk-UA"/>
        </w:rPr>
        <w:t>в об'єктів нерухомого майна;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надання інформації необхідної для обліку та упорядкування поштових адрес об'єктів нерухомості;</w:t>
      </w:r>
    </w:p>
    <w:p w:rsidR="00446B6E" w:rsidRDefault="00F81AA3">
      <w:pPr>
        <w:ind w:firstLine="567"/>
        <w:jc w:val="both"/>
        <w:rPr>
          <w:lang w:val="uk-UA"/>
        </w:rPr>
      </w:pPr>
      <w:r>
        <w:rPr>
          <w:lang w:val="uk-UA"/>
        </w:rPr>
        <w:t>- бере у</w:t>
      </w:r>
      <w:r>
        <w:t>часть у проведенні приватизації житлового фонду</w:t>
      </w:r>
      <w:r>
        <w:rPr>
          <w:lang w:val="uk-UA"/>
        </w:rPr>
        <w:t>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підготовка, виготовлення та видача у встановленому порядку довідок щодо</w:t>
      </w:r>
      <w:r>
        <w:rPr>
          <w:rFonts w:ascii="Times New Roman" w:hAnsi="Times New Roman"/>
          <w:sz w:val="24"/>
          <w:szCs w:val="24"/>
          <w:lang w:val="uk-UA"/>
        </w:rPr>
        <w:t xml:space="preserve"> показників новозбудованих та реконструйованих будинків та споруд для прийомки об'єктів в експлуатацію;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надання консультаційних послуг, які пов’язані з цивільно-правовими угодами щодо нерухомого майна і набуттям прав власності на нерухоме майно;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наданн</w:t>
      </w:r>
      <w:r>
        <w:rPr>
          <w:rFonts w:ascii="Times New Roman" w:hAnsi="Times New Roman"/>
          <w:sz w:val="24"/>
          <w:szCs w:val="24"/>
          <w:lang w:val="uk-UA"/>
        </w:rPr>
        <w:t>я  на договірних засадах послуг підприємствам і організаціям незалежно від форми власності та окремим громадянам;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інші види господарської діяльності, які передбачені законодавством України, з метою отримання прибутку (доходу).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2.4.  Види діяльн</w:t>
      </w:r>
      <w:r>
        <w:rPr>
          <w:rFonts w:ascii="Times New Roman" w:hAnsi="Times New Roman"/>
          <w:sz w:val="24"/>
          <w:szCs w:val="24"/>
          <w:lang w:val="uk-UA"/>
        </w:rPr>
        <w:t>ості, що потребують спеціального дозволу, ліцензії, сертифікату та інших документів дозвільного характеру, здійснюються Підприємством за наявності відповідного спеціального дозволу (ліцензії, сертифікату та інших документів дозвільного характеру).</w:t>
      </w:r>
    </w:p>
    <w:p w:rsidR="00446B6E" w:rsidRDefault="00446B6E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6B6E" w:rsidRDefault="00F81AA3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3.</w:t>
      </w:r>
      <w:r>
        <w:rPr>
          <w:b/>
          <w:bCs/>
        </w:rPr>
        <w:t>Право</w:t>
      </w:r>
      <w:r>
        <w:rPr>
          <w:b/>
          <w:bCs/>
        </w:rPr>
        <w:t>вий статус Підприємства</w:t>
      </w:r>
    </w:p>
    <w:p w:rsidR="00446B6E" w:rsidRDefault="00F81AA3">
      <w:pPr>
        <w:numPr>
          <w:ilvl w:val="0"/>
          <w:numId w:val="6"/>
        </w:numPr>
        <w:ind w:left="0" w:firstLine="567"/>
        <w:jc w:val="both"/>
      </w:pPr>
      <w:r>
        <w:t>Підприємство є юридичною особою і здійснює свою діяльність на основі і відповідно до чинного законодавства України та цього Статуту.</w:t>
      </w:r>
    </w:p>
    <w:p w:rsidR="00446B6E" w:rsidRDefault="00F81AA3">
      <w:pPr>
        <w:numPr>
          <w:ilvl w:val="0"/>
          <w:numId w:val="6"/>
        </w:numPr>
        <w:ind w:left="0" w:firstLine="567"/>
        <w:jc w:val="both"/>
      </w:pPr>
      <w:r>
        <w:t>Права і обов’язки юридичної особи Підприємство набуває з дня його державної реєстрації.</w:t>
      </w:r>
    </w:p>
    <w:p w:rsidR="00446B6E" w:rsidRDefault="00F81AA3">
      <w:pPr>
        <w:numPr>
          <w:ilvl w:val="0"/>
          <w:numId w:val="6"/>
        </w:numPr>
        <w:ind w:left="0" w:firstLine="567"/>
        <w:jc w:val="both"/>
      </w:pPr>
      <w:r>
        <w:t>Підприємств</w:t>
      </w:r>
      <w:r>
        <w:t>о здійснює свою діяльність на засадах господарської самостійності і комерційного розрахунку. Підприємство веде самостійний баланс, має поточний та інші рахунки в банківських установах, гербову печатку зі своїм найменуванням та інші реквізити, діє на основі</w:t>
      </w:r>
      <w:r>
        <w:t xml:space="preserve"> повного господарського розрахунку і самофінансування, від свого імені укладає договори, набуває майнові та немайнові права, несе зобов’язання, наділяється цивільною правоздатністю та дієздатністю і може  бути  позивачем, відповідачем,  третьою особою у су</w:t>
      </w:r>
      <w:r>
        <w:t xml:space="preserve">дах загальної юрисдикції та спеціалізованих судах усіх інстанцій. </w:t>
      </w:r>
    </w:p>
    <w:p w:rsidR="00446B6E" w:rsidRDefault="00F81AA3">
      <w:pPr>
        <w:numPr>
          <w:ilvl w:val="0"/>
          <w:numId w:val="6"/>
        </w:numPr>
        <w:ind w:left="0" w:firstLine="567"/>
        <w:jc w:val="both"/>
      </w:pPr>
      <w:r>
        <w:t>Підприємство здійснює бухгалтерський облік згідно з вимогами чинного законодавства України.</w:t>
      </w:r>
    </w:p>
    <w:p w:rsidR="00446B6E" w:rsidRDefault="00F81AA3">
      <w:pPr>
        <w:numPr>
          <w:ilvl w:val="0"/>
          <w:numId w:val="6"/>
        </w:numPr>
        <w:ind w:left="0" w:firstLine="567"/>
        <w:jc w:val="both"/>
      </w:pPr>
      <w:r>
        <w:t>Підприємство може брати участь на добровільних засадах в асоціаціях та інших об’єднаннях, якщо це</w:t>
      </w:r>
      <w:r>
        <w:t xml:space="preserve"> не суперечить законодавству України.</w:t>
      </w:r>
    </w:p>
    <w:p w:rsidR="00446B6E" w:rsidRDefault="00F81AA3">
      <w:pPr>
        <w:numPr>
          <w:ilvl w:val="0"/>
          <w:numId w:val="6"/>
        </w:numPr>
        <w:ind w:left="0" w:firstLine="567"/>
        <w:jc w:val="both"/>
      </w:pPr>
      <w:r>
        <w:t xml:space="preserve">Підприємство не несе відповідальності за зобов’язаннями держави та Засновника. </w:t>
      </w:r>
    </w:p>
    <w:p w:rsidR="00446B6E" w:rsidRDefault="00F81AA3">
      <w:pPr>
        <w:numPr>
          <w:ilvl w:val="0"/>
          <w:numId w:val="6"/>
        </w:numPr>
        <w:ind w:left="0" w:firstLine="567"/>
        <w:jc w:val="both"/>
      </w:pPr>
      <w:r>
        <w:t>Підприємство несе відповідальність по своїм зобов’язанням в межах належного йому майна.</w:t>
      </w:r>
    </w:p>
    <w:p w:rsidR="00446B6E" w:rsidRDefault="00446B6E">
      <w:pPr>
        <w:ind w:firstLine="567"/>
        <w:jc w:val="both"/>
      </w:pPr>
    </w:p>
    <w:p w:rsidR="00446B6E" w:rsidRDefault="00F81AA3">
      <w:pPr>
        <w:pStyle w:val="1"/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4. Майно та кошти Підприємства</w:t>
      </w:r>
    </w:p>
    <w:p w:rsidR="00446B6E" w:rsidRDefault="00F81AA3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Майно Підприємства  є  власністю Тернопільської міської територіальної громади і закріплюється за ним на праві повного господарського відання. Здійснюючи право повного господарського відання, Підприємство володіє, користується та розпоряджається зазна</w:t>
      </w:r>
      <w:r>
        <w:rPr>
          <w:rFonts w:ascii="Times New Roman" w:hAnsi="Times New Roman"/>
          <w:sz w:val="24"/>
          <w:szCs w:val="24"/>
          <w:lang w:val="uk-UA"/>
        </w:rPr>
        <w:t>ченим майном, вчиняючи щодо нього будь-які дії, передбачені законодавством України та цим Статутом, з обмеженням правомочності розпорядження щодо окремих видів майна за згодою власника.</w:t>
      </w:r>
    </w:p>
    <w:p w:rsidR="00446B6E" w:rsidRDefault="00F81AA3">
      <w:pPr>
        <w:ind w:firstLine="567"/>
        <w:jc w:val="both"/>
        <w:rPr>
          <w:b/>
          <w:bCs/>
          <w:i/>
          <w:iCs/>
        </w:rPr>
      </w:pPr>
      <w:r>
        <w:rPr>
          <w:lang w:val="uk-UA"/>
        </w:rPr>
        <w:t>4.2.</w:t>
      </w:r>
      <w:r>
        <w:t xml:space="preserve"> Майно підприємства становлять основні фонди та оборотні кошти, а </w:t>
      </w:r>
      <w:r>
        <w:t xml:space="preserve">також інші цінності, вартість яких відображається в самостійному балансі. Для забезпечення діяльності підприємства утворюється статутний капітал. Статутний капітал підприємства становить </w:t>
      </w:r>
      <w:r>
        <w:rPr>
          <w:lang w:val="uk-UA"/>
        </w:rPr>
        <w:t>30 0000 (тридцять тисяч)</w:t>
      </w:r>
      <w:r>
        <w:t xml:space="preserve"> гривень</w:t>
      </w:r>
      <w:r>
        <w:rPr>
          <w:lang w:val="uk-UA"/>
        </w:rPr>
        <w:t xml:space="preserve"> 00 копійок</w:t>
      </w:r>
      <w:r>
        <w:t xml:space="preserve"> та може збільшуватися на </w:t>
      </w:r>
      <w:r>
        <w:t>підставі прийнятого рішення Засновником, та у інших випадках незаборонених чинним законодавством.</w:t>
      </w:r>
    </w:p>
    <w:p w:rsidR="00446B6E" w:rsidRDefault="00F81AA3">
      <w:pPr>
        <w:widowControl w:val="0"/>
        <w:ind w:firstLine="567"/>
        <w:jc w:val="both"/>
      </w:pPr>
      <w:r>
        <w:rPr>
          <w:lang w:val="uk-UA"/>
        </w:rPr>
        <w:t xml:space="preserve">4.3. </w:t>
      </w:r>
      <w:r>
        <w:t xml:space="preserve">Джерелами формування майна підприємства є: </w:t>
      </w:r>
    </w:p>
    <w:p w:rsidR="00446B6E" w:rsidRDefault="00F81AA3">
      <w:pPr>
        <w:widowControl w:val="0"/>
        <w:ind w:firstLine="567"/>
        <w:jc w:val="both"/>
      </w:pPr>
      <w:r>
        <w:t>- майно, передане засновником, власником;</w:t>
      </w:r>
    </w:p>
    <w:p w:rsidR="00446B6E" w:rsidRDefault="00F81AA3">
      <w:pPr>
        <w:widowControl w:val="0"/>
        <w:ind w:firstLine="567"/>
        <w:jc w:val="both"/>
      </w:pPr>
      <w:r>
        <w:t>- доходи від фінансово-господарської діяльності;</w:t>
      </w:r>
    </w:p>
    <w:p w:rsidR="00446B6E" w:rsidRDefault="00F81AA3">
      <w:pPr>
        <w:widowControl w:val="0"/>
        <w:ind w:firstLine="567"/>
        <w:jc w:val="both"/>
      </w:pPr>
      <w:r>
        <w:t>- доходи від цінни</w:t>
      </w:r>
      <w:r>
        <w:t>х паперів;</w:t>
      </w:r>
    </w:p>
    <w:p w:rsidR="00446B6E" w:rsidRDefault="00F81AA3">
      <w:pPr>
        <w:widowControl w:val="0"/>
        <w:ind w:firstLine="567"/>
        <w:jc w:val="both"/>
      </w:pPr>
      <w:r>
        <w:t>- кредити банків та інших кредиторів;</w:t>
      </w:r>
    </w:p>
    <w:p w:rsidR="00446B6E" w:rsidRDefault="00F81AA3">
      <w:pPr>
        <w:widowControl w:val="0"/>
        <w:ind w:firstLine="567"/>
        <w:jc w:val="both"/>
      </w:pPr>
      <w:r>
        <w:t>- капітальні вкладення та дотації бюджетів;</w:t>
      </w:r>
    </w:p>
    <w:p w:rsidR="00446B6E" w:rsidRDefault="00F81AA3">
      <w:pPr>
        <w:widowControl w:val="0"/>
        <w:ind w:firstLine="567"/>
        <w:jc w:val="both"/>
      </w:pPr>
      <w:r>
        <w:t>- придбання майна інших підприємств, установ, організації;</w:t>
      </w:r>
    </w:p>
    <w:p w:rsidR="00446B6E" w:rsidRDefault="00F81AA3">
      <w:pPr>
        <w:widowControl w:val="0"/>
        <w:ind w:firstLine="567"/>
        <w:jc w:val="both"/>
      </w:pPr>
      <w:r>
        <w:t>- безоплатні або благодійні внески, пожертвування організацій, підприємств і громадян;</w:t>
      </w:r>
    </w:p>
    <w:p w:rsidR="00446B6E" w:rsidRDefault="00F81AA3">
      <w:pPr>
        <w:widowControl w:val="0"/>
        <w:ind w:firstLine="567"/>
        <w:jc w:val="both"/>
      </w:pPr>
      <w:r>
        <w:t>- доходи від іншо</w:t>
      </w:r>
      <w:r>
        <w:t>ї господарської діяльності;</w:t>
      </w:r>
    </w:p>
    <w:p w:rsidR="00446B6E" w:rsidRDefault="00F81AA3">
      <w:pPr>
        <w:widowControl w:val="0"/>
        <w:ind w:firstLine="567"/>
        <w:jc w:val="both"/>
      </w:pPr>
      <w:r>
        <w:t xml:space="preserve">- інші джерела не заборонені законодавчими актами України. </w:t>
      </w:r>
    </w:p>
    <w:p w:rsidR="00446B6E" w:rsidRDefault="00F81AA3">
      <w:pPr>
        <w:ind w:firstLine="567"/>
        <w:jc w:val="both"/>
        <w:rPr>
          <w:lang w:val="uk-UA"/>
        </w:rPr>
      </w:pPr>
      <w:r>
        <w:rPr>
          <w:lang w:val="uk-UA"/>
        </w:rPr>
        <w:t xml:space="preserve">4.4. Доходи Підприємства утворюються за рахунок оплати організаціями, підприємствами, установами вартості послуг, які надаються згідно із затвердженими у встановленому </w:t>
      </w:r>
      <w:r>
        <w:rPr>
          <w:lang w:val="uk-UA"/>
        </w:rPr>
        <w:t>порядку тарифами або за договірними цінами, а також від інших видів господарської діяльності.</w:t>
      </w:r>
    </w:p>
    <w:p w:rsidR="00446B6E" w:rsidRDefault="00F81AA3">
      <w:pPr>
        <w:ind w:firstLine="567"/>
        <w:jc w:val="both"/>
        <w:rPr>
          <w:lang w:val="uk-UA"/>
        </w:rPr>
      </w:pPr>
      <w:r>
        <w:rPr>
          <w:lang w:val="uk-UA"/>
        </w:rPr>
        <w:t>4.5. Підприємство має право виключно за згодою власника або уповноваженого ним органу: здавати та брати в оренду, надавати іншим підприємствам, організаціям та ус</w:t>
      </w:r>
      <w:r>
        <w:rPr>
          <w:lang w:val="uk-UA"/>
        </w:rPr>
        <w:t>тановам безоплатно в тимчасове користування або в позику належні йому будинки, споруди, устаткування, транспортні засоби, інвентар, сировину та інші матеріальні цінності, а також списувати їх з балансу та продавати в установленому порядку.</w:t>
      </w:r>
    </w:p>
    <w:p w:rsidR="00446B6E" w:rsidRDefault="00446B6E">
      <w:pPr>
        <w:ind w:firstLine="567"/>
        <w:jc w:val="both"/>
        <w:rPr>
          <w:lang w:val="uk-UA"/>
        </w:rPr>
      </w:pPr>
    </w:p>
    <w:p w:rsidR="00446B6E" w:rsidRDefault="00F81AA3">
      <w:pPr>
        <w:pStyle w:val="a4"/>
        <w:ind w:left="1983" w:firstLine="141"/>
      </w:pPr>
      <w:r>
        <w:rPr>
          <w:b/>
          <w:bCs/>
          <w:lang w:val="en-US"/>
        </w:rPr>
        <w:t>5</w:t>
      </w:r>
      <w:r>
        <w:rPr>
          <w:b/>
          <w:bCs/>
          <w:lang w:val="uk-UA"/>
        </w:rPr>
        <w:t>.</w:t>
      </w:r>
      <w:r>
        <w:rPr>
          <w:b/>
          <w:bCs/>
        </w:rPr>
        <w:t>Права та обов</w:t>
      </w:r>
      <w:r>
        <w:rPr>
          <w:b/>
          <w:bCs/>
        </w:rPr>
        <w:t>’язки Підприємства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 xml:space="preserve">Підприємство планує свою фінансово-господарську діяльність, визначає стратегію та основні напрямки свого розвитку відповідно до кон’юнктури ринку послуг з технічної інвентаризації та економічної ситуації, здійснює свою діяльність на </w:t>
      </w:r>
      <w:r>
        <w:t>основі і у відповідності з діючим законодавством та даним Статутом.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>Підприємство реалізує свої послуги, роботи, за цінами, що формуються відповідно до умов комерційної діяльності, а у випадках передбачених законодавством України, за регульованими цінами та</w:t>
      </w:r>
      <w:r>
        <w:t xml:space="preserve"> тарифами.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>Підприємство може укладати договори та угоди, що не суперечать чинному Законодавству України, з підприємствами, установами та організаціями, фізичними особами-підприємцями та окремими громадянами.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>Підприємство має право відкривати розрахунковий,</w:t>
      </w:r>
      <w:r>
        <w:t xml:space="preserve"> поточний та інші рахунки для зберігання коштів і здійснення всіх видів банківських та касових операцій.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>Підприємство самостійно здійснює розрахунки за своїми зобов’язаннями перед підприємствами, установами та організаціями незалежно від форм власності.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>Пі</w:t>
      </w:r>
      <w:r>
        <w:t>дприємство має право в межах своїх фінансових можливостей придбавати, утримувати або орендувати рухоме та нерухоме майно, необхідне для здійснення виробничої діяльності.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>Підприємство може користуватися кредитами будь-яких кредитно-фінансових установ на дог</w:t>
      </w:r>
      <w:r>
        <w:t>овірній основі за згодою Засновника.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>Підприємство щоквартально подає Засновнику звіти про результат своєї діяльності;</w:t>
      </w:r>
    </w:p>
    <w:p w:rsidR="00446B6E" w:rsidRDefault="00F81AA3">
      <w:pPr>
        <w:numPr>
          <w:ilvl w:val="0"/>
          <w:numId w:val="8"/>
        </w:numPr>
        <w:ind w:left="0" w:firstLine="567"/>
        <w:jc w:val="both"/>
      </w:pPr>
      <w:r>
        <w:t>Підприємство зобов’язане:</w:t>
      </w:r>
    </w:p>
    <w:p w:rsidR="00446B6E" w:rsidRDefault="00F81AA3">
      <w:pPr>
        <w:ind w:firstLine="567"/>
        <w:jc w:val="both"/>
      </w:pPr>
      <w:r>
        <w:rPr>
          <w:lang w:val="uk-UA"/>
        </w:rPr>
        <w:t>- з</w:t>
      </w:r>
      <w:r>
        <w:t>абезпечувати своєчасну сплату податків та інших платежів згідно чинного законодавства;</w:t>
      </w:r>
    </w:p>
    <w:p w:rsidR="00446B6E" w:rsidRDefault="00F81AA3">
      <w:pPr>
        <w:ind w:firstLine="567"/>
        <w:jc w:val="both"/>
      </w:pPr>
      <w:r>
        <w:rPr>
          <w:lang w:val="uk-UA"/>
        </w:rPr>
        <w:t>- з</w:t>
      </w:r>
      <w:r>
        <w:t>абезпечувати цільов</w:t>
      </w:r>
      <w:r>
        <w:t>е використання комунального майна та коштів;</w:t>
      </w:r>
    </w:p>
    <w:p w:rsidR="00446B6E" w:rsidRDefault="00F81AA3">
      <w:pPr>
        <w:ind w:firstLine="567"/>
        <w:jc w:val="both"/>
      </w:pPr>
      <w:r>
        <w:rPr>
          <w:lang w:val="uk-UA"/>
        </w:rPr>
        <w:t>- о</w:t>
      </w:r>
      <w:r>
        <w:t>рганізовувати своєчасний та належний розгляд заяв, листів, скарг    громадян;</w:t>
      </w:r>
    </w:p>
    <w:p w:rsidR="00446B6E" w:rsidRDefault="00F81AA3">
      <w:pPr>
        <w:ind w:firstLine="567"/>
        <w:jc w:val="both"/>
        <w:rPr>
          <w:lang w:val="uk-UA"/>
        </w:rPr>
      </w:pPr>
      <w:r>
        <w:rPr>
          <w:lang w:val="uk-UA"/>
        </w:rPr>
        <w:t>- с</w:t>
      </w:r>
      <w:r>
        <w:t>творювати належні умови для продуктивної праці, забезпечувати дотримання законодавства про працю, соціальне страхування, правил</w:t>
      </w:r>
      <w:r>
        <w:t xml:space="preserve"> та норм охорони праці, техніки безпеки;</w:t>
      </w:r>
    </w:p>
    <w:p w:rsidR="00446B6E" w:rsidRDefault="00F81AA3">
      <w:pPr>
        <w:ind w:firstLine="567"/>
        <w:jc w:val="both"/>
      </w:pPr>
      <w:r>
        <w:rPr>
          <w:lang w:val="uk-UA"/>
        </w:rPr>
        <w:t xml:space="preserve"> - з</w:t>
      </w:r>
      <w:r>
        <w:t>абезпечувати здійснення робіт, виконання доручень Засновника в межах його повноважень, надавати послуги згідно з предметом діяльності;</w:t>
      </w:r>
    </w:p>
    <w:p w:rsidR="00446B6E" w:rsidRDefault="00F81AA3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- здійснювати заходи по вдосконаленню організації  оплати праці пра</w:t>
      </w:r>
      <w:r>
        <w:rPr>
          <w:lang w:val="uk-UA"/>
        </w:rPr>
        <w:t xml:space="preserve">цівників з метою їх матеріального зацікавлення, як в результатах особистої праці, так і в загальних підсумках роботи Підприємства. </w:t>
      </w:r>
    </w:p>
    <w:p w:rsidR="00446B6E" w:rsidRDefault="00F81AA3">
      <w:pPr>
        <w:ind w:firstLine="567"/>
        <w:jc w:val="both"/>
      </w:pPr>
      <w:r>
        <w:rPr>
          <w:lang w:val="uk-UA"/>
        </w:rPr>
        <w:t xml:space="preserve">- </w:t>
      </w:r>
      <w:r>
        <w:t>забезпечувати економне і раціональне використання своїх фондів.</w:t>
      </w:r>
    </w:p>
    <w:p w:rsidR="00446B6E" w:rsidRDefault="00F81AA3">
      <w:pPr>
        <w:numPr>
          <w:ilvl w:val="0"/>
          <w:numId w:val="9"/>
        </w:numPr>
        <w:ind w:left="0" w:firstLine="567"/>
        <w:jc w:val="both"/>
      </w:pPr>
      <w:r>
        <w:t xml:space="preserve">Підприємство здійснює бухгалтерський, податковий облік та </w:t>
      </w:r>
      <w:r>
        <w:t xml:space="preserve">веде статистичну звітність згідно чинного законодавства, має право </w:t>
      </w:r>
      <w:r>
        <w:rPr>
          <w:lang w:val="uk-UA"/>
        </w:rPr>
        <w:t>за погодженням із засником с</w:t>
      </w:r>
      <w:r>
        <w:t>писувати з балансу основні засоби, якщо вони зношені або морально застарілі. Керівник Підприємства та головний бухгалтер</w:t>
      </w:r>
      <w:r>
        <w:rPr>
          <w:lang w:val="uk-UA"/>
        </w:rPr>
        <w:t xml:space="preserve"> (бухгалтер)</w:t>
      </w:r>
      <w:r>
        <w:t xml:space="preserve"> Підприємства несуть персонал</w:t>
      </w:r>
      <w:r>
        <w:t>ьну відповідальність за достовірність бухгалтерського обліку та іншої звітності.</w:t>
      </w:r>
    </w:p>
    <w:p w:rsidR="00446B6E" w:rsidRDefault="00446B6E">
      <w:pPr>
        <w:ind w:firstLine="567"/>
        <w:jc w:val="both"/>
      </w:pPr>
    </w:p>
    <w:p w:rsidR="00446B6E" w:rsidRDefault="00F81AA3">
      <w:pPr>
        <w:widowControl w:val="0"/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</w:rPr>
        <w:t>УПРАВЛІННЯ   ПІДПРИЄМСТВОМ</w:t>
      </w:r>
    </w:p>
    <w:p w:rsidR="00446B6E" w:rsidRDefault="00F81AA3">
      <w:pPr>
        <w:widowControl w:val="0"/>
        <w:shd w:val="clear" w:color="auto" w:fill="FFFFFF"/>
        <w:ind w:firstLine="567"/>
        <w:jc w:val="both"/>
        <w:rPr>
          <w:b/>
          <w:bCs/>
        </w:rPr>
      </w:pPr>
      <w:r>
        <w:t xml:space="preserve">6.1. Управління підприємством здійснює </w:t>
      </w:r>
      <w:r>
        <w:rPr>
          <w:lang w:val="uk-UA"/>
        </w:rPr>
        <w:t>начальник</w:t>
      </w:r>
      <w:r>
        <w:t>, який призначається на посаду (на умовах контракту) і звільняється</w:t>
      </w:r>
      <w:r>
        <w:rPr>
          <w:lang w:val="uk-UA"/>
        </w:rPr>
        <w:t xml:space="preserve"> міським головою </w:t>
      </w:r>
      <w:r>
        <w:t xml:space="preserve">згідно </w:t>
      </w:r>
      <w:r>
        <w:rPr>
          <w:lang w:val="uk-UA"/>
        </w:rPr>
        <w:t>чинног</w:t>
      </w:r>
      <w:r>
        <w:rPr>
          <w:lang w:val="uk-UA"/>
        </w:rPr>
        <w:t>о законодавства.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 xml:space="preserve">6.2. Засновник, здійснює свої права по управлінню підприємством через </w:t>
      </w:r>
      <w:r>
        <w:rPr>
          <w:lang w:val="uk-UA"/>
        </w:rPr>
        <w:t>начальника</w:t>
      </w:r>
      <w:r>
        <w:t xml:space="preserve"> підприємства.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6.3. До компетенції засновника належить :</w:t>
      </w:r>
    </w:p>
    <w:p w:rsidR="00446B6E" w:rsidRDefault="00F81AA3">
      <w:pPr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</w:pPr>
      <w:r>
        <w:t>визначення основних напрямків діяльності підприємства, затвердження перспективних планів та звітів про</w:t>
      </w:r>
      <w:r>
        <w:t xml:space="preserve"> їх виконання;</w:t>
      </w:r>
    </w:p>
    <w:p w:rsidR="00446B6E" w:rsidRDefault="00F81AA3">
      <w:pPr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</w:pPr>
      <w:r>
        <w:t>затвердження Статуту, внесення змін та доповнень до нього;</w:t>
      </w:r>
    </w:p>
    <w:p w:rsidR="00446B6E" w:rsidRDefault="00F81AA3">
      <w:pPr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</w:pPr>
      <w:r>
        <w:t>встановлення розміру, форми і порядку внесення додаткових внесків;</w:t>
      </w:r>
    </w:p>
    <w:p w:rsidR="00446B6E" w:rsidRDefault="00F81AA3">
      <w:pPr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</w:pPr>
      <w:r>
        <w:rPr>
          <w:lang w:val="uk-UA"/>
        </w:rPr>
        <w:t xml:space="preserve">попередньо погоджує </w:t>
      </w:r>
      <w:r>
        <w:t>відчуження майна, здачу в оренду;</w:t>
      </w:r>
    </w:p>
    <w:p w:rsidR="00446B6E" w:rsidRDefault="00F81AA3">
      <w:pPr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</w:pPr>
      <w:r>
        <w:t xml:space="preserve">прийняття рішень про реорганізацію або припинення діяльності </w:t>
      </w:r>
      <w:r>
        <w:t>підприємства;</w:t>
      </w:r>
    </w:p>
    <w:p w:rsidR="00446B6E" w:rsidRDefault="00F81AA3">
      <w:pPr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</w:pPr>
      <w:r>
        <w:t>інші питання, що не суперечать чинному законодавству.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 xml:space="preserve">6.4. </w:t>
      </w:r>
      <w:r>
        <w:rPr>
          <w:lang w:val="uk-UA"/>
        </w:rPr>
        <w:t>Начальник</w:t>
      </w:r>
      <w:r>
        <w:t xml:space="preserve"> підприємства керує діяльністю підприємства, забезпечує виконання покладених на підприємство завдань відповідно до чинного законодавства.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 xml:space="preserve">6.5. </w:t>
      </w:r>
      <w:r>
        <w:rPr>
          <w:lang w:val="uk-UA"/>
        </w:rPr>
        <w:t>Начальник</w:t>
      </w:r>
      <w:r>
        <w:t xml:space="preserve"> підприємства: 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 xml:space="preserve">– без </w:t>
      </w:r>
      <w:r>
        <w:t>доручення діє від імені Підприємства, представляє його інтереси в усіх установах незалежно від форми власності;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– укладає угоди, в тому числі трудові;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 xml:space="preserve">– несе персональну відповідальність за виконання покладених на нього обов’язків; 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– приймає на роботу і з</w:t>
      </w:r>
      <w:r>
        <w:t>вільняє з роботи працівників відповідно до чинного законодавства України;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– видає в межах компетенції накази по Підприємству;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– розпоряджається коштами в межах кошторису витрат;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– відкриває рахунки в банках;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– приймає інші рішення по питаннях роботи Підпри</w:t>
      </w:r>
      <w:r>
        <w:t xml:space="preserve">ємства, що не суперечать чинному законодавству України. 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6.6. Повноваження трудового колективу реалізуються загальними зборами трудового колективу. Збори трудового колективу повноважні, якщо на них присутні більше половини членів трудового колективу підпри</w:t>
      </w:r>
      <w:r>
        <w:t>ємства. Рішення зборів трудового колективу приймаються відкритим або таємним голосуванням простою більшістю голосів.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 xml:space="preserve">До компетенції зборів трудового колективу входить: 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>– розгляд і затвердження колективного договору;</w:t>
      </w:r>
    </w:p>
    <w:p w:rsidR="00446B6E" w:rsidRDefault="00F81AA3">
      <w:pPr>
        <w:widowControl w:val="0"/>
        <w:shd w:val="clear" w:color="auto" w:fill="FFFFFF"/>
        <w:ind w:firstLine="567"/>
        <w:jc w:val="both"/>
      </w:pPr>
      <w:r>
        <w:t xml:space="preserve">– розгляд і вирішення, згідно Статутом </w:t>
      </w:r>
      <w:r>
        <w:t>Підприємства, питань самоврядування трудового колективу;</w:t>
      </w:r>
    </w:p>
    <w:p w:rsidR="00446B6E" w:rsidRDefault="00F81AA3">
      <w:pPr>
        <w:widowControl w:val="0"/>
        <w:shd w:val="clear" w:color="auto" w:fill="FFFFFF"/>
        <w:ind w:firstLine="567"/>
        <w:jc w:val="both"/>
        <w:rPr>
          <w:b/>
          <w:bCs/>
        </w:rPr>
      </w:pPr>
      <w:r>
        <w:t>– визначення та затвердження переліку і порядку надання працівникам підприємства соціально-трудових  пільг.</w:t>
      </w:r>
    </w:p>
    <w:p w:rsidR="00446B6E" w:rsidRDefault="00446B6E">
      <w:pPr>
        <w:ind w:firstLine="567"/>
        <w:jc w:val="both"/>
      </w:pPr>
    </w:p>
    <w:p w:rsidR="00446B6E" w:rsidRDefault="00F81AA3">
      <w:pPr>
        <w:numPr>
          <w:ilvl w:val="0"/>
          <w:numId w:val="17"/>
        </w:numPr>
        <w:ind w:left="0" w:firstLine="567"/>
        <w:jc w:val="center"/>
      </w:pPr>
      <w:r>
        <w:rPr>
          <w:b/>
          <w:bCs/>
        </w:rPr>
        <w:t>Господарська та соціальна діяльність</w:t>
      </w:r>
      <w:r>
        <w:rPr>
          <w:b/>
          <w:bCs/>
          <w:lang w:val="uk-UA"/>
        </w:rPr>
        <w:t xml:space="preserve"> Підприємства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 xml:space="preserve">Головним узагальнюючим показником </w:t>
      </w:r>
      <w:r>
        <w:t>фінансових результатів діяльності Підприємства є прибуток. Чистий прибуток Підприємства, який залишається після покриття матеріальних та прирівняних до них витрат, витрат на оплату праці, оплати відсотків по кредитах банків, податків та інших платежів, зал</w:t>
      </w:r>
      <w:r>
        <w:t>ишається у повному його розпорядженні.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Підприємство здійснює облік результатів своєї діяльності, веде бухгалтерський, податковий та статистичний облік у встановленому законом порядку та несе відповідальність за їх достовірність.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Фінансовий рік Підприємства</w:t>
      </w:r>
      <w:r>
        <w:t xml:space="preserve"> співпадає з календарним роком.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Перевірка фінансово-господарської діяльності Підприємства проводиться уповноваженими на те державними органами і не повинна перешкоджати нормальному веденню господарської діяльності.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Відносини Підприємства з іншими підприємс</w:t>
      </w:r>
      <w:r>
        <w:t>твами, організаціями, установами і громадянами в усіх сферах виробничої діяльності здійснюється на основі договорів.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Підприємство самостійно здійснює матеріально-технічне забезпечення своєї діяльності;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 xml:space="preserve">Аудит фінансової діяльності Підприємства здійснюється </w:t>
      </w:r>
      <w:r>
        <w:t>в порядку, передбаченому чинним законодавством.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Посадові оклади працівникам Підприємства встановлюються у відповідності з діючими нормативними актами. Надбавки до окладів і ставок, розміри премій не регламентуються і для кожного працівника встановлюються в</w:t>
      </w:r>
      <w:r>
        <w:t>ідповідно до його внеску у економічні та господарсько-технічні показники.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Мінімальна заробітна плата працівників Підприємства не може бути нижчою мінімального розміру заробітної плати, встановленого законодавством України.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Питання соціального розвитку, вкл</w:t>
      </w:r>
      <w:r>
        <w:t xml:space="preserve">ючаючи покращення умов праці, життя та здоров’я членів трудового колективу та їх сімей вирішується </w:t>
      </w:r>
      <w:r>
        <w:rPr>
          <w:lang w:val="uk-UA"/>
        </w:rPr>
        <w:t>начальником</w:t>
      </w:r>
      <w:r>
        <w:t xml:space="preserve"> з участю трудового колективу, якщо інше не передбачено чинним законодавством. 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Забезпечення дотримання на встановлених єдиних стандартів бухгалте</w:t>
      </w:r>
      <w:r>
        <w:t>рського обліку покладається на головного бухгалтера. На основі даних бухгалтерського обліку Підприємства складається фінансова звітність.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Питання організації бухгалтерського обліку на Підприємстві регулюються відповідно до чинного законодавства України.</w:t>
      </w:r>
    </w:p>
    <w:p w:rsidR="00446B6E" w:rsidRDefault="00F81AA3">
      <w:pPr>
        <w:numPr>
          <w:ilvl w:val="0"/>
          <w:numId w:val="18"/>
        </w:numPr>
        <w:ind w:left="0" w:firstLine="567"/>
        <w:jc w:val="both"/>
      </w:pPr>
      <w:r>
        <w:t>Ко</w:t>
      </w:r>
      <w:r>
        <w:t>нтроль за діяльністю Підприємства та ревізія його фінансово-господарської діяльності здійснюється згідно з вимогами чинного законодавства України.</w:t>
      </w:r>
    </w:p>
    <w:p w:rsidR="00446B6E" w:rsidRDefault="00446B6E">
      <w:pPr>
        <w:ind w:firstLine="567"/>
        <w:jc w:val="both"/>
        <w:rPr>
          <w:lang w:val="uk-UA"/>
        </w:rPr>
      </w:pPr>
    </w:p>
    <w:p w:rsidR="00446B6E" w:rsidRDefault="00F81AA3">
      <w:pPr>
        <w:widowControl w:val="0"/>
        <w:tabs>
          <w:tab w:val="left" w:pos="0"/>
        </w:tabs>
        <w:ind w:firstLine="567"/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ІІІ.  ПРИПИНЕННЯ    ДІЯЛЬНОСТІ    ПІДПРИЄМСТВА</w:t>
      </w:r>
    </w:p>
    <w:p w:rsidR="00446B6E" w:rsidRDefault="00F81AA3">
      <w:pPr>
        <w:widowControl w:val="0"/>
        <w:tabs>
          <w:tab w:val="left" w:pos="360"/>
        </w:tabs>
        <w:ind w:firstLine="567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uk-UA"/>
        </w:rPr>
        <w:tab/>
        <w:t xml:space="preserve">Припинення діяльності Підприємства відбувається шляхом </w:t>
      </w:r>
      <w:r>
        <w:rPr>
          <w:lang w:val="uk-UA"/>
        </w:rPr>
        <w:t>його реорганізації (злиття, приєднання, поділу, виділення, перетворення) або ліквідації за рішенням засновника чи за рішенням суду.</w:t>
      </w:r>
    </w:p>
    <w:p w:rsidR="00446B6E" w:rsidRDefault="00F81AA3">
      <w:pPr>
        <w:widowControl w:val="0"/>
        <w:tabs>
          <w:tab w:val="left" w:pos="360"/>
        </w:tabs>
        <w:ind w:firstLine="567"/>
        <w:jc w:val="both"/>
      </w:pPr>
      <w:r>
        <w:t>8.2.</w:t>
      </w:r>
      <w:r>
        <w:tab/>
        <w:t>При реорганізації і ліквідації підприємства вивільненим працівникам гарантується додержання їх прав та інтересів відпов</w:t>
      </w:r>
      <w:r>
        <w:t>ідно до трудового законодавства України.</w:t>
      </w:r>
    </w:p>
    <w:p w:rsidR="00446B6E" w:rsidRDefault="00F81AA3">
      <w:pPr>
        <w:widowControl w:val="0"/>
        <w:ind w:firstLine="567"/>
        <w:jc w:val="both"/>
      </w:pPr>
      <w:r>
        <w:t>8.3. Підприємство ліквідується:</w:t>
      </w:r>
    </w:p>
    <w:p w:rsidR="00446B6E" w:rsidRDefault="00F81AA3">
      <w:pPr>
        <w:widowControl w:val="0"/>
        <w:ind w:firstLine="567"/>
        <w:jc w:val="both"/>
      </w:pPr>
      <w:r>
        <w:t xml:space="preserve">   а) за рішенням Засновника;</w:t>
      </w:r>
    </w:p>
    <w:p w:rsidR="00446B6E" w:rsidRDefault="00F81AA3">
      <w:pPr>
        <w:widowControl w:val="0"/>
        <w:ind w:firstLine="567"/>
        <w:jc w:val="both"/>
      </w:pPr>
      <w:r>
        <w:t xml:space="preserve">   б) на підставі рішення суду;</w:t>
      </w:r>
    </w:p>
    <w:p w:rsidR="00446B6E" w:rsidRDefault="00F81AA3">
      <w:pPr>
        <w:widowControl w:val="0"/>
        <w:ind w:firstLine="567"/>
        <w:jc w:val="both"/>
      </w:pPr>
      <w:r>
        <w:t xml:space="preserve">   в) у разі визнання його банкрутом;</w:t>
      </w:r>
    </w:p>
    <w:p w:rsidR="00446B6E" w:rsidRDefault="00F81AA3">
      <w:pPr>
        <w:widowControl w:val="0"/>
        <w:ind w:firstLine="567"/>
        <w:jc w:val="both"/>
      </w:pPr>
      <w:r>
        <w:t xml:space="preserve">   г) в інших випадках передбачених чинним законодавством України.</w:t>
      </w:r>
    </w:p>
    <w:p w:rsidR="00446B6E" w:rsidRDefault="00F81AA3">
      <w:pPr>
        <w:widowControl w:val="0"/>
        <w:ind w:firstLine="567"/>
        <w:jc w:val="both"/>
      </w:pPr>
      <w:r>
        <w:t>8.4.  Реорганізація підприємства відбувається за рішенням Засновника.</w:t>
      </w:r>
    </w:p>
    <w:p w:rsidR="00446B6E" w:rsidRDefault="00F81AA3">
      <w:pPr>
        <w:widowControl w:val="0"/>
        <w:ind w:firstLine="567"/>
        <w:jc w:val="both"/>
      </w:pPr>
      <w:r>
        <w:t>8.5. Ліквідація Підприємства здійснюється ліквідаційною комісією призначеною засновником.</w:t>
      </w:r>
    </w:p>
    <w:p w:rsidR="00446B6E" w:rsidRDefault="00F81AA3">
      <w:pPr>
        <w:widowControl w:val="0"/>
        <w:ind w:firstLine="567"/>
        <w:jc w:val="both"/>
      </w:pPr>
      <w:r>
        <w:t>8.6. Ліквідаційна комісія.</w:t>
      </w:r>
    </w:p>
    <w:p w:rsidR="00446B6E" w:rsidRDefault="00F81AA3">
      <w:pPr>
        <w:widowControl w:val="0"/>
        <w:ind w:firstLine="567"/>
        <w:jc w:val="both"/>
      </w:pPr>
      <w:r>
        <w:t>8.6.1. Ліквідація підприємства провадиться призначеною засновником лі</w:t>
      </w:r>
      <w:r>
        <w:t>квідаційною комісією, а у випадках банкрутства та припинення діяльності підприємства за рішенням суду - ліквідаційною комісією, що призначається цим органами.</w:t>
      </w:r>
    </w:p>
    <w:p w:rsidR="00446B6E" w:rsidRDefault="00F81AA3">
      <w:pPr>
        <w:widowControl w:val="0"/>
        <w:ind w:firstLine="567"/>
        <w:jc w:val="both"/>
      </w:pPr>
      <w:r>
        <w:t>8.6.2. З дня призначення ліквідаційної комісії до неї переходять повноваження по управлінню справ</w:t>
      </w:r>
      <w:r>
        <w:t xml:space="preserve">ами підприємства. </w:t>
      </w:r>
    </w:p>
    <w:p w:rsidR="00446B6E" w:rsidRDefault="00F81AA3">
      <w:pPr>
        <w:widowControl w:val="0"/>
        <w:ind w:firstLine="567"/>
        <w:jc w:val="both"/>
      </w:pPr>
      <w:r>
        <w:t>8.6.3. Ліквідаційна комісія у триденний строк з моменту її призначення публікує інформацію підприємства в одному з офіційних /республіканському і місцевому/ органів преси із зазначенням строку подачі заяв кредиторами своїх претензій, оці</w:t>
      </w:r>
      <w:r>
        <w:t>нює наявне майно підприємства, виявляє його дебіторів і кредиторів та розраховується з ними, вживає заходів до оплати боргів підприємства третім особам, складає ліквідаційний баланс та подає його засновнику підприємства або органу, що призначив ліквідаційн</w:t>
      </w:r>
      <w:r>
        <w:t>у комісію.</w:t>
      </w:r>
    </w:p>
    <w:p w:rsidR="00446B6E" w:rsidRDefault="00F81AA3">
      <w:pPr>
        <w:widowControl w:val="0"/>
        <w:tabs>
          <w:tab w:val="left" w:pos="0"/>
        </w:tabs>
        <w:ind w:firstLine="567"/>
        <w:jc w:val="both"/>
      </w:pPr>
      <w:r>
        <w:t xml:space="preserve">8.7. Майно і кошти, які залишаються після погашення зобов’язань, переходять у власність засновника. </w:t>
      </w:r>
    </w:p>
    <w:p w:rsidR="00446B6E" w:rsidRDefault="00F81AA3">
      <w:pPr>
        <w:widowControl w:val="0"/>
        <w:tabs>
          <w:tab w:val="left" w:pos="720"/>
        </w:tabs>
        <w:ind w:firstLine="567"/>
        <w:jc w:val="both"/>
      </w:pPr>
      <w:r>
        <w:t>8.8. Підприємство вважається реорганізованим або ліквідованим з моменту внесення відповідного запису до державного реєстру.</w:t>
      </w:r>
    </w:p>
    <w:p w:rsidR="00446B6E" w:rsidRDefault="00F81AA3">
      <w:pPr>
        <w:widowControl w:val="0"/>
        <w:tabs>
          <w:tab w:val="left" w:pos="720"/>
        </w:tabs>
        <w:ind w:firstLine="567"/>
        <w:jc w:val="both"/>
      </w:pPr>
      <w:r>
        <w:t>8.9. У разі реоргані</w:t>
      </w:r>
      <w:r>
        <w:t xml:space="preserve">зації Підприємства його права і обов’язки переходять до правонаступників. </w:t>
      </w:r>
    </w:p>
    <w:p w:rsidR="00446B6E" w:rsidRDefault="00F81AA3">
      <w:pPr>
        <w:widowControl w:val="0"/>
        <w:ind w:firstLine="567"/>
        <w:jc w:val="center"/>
        <w:rPr>
          <w:b/>
          <w:bCs/>
        </w:rPr>
      </w:pPr>
      <w:r>
        <w:rPr>
          <w:b/>
          <w:bCs/>
        </w:rPr>
        <w:t>ІХ. ЗМІНИ ТА ДОПОВНЕННЯ ДО СТАТУТУ</w:t>
      </w:r>
    </w:p>
    <w:p w:rsidR="00446B6E" w:rsidRDefault="00F81AA3">
      <w:pPr>
        <w:widowControl w:val="0"/>
        <w:ind w:firstLine="567"/>
        <w:jc w:val="both"/>
      </w:pPr>
      <w:r>
        <w:t>9.1. Даний Статут, а також зміни до нього підлягають державній реєстрації.</w:t>
      </w:r>
    </w:p>
    <w:p w:rsidR="00446B6E" w:rsidRDefault="00F81AA3">
      <w:pPr>
        <w:widowControl w:val="0"/>
        <w:ind w:firstLine="567"/>
        <w:jc w:val="both"/>
      </w:pPr>
      <w:r>
        <w:t>9.2. Положення, які не ввійшли в даний Статут, регулюються чинним закон</w:t>
      </w:r>
      <w:r>
        <w:t>одавством України.</w:t>
      </w:r>
    </w:p>
    <w:p w:rsidR="00446B6E" w:rsidRDefault="00446B6E">
      <w:pPr>
        <w:widowControl w:val="0"/>
        <w:ind w:firstLine="567"/>
        <w:jc w:val="both"/>
        <w:rPr>
          <w:lang w:val="uk-UA"/>
        </w:rPr>
      </w:pPr>
    </w:p>
    <w:p w:rsidR="00446B6E" w:rsidRDefault="00446B6E">
      <w:pPr>
        <w:widowControl w:val="0"/>
        <w:ind w:firstLine="567"/>
        <w:jc w:val="both"/>
        <w:rPr>
          <w:lang w:val="uk-UA"/>
        </w:rPr>
      </w:pPr>
    </w:p>
    <w:p w:rsidR="00446B6E" w:rsidRDefault="00F81AA3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>Міський голова</w:t>
      </w:r>
      <w:r>
        <w:tab/>
      </w:r>
      <w:r>
        <w:tab/>
      </w:r>
      <w:r>
        <w:tab/>
      </w:r>
      <w:r>
        <w:tab/>
      </w:r>
      <w:r>
        <w:tab/>
        <w:t>Сергій</w:t>
      </w:r>
      <w:r>
        <w:rPr>
          <w:lang w:val="uk-UA"/>
        </w:rPr>
        <w:t xml:space="preserve"> НАДАЛ</w:t>
      </w:r>
    </w:p>
    <w:sectPr w:rsidR="00446B6E" w:rsidSect="00446B6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A3" w:rsidRDefault="00F81AA3"/>
  </w:endnote>
  <w:endnote w:type="continuationSeparator" w:id="1">
    <w:p w:rsidR="00F81AA3" w:rsidRDefault="00F81A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E" w:rsidRDefault="00446B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A3" w:rsidRDefault="00F81AA3"/>
  </w:footnote>
  <w:footnote w:type="continuationSeparator" w:id="1">
    <w:p w:rsidR="00F81AA3" w:rsidRDefault="00F81A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E" w:rsidRDefault="00446B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C12"/>
    <w:multiLevelType w:val="hybridMultilevel"/>
    <w:tmpl w:val="761ED91E"/>
    <w:lvl w:ilvl="0" w:tplc="175A3DC0">
      <w:start w:val="2"/>
      <w:numFmt w:val="decimal"/>
      <w:lvlText w:val="%1. "/>
      <w:legacy w:legacy="1" w:legacySpace="0" w:legacyIndent="283"/>
      <w:lvlJc w:val="left"/>
      <w:pPr>
        <w:ind w:hanging="283"/>
      </w:pPr>
      <w:rPr>
        <w:rFonts w:ascii="Times New Roman" w:hAnsi="Times New Roman"/>
        <w:b/>
        <w:bCs/>
        <w:i w:val="0"/>
        <w:iCs w:val="0"/>
        <w:sz w:val="28"/>
        <w:szCs w:val="28"/>
        <w:u w:val="none"/>
      </w:rPr>
    </w:lvl>
    <w:lvl w:ilvl="1" w:tplc="5C940590">
      <w:numFmt w:val="none"/>
      <w:lvlText w:val=""/>
      <w:lvlJc w:val="left"/>
      <w:pPr>
        <w:tabs>
          <w:tab w:val="num" w:pos="360"/>
        </w:tabs>
      </w:pPr>
    </w:lvl>
    <w:lvl w:ilvl="2" w:tplc="E8884802">
      <w:numFmt w:val="none"/>
      <w:lvlText w:val=""/>
      <w:lvlJc w:val="left"/>
      <w:pPr>
        <w:tabs>
          <w:tab w:val="num" w:pos="360"/>
        </w:tabs>
      </w:pPr>
    </w:lvl>
    <w:lvl w:ilvl="3" w:tplc="EB0E1556">
      <w:numFmt w:val="none"/>
      <w:lvlText w:val=""/>
      <w:lvlJc w:val="left"/>
      <w:pPr>
        <w:tabs>
          <w:tab w:val="num" w:pos="360"/>
        </w:tabs>
      </w:pPr>
    </w:lvl>
    <w:lvl w:ilvl="4" w:tplc="C4B25EC8">
      <w:numFmt w:val="none"/>
      <w:lvlText w:val=""/>
      <w:lvlJc w:val="left"/>
      <w:pPr>
        <w:tabs>
          <w:tab w:val="num" w:pos="360"/>
        </w:tabs>
      </w:pPr>
    </w:lvl>
    <w:lvl w:ilvl="5" w:tplc="A53A3472">
      <w:numFmt w:val="none"/>
      <w:lvlText w:val=""/>
      <w:lvlJc w:val="left"/>
      <w:pPr>
        <w:tabs>
          <w:tab w:val="num" w:pos="360"/>
        </w:tabs>
      </w:pPr>
    </w:lvl>
    <w:lvl w:ilvl="6" w:tplc="5894C228">
      <w:numFmt w:val="none"/>
      <w:lvlText w:val=""/>
      <w:lvlJc w:val="left"/>
      <w:pPr>
        <w:tabs>
          <w:tab w:val="num" w:pos="360"/>
        </w:tabs>
      </w:pPr>
    </w:lvl>
    <w:lvl w:ilvl="7" w:tplc="F9D636C6">
      <w:numFmt w:val="none"/>
      <w:lvlText w:val=""/>
      <w:lvlJc w:val="left"/>
      <w:pPr>
        <w:tabs>
          <w:tab w:val="num" w:pos="360"/>
        </w:tabs>
      </w:pPr>
    </w:lvl>
    <w:lvl w:ilvl="8" w:tplc="B4E2F9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B619E5"/>
    <w:multiLevelType w:val="multilevel"/>
    <w:tmpl w:val="FE7EB8F4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7F54F63"/>
    <w:multiLevelType w:val="multilevel"/>
    <w:tmpl w:val="183AC3C0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CC26DC8"/>
    <w:multiLevelType w:val="hybridMultilevel"/>
    <w:tmpl w:val="703AD1A4"/>
    <w:lvl w:ilvl="0" w:tplc="2766F532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bCs w:val="0"/>
        <w:i w:val="0"/>
        <w:iCs w:val="0"/>
        <w:sz w:val="28"/>
        <w:szCs w:val="28"/>
        <w:u w:val="none"/>
      </w:rPr>
    </w:lvl>
    <w:lvl w:ilvl="1" w:tplc="0CAC7BFE">
      <w:numFmt w:val="none"/>
      <w:lvlText w:val=""/>
      <w:lvlJc w:val="left"/>
      <w:pPr>
        <w:tabs>
          <w:tab w:val="num" w:pos="360"/>
        </w:tabs>
      </w:pPr>
    </w:lvl>
    <w:lvl w:ilvl="2" w:tplc="42926A8C">
      <w:numFmt w:val="none"/>
      <w:lvlText w:val=""/>
      <w:lvlJc w:val="left"/>
      <w:pPr>
        <w:tabs>
          <w:tab w:val="num" w:pos="360"/>
        </w:tabs>
      </w:pPr>
    </w:lvl>
    <w:lvl w:ilvl="3" w:tplc="0C7A054A">
      <w:numFmt w:val="none"/>
      <w:lvlText w:val=""/>
      <w:lvlJc w:val="left"/>
      <w:pPr>
        <w:tabs>
          <w:tab w:val="num" w:pos="360"/>
        </w:tabs>
      </w:pPr>
    </w:lvl>
    <w:lvl w:ilvl="4" w:tplc="234A4D6A">
      <w:numFmt w:val="none"/>
      <w:lvlText w:val=""/>
      <w:lvlJc w:val="left"/>
      <w:pPr>
        <w:tabs>
          <w:tab w:val="num" w:pos="360"/>
        </w:tabs>
      </w:pPr>
    </w:lvl>
    <w:lvl w:ilvl="5" w:tplc="42564B16">
      <w:numFmt w:val="none"/>
      <w:lvlText w:val=""/>
      <w:lvlJc w:val="left"/>
      <w:pPr>
        <w:tabs>
          <w:tab w:val="num" w:pos="360"/>
        </w:tabs>
      </w:pPr>
    </w:lvl>
    <w:lvl w:ilvl="6" w:tplc="DA1ACFDA">
      <w:numFmt w:val="none"/>
      <w:lvlText w:val=""/>
      <w:lvlJc w:val="left"/>
      <w:pPr>
        <w:tabs>
          <w:tab w:val="num" w:pos="360"/>
        </w:tabs>
      </w:pPr>
    </w:lvl>
    <w:lvl w:ilvl="7" w:tplc="88F00772">
      <w:numFmt w:val="none"/>
      <w:lvlText w:val=""/>
      <w:lvlJc w:val="left"/>
      <w:pPr>
        <w:tabs>
          <w:tab w:val="num" w:pos="360"/>
        </w:tabs>
      </w:pPr>
    </w:lvl>
    <w:lvl w:ilvl="8" w:tplc="F7DC6E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A75754"/>
    <w:multiLevelType w:val="hybridMultilevel"/>
    <w:tmpl w:val="08808D0A"/>
    <w:lvl w:ilvl="0" w:tplc="4F561D4E">
      <w:start w:val="1"/>
      <w:numFmt w:val="decimal"/>
      <w:lvlText w:val="3.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bCs w:val="0"/>
        <w:i w:val="0"/>
        <w:iCs w:val="0"/>
        <w:sz w:val="28"/>
        <w:szCs w:val="28"/>
        <w:u w:val="none"/>
      </w:rPr>
    </w:lvl>
    <w:lvl w:ilvl="1" w:tplc="9E303C86">
      <w:numFmt w:val="none"/>
      <w:lvlText w:val=""/>
      <w:lvlJc w:val="left"/>
      <w:pPr>
        <w:tabs>
          <w:tab w:val="num" w:pos="360"/>
        </w:tabs>
      </w:pPr>
    </w:lvl>
    <w:lvl w:ilvl="2" w:tplc="2ABE2E72">
      <w:numFmt w:val="none"/>
      <w:lvlText w:val=""/>
      <w:lvlJc w:val="left"/>
      <w:pPr>
        <w:tabs>
          <w:tab w:val="num" w:pos="360"/>
        </w:tabs>
      </w:pPr>
    </w:lvl>
    <w:lvl w:ilvl="3" w:tplc="2CE26A58">
      <w:numFmt w:val="none"/>
      <w:lvlText w:val=""/>
      <w:lvlJc w:val="left"/>
      <w:pPr>
        <w:tabs>
          <w:tab w:val="num" w:pos="360"/>
        </w:tabs>
      </w:pPr>
    </w:lvl>
    <w:lvl w:ilvl="4" w:tplc="14F44000">
      <w:numFmt w:val="none"/>
      <w:lvlText w:val=""/>
      <w:lvlJc w:val="left"/>
      <w:pPr>
        <w:tabs>
          <w:tab w:val="num" w:pos="360"/>
        </w:tabs>
      </w:pPr>
    </w:lvl>
    <w:lvl w:ilvl="5" w:tplc="8EC6DD80">
      <w:numFmt w:val="none"/>
      <w:lvlText w:val=""/>
      <w:lvlJc w:val="left"/>
      <w:pPr>
        <w:tabs>
          <w:tab w:val="num" w:pos="360"/>
        </w:tabs>
      </w:pPr>
    </w:lvl>
    <w:lvl w:ilvl="6" w:tplc="04D49930">
      <w:numFmt w:val="none"/>
      <w:lvlText w:val=""/>
      <w:lvlJc w:val="left"/>
      <w:pPr>
        <w:tabs>
          <w:tab w:val="num" w:pos="360"/>
        </w:tabs>
      </w:pPr>
    </w:lvl>
    <w:lvl w:ilvl="7" w:tplc="56FC785A">
      <w:numFmt w:val="none"/>
      <w:lvlText w:val=""/>
      <w:lvlJc w:val="left"/>
      <w:pPr>
        <w:tabs>
          <w:tab w:val="num" w:pos="360"/>
        </w:tabs>
      </w:pPr>
    </w:lvl>
    <w:lvl w:ilvl="8" w:tplc="8634E5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FC0F38"/>
    <w:multiLevelType w:val="multilevel"/>
    <w:tmpl w:val="7F36BA78"/>
    <w:lvl w:ilvl="0">
      <w:start w:val="5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825" w:hanging="825"/>
      </w:pPr>
    </w:lvl>
    <w:lvl w:ilvl="2">
      <w:start w:val="5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5207D20"/>
    <w:multiLevelType w:val="hybridMultilevel"/>
    <w:tmpl w:val="0F5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725C"/>
    <w:multiLevelType w:val="hybridMultilevel"/>
    <w:tmpl w:val="0AD294EC"/>
    <w:lvl w:ilvl="0" w:tplc="AF3E4A86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bCs w:val="0"/>
        <w:i w:val="0"/>
        <w:iCs w:val="0"/>
        <w:sz w:val="28"/>
        <w:szCs w:val="28"/>
        <w:u w:val="none"/>
      </w:rPr>
    </w:lvl>
    <w:lvl w:ilvl="1" w:tplc="7EA64BCC">
      <w:numFmt w:val="none"/>
      <w:lvlText w:val=""/>
      <w:lvlJc w:val="left"/>
      <w:pPr>
        <w:tabs>
          <w:tab w:val="num" w:pos="360"/>
        </w:tabs>
      </w:pPr>
    </w:lvl>
    <w:lvl w:ilvl="2" w:tplc="692E9964">
      <w:numFmt w:val="none"/>
      <w:lvlText w:val=""/>
      <w:lvlJc w:val="left"/>
      <w:pPr>
        <w:tabs>
          <w:tab w:val="num" w:pos="360"/>
        </w:tabs>
      </w:pPr>
    </w:lvl>
    <w:lvl w:ilvl="3" w:tplc="26AAC75C">
      <w:numFmt w:val="none"/>
      <w:lvlText w:val=""/>
      <w:lvlJc w:val="left"/>
      <w:pPr>
        <w:tabs>
          <w:tab w:val="num" w:pos="360"/>
        </w:tabs>
      </w:pPr>
    </w:lvl>
    <w:lvl w:ilvl="4" w:tplc="B9DE1E8A">
      <w:numFmt w:val="none"/>
      <w:lvlText w:val=""/>
      <w:lvlJc w:val="left"/>
      <w:pPr>
        <w:tabs>
          <w:tab w:val="num" w:pos="360"/>
        </w:tabs>
      </w:pPr>
    </w:lvl>
    <w:lvl w:ilvl="5" w:tplc="E5E03DA2">
      <w:numFmt w:val="none"/>
      <w:lvlText w:val=""/>
      <w:lvlJc w:val="left"/>
      <w:pPr>
        <w:tabs>
          <w:tab w:val="num" w:pos="360"/>
        </w:tabs>
      </w:pPr>
    </w:lvl>
    <w:lvl w:ilvl="6" w:tplc="C19E720E">
      <w:numFmt w:val="none"/>
      <w:lvlText w:val=""/>
      <w:lvlJc w:val="left"/>
      <w:pPr>
        <w:tabs>
          <w:tab w:val="num" w:pos="360"/>
        </w:tabs>
      </w:pPr>
    </w:lvl>
    <w:lvl w:ilvl="7" w:tplc="F73E8856">
      <w:numFmt w:val="none"/>
      <w:lvlText w:val=""/>
      <w:lvlJc w:val="left"/>
      <w:pPr>
        <w:tabs>
          <w:tab w:val="num" w:pos="360"/>
        </w:tabs>
      </w:pPr>
    </w:lvl>
    <w:lvl w:ilvl="8" w:tplc="AC06E3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B838FD"/>
    <w:multiLevelType w:val="hybridMultilevel"/>
    <w:tmpl w:val="B3E83C1C"/>
    <w:lvl w:ilvl="0" w:tplc="6664615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bCs w:val="0"/>
        <w:i w:val="0"/>
        <w:iCs w:val="0"/>
        <w:sz w:val="28"/>
        <w:szCs w:val="28"/>
        <w:u w:val="none"/>
      </w:rPr>
    </w:lvl>
    <w:lvl w:ilvl="1" w:tplc="959C08CC">
      <w:numFmt w:val="none"/>
      <w:lvlText w:val=""/>
      <w:lvlJc w:val="left"/>
      <w:pPr>
        <w:tabs>
          <w:tab w:val="num" w:pos="360"/>
        </w:tabs>
      </w:pPr>
    </w:lvl>
    <w:lvl w:ilvl="2" w:tplc="E76842CA">
      <w:numFmt w:val="none"/>
      <w:lvlText w:val=""/>
      <w:lvlJc w:val="left"/>
      <w:pPr>
        <w:tabs>
          <w:tab w:val="num" w:pos="360"/>
        </w:tabs>
      </w:pPr>
    </w:lvl>
    <w:lvl w:ilvl="3" w:tplc="A9EE83A4">
      <w:numFmt w:val="none"/>
      <w:lvlText w:val=""/>
      <w:lvlJc w:val="left"/>
      <w:pPr>
        <w:tabs>
          <w:tab w:val="num" w:pos="360"/>
        </w:tabs>
      </w:pPr>
    </w:lvl>
    <w:lvl w:ilvl="4" w:tplc="8F74F8B2">
      <w:numFmt w:val="none"/>
      <w:lvlText w:val=""/>
      <w:lvlJc w:val="left"/>
      <w:pPr>
        <w:tabs>
          <w:tab w:val="num" w:pos="360"/>
        </w:tabs>
      </w:pPr>
    </w:lvl>
    <w:lvl w:ilvl="5" w:tplc="639CAF22">
      <w:numFmt w:val="none"/>
      <w:lvlText w:val=""/>
      <w:lvlJc w:val="left"/>
      <w:pPr>
        <w:tabs>
          <w:tab w:val="num" w:pos="360"/>
        </w:tabs>
      </w:pPr>
    </w:lvl>
    <w:lvl w:ilvl="6" w:tplc="54F24BDC">
      <w:numFmt w:val="none"/>
      <w:lvlText w:val=""/>
      <w:lvlJc w:val="left"/>
      <w:pPr>
        <w:tabs>
          <w:tab w:val="num" w:pos="360"/>
        </w:tabs>
      </w:pPr>
    </w:lvl>
    <w:lvl w:ilvl="7" w:tplc="C13E1C46">
      <w:numFmt w:val="none"/>
      <w:lvlText w:val=""/>
      <w:lvlJc w:val="left"/>
      <w:pPr>
        <w:tabs>
          <w:tab w:val="num" w:pos="360"/>
        </w:tabs>
      </w:pPr>
    </w:lvl>
    <w:lvl w:ilvl="8" w:tplc="254ADF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B65B70"/>
    <w:multiLevelType w:val="hybridMultilevel"/>
    <w:tmpl w:val="AFEC8AE4"/>
    <w:lvl w:ilvl="0" w:tplc="C3A4071A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bCs w:val="0"/>
        <w:i w:val="0"/>
        <w:iCs w:val="0"/>
        <w:sz w:val="28"/>
        <w:szCs w:val="28"/>
        <w:u w:val="none"/>
      </w:rPr>
    </w:lvl>
    <w:lvl w:ilvl="1" w:tplc="CE042628">
      <w:numFmt w:val="none"/>
      <w:lvlText w:val=""/>
      <w:lvlJc w:val="left"/>
      <w:pPr>
        <w:tabs>
          <w:tab w:val="num" w:pos="360"/>
        </w:tabs>
      </w:pPr>
    </w:lvl>
    <w:lvl w:ilvl="2" w:tplc="1EC024B4">
      <w:numFmt w:val="none"/>
      <w:lvlText w:val=""/>
      <w:lvlJc w:val="left"/>
      <w:pPr>
        <w:tabs>
          <w:tab w:val="num" w:pos="360"/>
        </w:tabs>
      </w:pPr>
    </w:lvl>
    <w:lvl w:ilvl="3" w:tplc="6066A1F2">
      <w:numFmt w:val="none"/>
      <w:lvlText w:val=""/>
      <w:lvlJc w:val="left"/>
      <w:pPr>
        <w:tabs>
          <w:tab w:val="num" w:pos="360"/>
        </w:tabs>
      </w:pPr>
    </w:lvl>
    <w:lvl w:ilvl="4" w:tplc="34981688">
      <w:numFmt w:val="none"/>
      <w:lvlText w:val=""/>
      <w:lvlJc w:val="left"/>
      <w:pPr>
        <w:tabs>
          <w:tab w:val="num" w:pos="360"/>
        </w:tabs>
      </w:pPr>
    </w:lvl>
    <w:lvl w:ilvl="5" w:tplc="CEB6B7A0">
      <w:numFmt w:val="none"/>
      <w:lvlText w:val=""/>
      <w:lvlJc w:val="left"/>
      <w:pPr>
        <w:tabs>
          <w:tab w:val="num" w:pos="360"/>
        </w:tabs>
      </w:pPr>
    </w:lvl>
    <w:lvl w:ilvl="6" w:tplc="F58ECD0E">
      <w:numFmt w:val="none"/>
      <w:lvlText w:val=""/>
      <w:lvlJc w:val="left"/>
      <w:pPr>
        <w:tabs>
          <w:tab w:val="num" w:pos="360"/>
        </w:tabs>
      </w:pPr>
    </w:lvl>
    <w:lvl w:ilvl="7" w:tplc="09D0EDD6">
      <w:numFmt w:val="none"/>
      <w:lvlText w:val=""/>
      <w:lvlJc w:val="left"/>
      <w:pPr>
        <w:tabs>
          <w:tab w:val="num" w:pos="360"/>
        </w:tabs>
      </w:pPr>
    </w:lvl>
    <w:lvl w:ilvl="8" w:tplc="CC52225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ED5040C"/>
    <w:multiLevelType w:val="hybridMultilevel"/>
    <w:tmpl w:val="389630AA"/>
    <w:lvl w:ilvl="0" w:tplc="76C0158E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bCs w:val="0"/>
        <w:i w:val="0"/>
        <w:iCs w:val="0"/>
        <w:sz w:val="28"/>
        <w:szCs w:val="28"/>
        <w:u w:val="none"/>
      </w:rPr>
    </w:lvl>
    <w:lvl w:ilvl="1" w:tplc="28442F56">
      <w:numFmt w:val="none"/>
      <w:lvlText w:val=""/>
      <w:lvlJc w:val="left"/>
      <w:pPr>
        <w:tabs>
          <w:tab w:val="num" w:pos="360"/>
        </w:tabs>
      </w:pPr>
    </w:lvl>
    <w:lvl w:ilvl="2" w:tplc="3CE80160">
      <w:numFmt w:val="none"/>
      <w:lvlText w:val=""/>
      <w:lvlJc w:val="left"/>
      <w:pPr>
        <w:tabs>
          <w:tab w:val="num" w:pos="360"/>
        </w:tabs>
      </w:pPr>
    </w:lvl>
    <w:lvl w:ilvl="3" w:tplc="F9DC18C4">
      <w:numFmt w:val="none"/>
      <w:lvlText w:val=""/>
      <w:lvlJc w:val="left"/>
      <w:pPr>
        <w:tabs>
          <w:tab w:val="num" w:pos="360"/>
        </w:tabs>
      </w:pPr>
    </w:lvl>
    <w:lvl w:ilvl="4" w:tplc="8856AFBE">
      <w:numFmt w:val="none"/>
      <w:lvlText w:val=""/>
      <w:lvlJc w:val="left"/>
      <w:pPr>
        <w:tabs>
          <w:tab w:val="num" w:pos="360"/>
        </w:tabs>
      </w:pPr>
    </w:lvl>
    <w:lvl w:ilvl="5" w:tplc="8AE27C64">
      <w:numFmt w:val="none"/>
      <w:lvlText w:val=""/>
      <w:lvlJc w:val="left"/>
      <w:pPr>
        <w:tabs>
          <w:tab w:val="num" w:pos="360"/>
        </w:tabs>
      </w:pPr>
    </w:lvl>
    <w:lvl w:ilvl="6" w:tplc="6BA87258">
      <w:numFmt w:val="none"/>
      <w:lvlText w:val=""/>
      <w:lvlJc w:val="left"/>
      <w:pPr>
        <w:tabs>
          <w:tab w:val="num" w:pos="360"/>
        </w:tabs>
      </w:pPr>
    </w:lvl>
    <w:lvl w:ilvl="7" w:tplc="2F4E1E24">
      <w:numFmt w:val="none"/>
      <w:lvlText w:val=""/>
      <w:lvlJc w:val="left"/>
      <w:pPr>
        <w:tabs>
          <w:tab w:val="num" w:pos="360"/>
        </w:tabs>
      </w:pPr>
    </w:lvl>
    <w:lvl w:ilvl="8" w:tplc="8D022E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53F097A"/>
    <w:multiLevelType w:val="hybridMultilevel"/>
    <w:tmpl w:val="103EA008"/>
    <w:lvl w:ilvl="0" w:tplc="D5EEA0C4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/>
        <w:b/>
        <w:bCs/>
        <w:i w:val="0"/>
        <w:iCs w:val="0"/>
        <w:sz w:val="28"/>
        <w:szCs w:val="28"/>
        <w:u w:val="none"/>
      </w:rPr>
    </w:lvl>
    <w:lvl w:ilvl="1" w:tplc="F44EF166">
      <w:numFmt w:val="none"/>
      <w:lvlText w:val=""/>
      <w:lvlJc w:val="left"/>
      <w:pPr>
        <w:tabs>
          <w:tab w:val="num" w:pos="360"/>
        </w:tabs>
      </w:pPr>
    </w:lvl>
    <w:lvl w:ilvl="2" w:tplc="9BA46E7A">
      <w:numFmt w:val="none"/>
      <w:lvlText w:val=""/>
      <w:lvlJc w:val="left"/>
      <w:pPr>
        <w:tabs>
          <w:tab w:val="num" w:pos="360"/>
        </w:tabs>
      </w:pPr>
    </w:lvl>
    <w:lvl w:ilvl="3" w:tplc="9EDA82F6">
      <w:numFmt w:val="none"/>
      <w:lvlText w:val=""/>
      <w:lvlJc w:val="left"/>
      <w:pPr>
        <w:tabs>
          <w:tab w:val="num" w:pos="360"/>
        </w:tabs>
      </w:pPr>
    </w:lvl>
    <w:lvl w:ilvl="4" w:tplc="9B56C33E">
      <w:numFmt w:val="none"/>
      <w:lvlText w:val=""/>
      <w:lvlJc w:val="left"/>
      <w:pPr>
        <w:tabs>
          <w:tab w:val="num" w:pos="360"/>
        </w:tabs>
      </w:pPr>
    </w:lvl>
    <w:lvl w:ilvl="5" w:tplc="A05214A6">
      <w:numFmt w:val="none"/>
      <w:lvlText w:val=""/>
      <w:lvlJc w:val="left"/>
      <w:pPr>
        <w:tabs>
          <w:tab w:val="num" w:pos="360"/>
        </w:tabs>
      </w:pPr>
    </w:lvl>
    <w:lvl w:ilvl="6" w:tplc="9204087E">
      <w:numFmt w:val="none"/>
      <w:lvlText w:val=""/>
      <w:lvlJc w:val="left"/>
      <w:pPr>
        <w:tabs>
          <w:tab w:val="num" w:pos="360"/>
        </w:tabs>
      </w:pPr>
    </w:lvl>
    <w:lvl w:ilvl="7" w:tplc="3D0A01CC">
      <w:numFmt w:val="none"/>
      <w:lvlText w:val=""/>
      <w:lvlJc w:val="left"/>
      <w:pPr>
        <w:tabs>
          <w:tab w:val="num" w:pos="360"/>
        </w:tabs>
      </w:pPr>
    </w:lvl>
    <w:lvl w:ilvl="8" w:tplc="55AC2AB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3F38BA"/>
    <w:multiLevelType w:val="hybridMultilevel"/>
    <w:tmpl w:val="2296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0D353FF"/>
    <w:multiLevelType w:val="hybridMultilevel"/>
    <w:tmpl w:val="E9B2F2CA"/>
    <w:lvl w:ilvl="0" w:tplc="B720FD8E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/>
        <w:bCs/>
        <w:i w:val="0"/>
        <w:iCs w:val="0"/>
        <w:sz w:val="28"/>
        <w:szCs w:val="28"/>
        <w:u w:val="none"/>
      </w:rPr>
    </w:lvl>
    <w:lvl w:ilvl="1" w:tplc="B84E3A42">
      <w:numFmt w:val="none"/>
      <w:lvlText w:val=""/>
      <w:lvlJc w:val="left"/>
      <w:pPr>
        <w:tabs>
          <w:tab w:val="num" w:pos="360"/>
        </w:tabs>
      </w:pPr>
    </w:lvl>
    <w:lvl w:ilvl="2" w:tplc="50E6E2D6">
      <w:numFmt w:val="none"/>
      <w:lvlText w:val=""/>
      <w:lvlJc w:val="left"/>
      <w:pPr>
        <w:tabs>
          <w:tab w:val="num" w:pos="360"/>
        </w:tabs>
      </w:pPr>
    </w:lvl>
    <w:lvl w:ilvl="3" w:tplc="EAD0C514">
      <w:numFmt w:val="none"/>
      <w:lvlText w:val=""/>
      <w:lvlJc w:val="left"/>
      <w:pPr>
        <w:tabs>
          <w:tab w:val="num" w:pos="360"/>
        </w:tabs>
      </w:pPr>
    </w:lvl>
    <w:lvl w:ilvl="4" w:tplc="44AE3D74">
      <w:numFmt w:val="none"/>
      <w:lvlText w:val=""/>
      <w:lvlJc w:val="left"/>
      <w:pPr>
        <w:tabs>
          <w:tab w:val="num" w:pos="360"/>
        </w:tabs>
      </w:pPr>
    </w:lvl>
    <w:lvl w:ilvl="5" w:tplc="D68A08D0">
      <w:numFmt w:val="none"/>
      <w:lvlText w:val=""/>
      <w:lvlJc w:val="left"/>
      <w:pPr>
        <w:tabs>
          <w:tab w:val="num" w:pos="360"/>
        </w:tabs>
      </w:pPr>
    </w:lvl>
    <w:lvl w:ilvl="6" w:tplc="95C4FFBE">
      <w:numFmt w:val="none"/>
      <w:lvlText w:val=""/>
      <w:lvlJc w:val="left"/>
      <w:pPr>
        <w:tabs>
          <w:tab w:val="num" w:pos="360"/>
        </w:tabs>
      </w:pPr>
    </w:lvl>
    <w:lvl w:ilvl="7" w:tplc="C84A7936">
      <w:numFmt w:val="none"/>
      <w:lvlText w:val=""/>
      <w:lvlJc w:val="left"/>
      <w:pPr>
        <w:tabs>
          <w:tab w:val="num" w:pos="360"/>
        </w:tabs>
      </w:pPr>
    </w:lvl>
    <w:lvl w:ilvl="8" w:tplc="9F80655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1F93D93"/>
    <w:multiLevelType w:val="hybridMultilevel"/>
    <w:tmpl w:val="97D656A4"/>
    <w:lvl w:ilvl="0" w:tplc="3EC096F2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/>
        <w:b/>
        <w:bCs/>
        <w:i w:val="0"/>
        <w:iCs w:val="0"/>
        <w:sz w:val="28"/>
        <w:szCs w:val="28"/>
        <w:u w:val="none"/>
      </w:rPr>
    </w:lvl>
    <w:lvl w:ilvl="1" w:tplc="68F61F56">
      <w:numFmt w:val="none"/>
      <w:lvlText w:val=""/>
      <w:lvlJc w:val="left"/>
      <w:pPr>
        <w:tabs>
          <w:tab w:val="num" w:pos="360"/>
        </w:tabs>
      </w:pPr>
    </w:lvl>
    <w:lvl w:ilvl="2" w:tplc="A8D0B056">
      <w:numFmt w:val="none"/>
      <w:lvlText w:val=""/>
      <w:lvlJc w:val="left"/>
      <w:pPr>
        <w:tabs>
          <w:tab w:val="num" w:pos="360"/>
        </w:tabs>
      </w:pPr>
    </w:lvl>
    <w:lvl w:ilvl="3" w:tplc="715A2CB0">
      <w:numFmt w:val="none"/>
      <w:lvlText w:val=""/>
      <w:lvlJc w:val="left"/>
      <w:pPr>
        <w:tabs>
          <w:tab w:val="num" w:pos="360"/>
        </w:tabs>
      </w:pPr>
    </w:lvl>
    <w:lvl w:ilvl="4" w:tplc="E7646BAE">
      <w:numFmt w:val="none"/>
      <w:lvlText w:val=""/>
      <w:lvlJc w:val="left"/>
      <w:pPr>
        <w:tabs>
          <w:tab w:val="num" w:pos="360"/>
        </w:tabs>
      </w:pPr>
    </w:lvl>
    <w:lvl w:ilvl="5" w:tplc="86920C00">
      <w:numFmt w:val="none"/>
      <w:lvlText w:val=""/>
      <w:lvlJc w:val="left"/>
      <w:pPr>
        <w:tabs>
          <w:tab w:val="num" w:pos="360"/>
        </w:tabs>
      </w:pPr>
    </w:lvl>
    <w:lvl w:ilvl="6" w:tplc="AFA85982">
      <w:numFmt w:val="none"/>
      <w:lvlText w:val=""/>
      <w:lvlJc w:val="left"/>
      <w:pPr>
        <w:tabs>
          <w:tab w:val="num" w:pos="360"/>
        </w:tabs>
      </w:pPr>
    </w:lvl>
    <w:lvl w:ilvl="7" w:tplc="6164AB2E">
      <w:numFmt w:val="none"/>
      <w:lvlText w:val=""/>
      <w:lvlJc w:val="left"/>
      <w:pPr>
        <w:tabs>
          <w:tab w:val="num" w:pos="360"/>
        </w:tabs>
      </w:pPr>
    </w:lvl>
    <w:lvl w:ilvl="8" w:tplc="8BB0608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A444D9A"/>
    <w:multiLevelType w:val="hybridMultilevel"/>
    <w:tmpl w:val="F000EBD6"/>
    <w:lvl w:ilvl="0" w:tplc="19647372">
      <w:start w:val="1"/>
      <w:numFmt w:val="decimal"/>
      <w:lvlText w:val="7.%1. "/>
      <w:legacy w:legacy="1" w:legacySpace="0" w:legacyIndent="283"/>
      <w:lvlJc w:val="left"/>
      <w:pPr>
        <w:ind w:left="425" w:hanging="283"/>
      </w:pPr>
      <w:rPr>
        <w:rFonts w:ascii="Times New Roman" w:hAnsi="Times New Roman"/>
        <w:b w:val="0"/>
        <w:bCs w:val="0"/>
        <w:i w:val="0"/>
        <w:iCs w:val="0"/>
        <w:sz w:val="28"/>
        <w:szCs w:val="28"/>
        <w:u w:val="none"/>
      </w:rPr>
    </w:lvl>
    <w:lvl w:ilvl="1" w:tplc="65561674">
      <w:numFmt w:val="none"/>
      <w:lvlText w:val=""/>
      <w:lvlJc w:val="left"/>
      <w:pPr>
        <w:tabs>
          <w:tab w:val="num" w:pos="360"/>
        </w:tabs>
      </w:pPr>
    </w:lvl>
    <w:lvl w:ilvl="2" w:tplc="CFBA8F80">
      <w:numFmt w:val="none"/>
      <w:lvlText w:val=""/>
      <w:lvlJc w:val="left"/>
      <w:pPr>
        <w:tabs>
          <w:tab w:val="num" w:pos="360"/>
        </w:tabs>
      </w:pPr>
    </w:lvl>
    <w:lvl w:ilvl="3" w:tplc="A5ECCFD0">
      <w:numFmt w:val="none"/>
      <w:lvlText w:val=""/>
      <w:lvlJc w:val="left"/>
      <w:pPr>
        <w:tabs>
          <w:tab w:val="num" w:pos="360"/>
        </w:tabs>
      </w:pPr>
    </w:lvl>
    <w:lvl w:ilvl="4" w:tplc="03C284E8">
      <w:numFmt w:val="none"/>
      <w:lvlText w:val=""/>
      <w:lvlJc w:val="left"/>
      <w:pPr>
        <w:tabs>
          <w:tab w:val="num" w:pos="360"/>
        </w:tabs>
      </w:pPr>
    </w:lvl>
    <w:lvl w:ilvl="5" w:tplc="610C774A">
      <w:numFmt w:val="none"/>
      <w:lvlText w:val=""/>
      <w:lvlJc w:val="left"/>
      <w:pPr>
        <w:tabs>
          <w:tab w:val="num" w:pos="360"/>
        </w:tabs>
      </w:pPr>
    </w:lvl>
    <w:lvl w:ilvl="6" w:tplc="DF52FA9C">
      <w:numFmt w:val="none"/>
      <w:lvlText w:val=""/>
      <w:lvlJc w:val="left"/>
      <w:pPr>
        <w:tabs>
          <w:tab w:val="num" w:pos="360"/>
        </w:tabs>
      </w:pPr>
    </w:lvl>
    <w:lvl w:ilvl="7" w:tplc="B6DEFEBA">
      <w:numFmt w:val="none"/>
      <w:lvlText w:val=""/>
      <w:lvlJc w:val="left"/>
      <w:pPr>
        <w:tabs>
          <w:tab w:val="num" w:pos="360"/>
        </w:tabs>
      </w:pPr>
    </w:lvl>
    <w:lvl w:ilvl="8" w:tplc="E3721A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C701F0A"/>
    <w:multiLevelType w:val="hybridMultilevel"/>
    <w:tmpl w:val="9C82A158"/>
    <w:lvl w:ilvl="0" w:tplc="7324C1AC">
      <w:start w:val="5"/>
      <w:numFmt w:val="decimal"/>
      <w:lvlText w:val="%1."/>
      <w:lvlJc w:val="left"/>
      <w:pPr>
        <w:ind w:left="645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0F4B22"/>
    <w:multiLevelType w:val="hybridMultilevel"/>
    <w:tmpl w:val="9C8C0E3A"/>
    <w:lvl w:ilvl="0" w:tplc="2AB4C4E2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/>
        <w:bCs/>
        <w:i w:val="0"/>
        <w:iCs w:val="0"/>
        <w:sz w:val="28"/>
        <w:szCs w:val="28"/>
        <w:u w:val="none"/>
      </w:rPr>
    </w:lvl>
    <w:lvl w:ilvl="1" w:tplc="B28AF3A0">
      <w:numFmt w:val="none"/>
      <w:lvlText w:val=""/>
      <w:lvlJc w:val="left"/>
      <w:pPr>
        <w:tabs>
          <w:tab w:val="num" w:pos="360"/>
        </w:tabs>
      </w:pPr>
    </w:lvl>
    <w:lvl w:ilvl="2" w:tplc="DBB2E5A4">
      <w:numFmt w:val="none"/>
      <w:lvlText w:val=""/>
      <w:lvlJc w:val="left"/>
      <w:pPr>
        <w:tabs>
          <w:tab w:val="num" w:pos="360"/>
        </w:tabs>
      </w:pPr>
    </w:lvl>
    <w:lvl w:ilvl="3" w:tplc="4412D624">
      <w:numFmt w:val="none"/>
      <w:lvlText w:val=""/>
      <w:lvlJc w:val="left"/>
      <w:pPr>
        <w:tabs>
          <w:tab w:val="num" w:pos="360"/>
        </w:tabs>
      </w:pPr>
    </w:lvl>
    <w:lvl w:ilvl="4" w:tplc="D1960386">
      <w:numFmt w:val="none"/>
      <w:lvlText w:val=""/>
      <w:lvlJc w:val="left"/>
      <w:pPr>
        <w:tabs>
          <w:tab w:val="num" w:pos="360"/>
        </w:tabs>
      </w:pPr>
    </w:lvl>
    <w:lvl w:ilvl="5" w:tplc="940873B4">
      <w:numFmt w:val="none"/>
      <w:lvlText w:val=""/>
      <w:lvlJc w:val="left"/>
      <w:pPr>
        <w:tabs>
          <w:tab w:val="num" w:pos="360"/>
        </w:tabs>
      </w:pPr>
    </w:lvl>
    <w:lvl w:ilvl="6" w:tplc="205A7792">
      <w:numFmt w:val="none"/>
      <w:lvlText w:val=""/>
      <w:lvlJc w:val="left"/>
      <w:pPr>
        <w:tabs>
          <w:tab w:val="num" w:pos="360"/>
        </w:tabs>
      </w:pPr>
    </w:lvl>
    <w:lvl w:ilvl="7" w:tplc="BDBEA93C">
      <w:numFmt w:val="none"/>
      <w:lvlText w:val=""/>
      <w:lvlJc w:val="left"/>
      <w:pPr>
        <w:tabs>
          <w:tab w:val="num" w:pos="360"/>
        </w:tabs>
      </w:pPr>
    </w:lvl>
    <w:lvl w:ilvl="8" w:tplc="DE4CBD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4"/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9"/>
    <w:lvlOverride w:ilvl="0">
      <w:lvl w:ilvl="0" w:tplc="C3A4071A">
        <w:start w:val="7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0">
    <w:abstractNumId w:val="5"/>
  </w:num>
  <w:num w:numId="11">
    <w:abstractNumId w:val="16"/>
  </w:num>
  <w:num w:numId="12">
    <w:abstractNumId w:val="8"/>
  </w:num>
  <w:num w:numId="13">
    <w:abstractNumId w:val="8"/>
    <w:lvlOverride w:ilvl="0">
      <w:lvl w:ilvl="0" w:tplc="66646150">
        <w:start w:val="5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4">
    <w:abstractNumId w:val="8"/>
    <w:lvlOverride w:ilvl="0">
      <w:lvl w:ilvl="0" w:tplc="66646150">
        <w:start w:val="1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5">
    <w:abstractNumId w:val="2"/>
  </w:num>
  <w:num w:numId="16">
    <w:abstractNumId w:val="1"/>
  </w:num>
  <w:num w:numId="17">
    <w:abstractNumId w:val="17"/>
  </w:num>
  <w:num w:numId="18">
    <w:abstractNumId w:val="15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>
    <w:underlineTabInNumList/>
    <w:splitPgBreakAndParaMark/>
    <w:doNotVertAlignCellWithSp/>
    <w:doNotBreakConstrainedForcedTable/>
  </w:compat>
  <w:rsids>
    <w:rsidRoot w:val="00446B6E"/>
    <w:rsid w:val="00446B6E"/>
    <w:rsid w:val="00B04587"/>
    <w:rsid w:val="00F8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6E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46B6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46B6E"/>
    <w:pPr>
      <w:ind w:left="720"/>
    </w:pPr>
  </w:style>
  <w:style w:type="paragraph" w:customStyle="1" w:styleId="1">
    <w:name w:val="Абзац списка1"/>
    <w:basedOn w:val="a"/>
    <w:rsid w:val="00446B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446B6E"/>
    <w:rPr>
      <w:lang w:val="uk-UA"/>
    </w:rPr>
  </w:style>
  <w:style w:type="paragraph" w:styleId="a7">
    <w:name w:val="header"/>
    <w:basedOn w:val="a"/>
    <w:link w:val="a8"/>
    <w:rsid w:val="00446B6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446B6E"/>
    <w:pPr>
      <w:tabs>
        <w:tab w:val="center" w:pos="4677"/>
        <w:tab w:val="right" w:pos="9355"/>
      </w:tabs>
    </w:pPr>
  </w:style>
  <w:style w:type="paragraph" w:styleId="ab">
    <w:name w:val="footnote text"/>
    <w:link w:val="ac"/>
    <w:semiHidden/>
    <w:rsid w:val="00446B6E"/>
    <w:rPr>
      <w:szCs w:val="20"/>
    </w:rPr>
  </w:style>
  <w:style w:type="paragraph" w:styleId="ad">
    <w:name w:val="endnote text"/>
    <w:link w:val="ae"/>
    <w:semiHidden/>
    <w:rsid w:val="00446B6E"/>
    <w:rPr>
      <w:szCs w:val="20"/>
    </w:rPr>
  </w:style>
  <w:style w:type="character" w:customStyle="1" w:styleId="LineNumber">
    <w:name w:val="Line Number"/>
    <w:basedOn w:val="a0"/>
    <w:semiHidden/>
    <w:rsid w:val="00446B6E"/>
  </w:style>
  <w:style w:type="character" w:styleId="af">
    <w:name w:val="Hyperlink"/>
    <w:rsid w:val="00446B6E"/>
    <w:rPr>
      <w:color w:val="0000FF"/>
      <w:u w:val="single"/>
    </w:rPr>
  </w:style>
  <w:style w:type="character" w:customStyle="1" w:styleId="FontStyle20">
    <w:name w:val="Font Style20"/>
    <w:rsid w:val="00446B6E"/>
    <w:rPr>
      <w:rFonts w:ascii="Times New Roman" w:hAnsi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rsid w:val="00446B6E"/>
    <w:rPr>
      <w:lang w:val="uk-UA"/>
    </w:rPr>
  </w:style>
  <w:style w:type="character" w:customStyle="1" w:styleId="a8">
    <w:name w:val="Верхний колонтитул Знак"/>
    <w:basedOn w:val="a0"/>
    <w:link w:val="a7"/>
    <w:rsid w:val="00446B6E"/>
  </w:style>
  <w:style w:type="character" w:customStyle="1" w:styleId="aa">
    <w:name w:val="Нижний колонтитул Знак"/>
    <w:basedOn w:val="a0"/>
    <w:link w:val="a9"/>
    <w:rsid w:val="00446B6E"/>
  </w:style>
  <w:style w:type="character" w:styleId="af0">
    <w:name w:val="footnote reference"/>
    <w:semiHidden/>
    <w:rsid w:val="00446B6E"/>
    <w:rPr>
      <w:vertAlign w:val="superscript"/>
    </w:rPr>
  </w:style>
  <w:style w:type="character" w:customStyle="1" w:styleId="ac">
    <w:name w:val="Текст сноски Знак"/>
    <w:link w:val="ab"/>
    <w:semiHidden/>
    <w:rsid w:val="00446B6E"/>
    <w:rPr>
      <w:sz w:val="20"/>
      <w:szCs w:val="20"/>
    </w:rPr>
  </w:style>
  <w:style w:type="character" w:styleId="af1">
    <w:name w:val="endnote reference"/>
    <w:semiHidden/>
    <w:rsid w:val="00446B6E"/>
    <w:rPr>
      <w:vertAlign w:val="superscript"/>
    </w:rPr>
  </w:style>
  <w:style w:type="character" w:customStyle="1" w:styleId="ae">
    <w:name w:val="Текст концевой сноски Знак"/>
    <w:link w:val="ad"/>
    <w:semiHidden/>
    <w:rsid w:val="00446B6E"/>
    <w:rPr>
      <w:sz w:val="20"/>
      <w:szCs w:val="20"/>
    </w:rPr>
  </w:style>
  <w:style w:type="table" w:styleId="10">
    <w:name w:val="Table Simple 1"/>
    <w:basedOn w:val="a1"/>
    <w:rsid w:val="00446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11452</Words>
  <Characters>6529</Characters>
  <Application>Microsoft Office Word</Application>
  <DocSecurity>0</DocSecurity>
  <Lines>54</Lines>
  <Paragraphs>35</Paragraphs>
  <ScaleCrop>false</ScaleCrop>
  <Company>Организация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d30-Vyhrushch</cp:lastModifiedBy>
  <cp:revision>2</cp:revision>
  <dcterms:created xsi:type="dcterms:W3CDTF">2021-07-09T06:20:00Z</dcterms:created>
  <dcterms:modified xsi:type="dcterms:W3CDTF">2021-07-09T06:20:00Z</dcterms:modified>
</cp:coreProperties>
</file>