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8" w:rsidRDefault="002E7898" w:rsidP="002E7898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2E7898" w:rsidRDefault="002E7898" w:rsidP="002E7898">
      <w:pPr>
        <w:ind w:left="142"/>
        <w:rPr>
          <w:b/>
          <w:sz w:val="24"/>
          <w:szCs w:val="24"/>
          <w:lang w:val="uk-UA"/>
        </w:rPr>
      </w:pPr>
    </w:p>
    <w:p w:rsidR="002E7898" w:rsidRDefault="002E7898" w:rsidP="008F7107">
      <w:pPr>
        <w:ind w:left="6663"/>
        <w:rPr>
          <w:b/>
          <w:sz w:val="24"/>
          <w:szCs w:val="24"/>
          <w:lang w:val="uk-UA"/>
        </w:rPr>
      </w:pPr>
    </w:p>
    <w:p w:rsidR="008F7107" w:rsidRDefault="008F7107" w:rsidP="008F7107">
      <w:pPr>
        <w:ind w:left="666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Додаток до рішення сесії міської ради </w:t>
      </w:r>
    </w:p>
    <w:p w:rsidR="008F7107" w:rsidRDefault="008F7107" w:rsidP="008F7107">
      <w:pPr>
        <w:ind w:left="666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______________</w:t>
      </w:r>
    </w:p>
    <w:p w:rsidR="008F7107" w:rsidRDefault="008F7107" w:rsidP="008F7107">
      <w:pPr>
        <w:ind w:left="666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№___________</w:t>
      </w:r>
    </w:p>
    <w:p w:rsidR="008F7107" w:rsidRDefault="008F7107" w:rsidP="00117DB9">
      <w:pPr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C039B5">
      <w:pPr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C039B5">
      <w:pPr>
        <w:pStyle w:val="a3"/>
        <w:rPr>
          <w:sz w:val="24"/>
          <w:szCs w:val="24"/>
        </w:rPr>
      </w:pPr>
    </w:p>
    <w:p w:rsidR="00117DB9" w:rsidRDefault="00117DB9" w:rsidP="00C039B5">
      <w:pPr>
        <w:jc w:val="both"/>
        <w:rPr>
          <w:sz w:val="24"/>
          <w:szCs w:val="28"/>
          <w:lang w:val="uk-UA"/>
        </w:rPr>
      </w:pPr>
      <w:bookmarkStart w:id="1" w:name="_Hlk56512455"/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bookmarkEnd w:id="1"/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bookmarkStart w:id="2" w:name="_Hlk56512484"/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 xml:space="preserve">, спричиненої </w:t>
      </w:r>
      <w:proofErr w:type="spellStart"/>
      <w:r w:rsidRPr="006E0E9D">
        <w:rPr>
          <w:sz w:val="24"/>
          <w:szCs w:val="24"/>
          <w:lang w:val="uk-UA"/>
        </w:rPr>
        <w:t>коронавірусом</w:t>
      </w:r>
      <w:proofErr w:type="spellEnd"/>
      <w:r w:rsidRPr="006E0E9D">
        <w:rPr>
          <w:sz w:val="24"/>
          <w:szCs w:val="24"/>
          <w:lang w:val="uk-UA"/>
        </w:rP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 w:rsidRPr="006E0E9D">
        <w:rPr>
          <w:sz w:val="24"/>
          <w:szCs w:val="24"/>
          <w:lang w:val="uk-UA"/>
        </w:rPr>
        <w:t>коронавірусної</w:t>
      </w:r>
      <w:proofErr w:type="spellEnd"/>
      <w:r w:rsidRPr="006E0E9D">
        <w:rPr>
          <w:sz w:val="24"/>
          <w:szCs w:val="24"/>
          <w:lang w:val="uk-UA"/>
        </w:rPr>
        <w:t xml:space="preserve">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«У разі прострочення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Субпозичальником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6E0E9D">
        <w:rPr>
          <w:rStyle w:val="a5"/>
          <w:sz w:val="24"/>
          <w:szCs w:val="24"/>
          <w:lang w:val="uk-UA"/>
        </w:rPr>
        <w:t>коронавірусної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хвороби COVID-19, або/та у </w:t>
      </w:r>
      <w:proofErr w:type="spellStart"/>
      <w:r w:rsidRPr="006E0E9D">
        <w:rPr>
          <w:rStyle w:val="a5"/>
          <w:sz w:val="24"/>
          <w:szCs w:val="24"/>
          <w:lang w:val="uk-UA"/>
        </w:rPr>
        <w:t>тридцятиденний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Субкредиту</w:t>
      </w:r>
      <w:proofErr w:type="spellEnd"/>
      <w:r w:rsidRPr="006E0E9D">
        <w:rPr>
          <w:rStyle w:val="a5"/>
          <w:sz w:val="24"/>
          <w:szCs w:val="24"/>
          <w:lang w:val="uk-UA"/>
        </w:rPr>
        <w:t>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</w:t>
      </w:r>
      <w:r w:rsidRPr="006E0E9D">
        <w:rPr>
          <w:rStyle w:val="a5"/>
          <w:sz w:val="24"/>
          <w:szCs w:val="24"/>
          <w:lang w:val="uk-UA"/>
        </w:rPr>
        <w:lastRenderedPageBreak/>
        <w:t xml:space="preserve">відсотків за користування ним, маржі та інших платежів, передбачених цим Договором,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звільняється від сплати на користь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Субкредитора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117DB9" w:rsidRPr="006E0E9D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bookmarkEnd w:id="2"/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lastRenderedPageBreak/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lastRenderedPageBreak/>
              <w:t>___________________________</w:t>
            </w:r>
          </w:p>
        </w:tc>
      </w:tr>
    </w:tbl>
    <w:p w:rsidR="00C73FC1" w:rsidRDefault="00C73FC1" w:rsidP="00C73FC1">
      <w:pPr>
        <w:jc w:val="center"/>
        <w:rPr>
          <w:b/>
          <w:sz w:val="24"/>
          <w:szCs w:val="24"/>
          <w:lang w:val="uk-UA"/>
        </w:rPr>
      </w:pPr>
    </w:p>
    <w:p w:rsidR="00C73FC1" w:rsidRPr="00E956D7" w:rsidRDefault="00C73FC1" w:rsidP="00C73FC1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C73FC1" w:rsidRPr="00E956D7" w:rsidRDefault="00C73FC1" w:rsidP="00C73FC1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C73FC1" w:rsidRPr="00E956D7" w:rsidRDefault="00C73FC1" w:rsidP="00C73FC1">
      <w:pPr>
        <w:pStyle w:val="a3"/>
        <w:rPr>
          <w:sz w:val="24"/>
          <w:szCs w:val="24"/>
        </w:rPr>
      </w:pPr>
    </w:p>
    <w:p w:rsidR="00C73FC1" w:rsidRDefault="00C73FC1" w:rsidP="00C73FC1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C73FC1" w:rsidRPr="00682B78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C73FC1" w:rsidRPr="00F02CE5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C73FC1" w:rsidRPr="00E956D7" w:rsidRDefault="00C73FC1" w:rsidP="00C73FC1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C73FC1" w:rsidRPr="006E0E9D" w:rsidRDefault="00C73FC1" w:rsidP="00C73FC1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 xml:space="preserve">, спричиненої </w:t>
      </w:r>
      <w:proofErr w:type="spellStart"/>
      <w:r w:rsidRPr="006E0E9D">
        <w:rPr>
          <w:sz w:val="24"/>
          <w:szCs w:val="24"/>
          <w:lang w:val="uk-UA"/>
        </w:rPr>
        <w:t>коронавірусом</w:t>
      </w:r>
      <w:proofErr w:type="spellEnd"/>
      <w:r w:rsidRPr="006E0E9D">
        <w:rPr>
          <w:sz w:val="24"/>
          <w:szCs w:val="24"/>
          <w:lang w:val="uk-UA"/>
        </w:rP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 w:rsidRPr="006E0E9D">
        <w:rPr>
          <w:sz w:val="24"/>
          <w:szCs w:val="24"/>
          <w:lang w:val="uk-UA"/>
        </w:rPr>
        <w:t>коронавірусної</w:t>
      </w:r>
      <w:proofErr w:type="spellEnd"/>
      <w:r w:rsidRPr="006E0E9D">
        <w:rPr>
          <w:sz w:val="24"/>
          <w:szCs w:val="24"/>
          <w:lang w:val="uk-UA"/>
        </w:rPr>
        <w:t xml:space="preserve">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«У разі прострочення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Субпозичальником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6E0E9D">
        <w:rPr>
          <w:rStyle w:val="a5"/>
          <w:sz w:val="24"/>
          <w:szCs w:val="24"/>
          <w:lang w:val="uk-UA"/>
        </w:rPr>
        <w:t>коронавірусної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хвороби COVID-19, або/та у </w:t>
      </w:r>
      <w:proofErr w:type="spellStart"/>
      <w:r w:rsidRPr="006E0E9D">
        <w:rPr>
          <w:rStyle w:val="a5"/>
          <w:sz w:val="24"/>
          <w:szCs w:val="24"/>
          <w:lang w:val="uk-UA"/>
        </w:rPr>
        <w:t>тридцятиденний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Субкредиту</w:t>
      </w:r>
      <w:proofErr w:type="spellEnd"/>
      <w:r w:rsidRPr="006E0E9D">
        <w:rPr>
          <w:rStyle w:val="a5"/>
          <w:sz w:val="24"/>
          <w:szCs w:val="24"/>
          <w:lang w:val="uk-UA"/>
        </w:rPr>
        <w:t>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</w:t>
      </w:r>
      <w:r w:rsidRPr="006E0E9D">
        <w:rPr>
          <w:rStyle w:val="a5"/>
          <w:sz w:val="24"/>
          <w:szCs w:val="24"/>
          <w:lang w:val="uk-UA"/>
        </w:rPr>
        <w:lastRenderedPageBreak/>
        <w:t xml:space="preserve">відсотків за користування ним, маржі та інших платежів, передбачених цим Договором, </w:t>
      </w:r>
      <w:proofErr w:type="spellStart"/>
      <w:r w:rsidRPr="006E0E9D">
        <w:rPr>
          <w:rStyle w:val="a5"/>
          <w:sz w:val="24"/>
          <w:szCs w:val="24"/>
          <w:lang w:val="uk-UA"/>
        </w:rPr>
        <w:t>Субпозичальник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звільняється від сплати на користь </w:t>
      </w:r>
      <w:proofErr w:type="spellStart"/>
      <w:r w:rsidRPr="006E0E9D">
        <w:rPr>
          <w:rStyle w:val="a5"/>
          <w:sz w:val="24"/>
          <w:szCs w:val="24"/>
          <w:lang w:val="uk-UA"/>
        </w:rPr>
        <w:t>Субкредитора</w:t>
      </w:r>
      <w:proofErr w:type="spellEnd"/>
      <w:r w:rsidRPr="006E0E9D">
        <w:rPr>
          <w:rStyle w:val="a5"/>
          <w:sz w:val="24"/>
          <w:szCs w:val="24"/>
          <w:lang w:val="uk-UA"/>
        </w:rPr>
        <w:t xml:space="preserve">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C73FC1" w:rsidRPr="006E0E9D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C73FC1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p w:rsidR="00C73FC1" w:rsidRPr="00E956D7" w:rsidRDefault="00C73FC1" w:rsidP="00C73FC1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C73FC1" w:rsidRDefault="00C73FC1" w:rsidP="00C73FC1">
      <w:pPr>
        <w:ind w:left="540"/>
        <w:jc w:val="both"/>
        <w:rPr>
          <w:sz w:val="24"/>
          <w:szCs w:val="24"/>
          <w:lang w:val="uk-UA"/>
        </w:rPr>
      </w:pP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lastRenderedPageBreak/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Default="00117DB9">
      <w:pPr>
        <w:spacing w:after="200" w:line="276" w:lineRule="auto"/>
      </w:pPr>
    </w:p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117DB9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117DB9">
      <w:pPr>
        <w:pStyle w:val="a3"/>
        <w:rPr>
          <w:sz w:val="24"/>
          <w:szCs w:val="24"/>
        </w:rPr>
      </w:pPr>
    </w:p>
    <w:p w:rsidR="00117DB9" w:rsidRDefault="00117DB9" w:rsidP="00117DB9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(далі – </w:t>
      </w: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)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117DB9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 xml:space="preserve">до Договору про </w:t>
      </w:r>
      <w:proofErr w:type="spellStart"/>
      <w:r w:rsidRPr="00E956D7">
        <w:rPr>
          <w:sz w:val="24"/>
          <w:szCs w:val="24"/>
          <w:lang w:val="uk-UA"/>
        </w:rPr>
        <w:t>субкредитування</w:t>
      </w:r>
      <w:proofErr w:type="spellEnd"/>
      <w:r w:rsidRPr="00E956D7">
        <w:rPr>
          <w:sz w:val="24"/>
          <w:szCs w:val="24"/>
          <w:lang w:val="uk-UA"/>
        </w:rPr>
        <w:t xml:space="preserve">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E956D7" w:rsidRDefault="00117DB9" w:rsidP="00117DB9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 w:rsidRPr="00E956D7">
        <w:rPr>
          <w:rStyle w:val="a5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які набрали чинності 31 липня 2020 року </w:t>
      </w:r>
      <w:r w:rsidRPr="00E956D7">
        <w:rPr>
          <w:rStyle w:val="a5"/>
          <w:sz w:val="24"/>
          <w:szCs w:val="24"/>
          <w:lang w:val="uk-UA"/>
        </w:rPr>
        <w:t>Світовий</w:t>
      </w:r>
      <w:r w:rsidRPr="00E956D7">
        <w:rPr>
          <w:sz w:val="24"/>
          <w:szCs w:val="24"/>
          <w:lang w:val="uk-UA"/>
        </w:rPr>
        <w:t xml:space="preserve"> банк збільшив виділену Угодою про позику суму для </w:t>
      </w:r>
      <w:proofErr w:type="spellStart"/>
      <w:r w:rsidRPr="00E956D7">
        <w:rPr>
          <w:sz w:val="24"/>
          <w:szCs w:val="24"/>
          <w:lang w:val="uk-UA"/>
        </w:rPr>
        <w:t>Субпозичальника</w:t>
      </w:r>
      <w:proofErr w:type="spellEnd"/>
      <w:r w:rsidRPr="00E956D7">
        <w:rPr>
          <w:sz w:val="24"/>
          <w:szCs w:val="24"/>
          <w:lang w:val="uk-UA"/>
        </w:rPr>
        <w:t xml:space="preserve"> до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918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015</w:t>
      </w:r>
      <w:r w:rsidRPr="00C77D1F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61</w:t>
      </w:r>
      <w:r w:rsidRPr="00E956D7">
        <w:rPr>
          <w:sz w:val="24"/>
          <w:szCs w:val="24"/>
          <w:lang w:val="uk-UA"/>
        </w:rPr>
        <w:t xml:space="preserve"> </w:t>
      </w:r>
      <w:r w:rsidRPr="00E956D7">
        <w:rPr>
          <w:rStyle w:val="a5"/>
          <w:sz w:val="24"/>
          <w:szCs w:val="24"/>
          <w:lang w:val="uk-UA"/>
        </w:rPr>
        <w:t>доларів США.</w:t>
      </w:r>
    </w:p>
    <w:p w:rsidR="00117DB9" w:rsidRPr="00E956D7" w:rsidRDefault="00117DB9" w:rsidP="00117DB9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>- У</w:t>
      </w:r>
      <w:r w:rsidRPr="00E956D7">
        <w:rPr>
          <w:sz w:val="24"/>
          <w:szCs w:val="24"/>
          <w:lang w:val="uk-UA"/>
        </w:rPr>
        <w:t xml:space="preserve"> пункті 2.1. статті ІІ цифри та слова: «у сумі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799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460,50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сімсот дев’яносто дев’ять тисяч чотириста шістдесят </w:t>
      </w:r>
      <w:r w:rsidRPr="00E956D7">
        <w:rPr>
          <w:sz w:val="24"/>
          <w:szCs w:val="24"/>
          <w:lang w:val="uk-UA"/>
        </w:rPr>
        <w:t>долар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50 </w:t>
      </w:r>
      <w:r w:rsidRPr="00E956D7">
        <w:rPr>
          <w:sz w:val="24"/>
          <w:szCs w:val="24"/>
          <w:lang w:val="uk-UA"/>
        </w:rPr>
        <w:t>цент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) дол. США та включає початкову разову комісію (0,25% від суми </w:t>
      </w:r>
      <w:proofErr w:type="spellStart"/>
      <w:r w:rsidRPr="00E956D7">
        <w:rPr>
          <w:sz w:val="24"/>
          <w:szCs w:val="24"/>
          <w:lang w:val="uk-UA"/>
        </w:rPr>
        <w:t>субкредиту</w:t>
      </w:r>
      <w:proofErr w:type="spellEnd"/>
      <w:r w:rsidRPr="00E956D7">
        <w:rPr>
          <w:sz w:val="24"/>
          <w:szCs w:val="24"/>
          <w:lang w:val="uk-UA"/>
        </w:rPr>
        <w:t xml:space="preserve">, що складає </w:t>
      </w:r>
      <w:r>
        <w:rPr>
          <w:sz w:val="24"/>
          <w:szCs w:val="24"/>
          <w:lang w:val="uk-UA"/>
        </w:rPr>
        <w:t>30 460,50</w:t>
      </w:r>
      <w:r w:rsidRPr="00E956D7">
        <w:rPr>
          <w:sz w:val="24"/>
          <w:szCs w:val="24"/>
          <w:lang w:val="uk-UA"/>
        </w:rPr>
        <w:t xml:space="preserve"> дол. США)» замінити цифрами та словами: «у сумі </w:t>
      </w:r>
      <w:r>
        <w:rPr>
          <w:sz w:val="24"/>
          <w:szCs w:val="24"/>
          <w:lang w:val="uk-UA"/>
        </w:rPr>
        <w:t>6 918 015,61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дев’ятсот вісімнадцять тисяч п’ятнадцять доларів 61</w:t>
      </w:r>
      <w:r w:rsidRPr="00E956D7">
        <w:rPr>
          <w:sz w:val="24"/>
          <w:szCs w:val="24"/>
          <w:lang w:val="uk-UA"/>
        </w:rPr>
        <w:t> цент) та включає початкову разову комісію (0,</w:t>
      </w:r>
      <w:r>
        <w:rPr>
          <w:sz w:val="24"/>
          <w:szCs w:val="24"/>
          <w:lang w:val="uk-UA"/>
        </w:rPr>
        <w:t>45</w:t>
      </w:r>
      <w:r w:rsidRPr="00E956D7">
        <w:rPr>
          <w:sz w:val="24"/>
          <w:szCs w:val="24"/>
          <w:lang w:val="uk-UA"/>
        </w:rPr>
        <w:t xml:space="preserve">% від суми </w:t>
      </w:r>
      <w:proofErr w:type="spellStart"/>
      <w:r w:rsidRPr="00E956D7">
        <w:rPr>
          <w:sz w:val="24"/>
          <w:szCs w:val="24"/>
          <w:lang w:val="uk-UA"/>
        </w:rPr>
        <w:t>субкредиту</w:t>
      </w:r>
      <w:proofErr w:type="spellEnd"/>
      <w:r w:rsidRPr="00E956D7">
        <w:rPr>
          <w:sz w:val="24"/>
          <w:szCs w:val="24"/>
          <w:lang w:val="uk-UA"/>
        </w:rPr>
        <w:t xml:space="preserve">, що складає </w:t>
      </w:r>
      <w:r>
        <w:rPr>
          <w:sz w:val="24"/>
          <w:szCs w:val="24"/>
          <w:lang w:val="uk-UA"/>
        </w:rPr>
        <w:t xml:space="preserve">30 991,61 </w:t>
      </w:r>
      <w:r w:rsidRPr="00E956D7">
        <w:rPr>
          <w:sz w:val="24"/>
          <w:szCs w:val="24"/>
          <w:lang w:val="uk-UA"/>
        </w:rPr>
        <w:t>дол. США)»;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Pr="00E956D7" w:rsidRDefault="00117DB9" w:rsidP="00117DB9">
      <w:pPr>
        <w:ind w:firstLine="567"/>
        <w:jc w:val="both"/>
        <w:rPr>
          <w:b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lastRenderedPageBreak/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Субкредитор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proofErr w:type="spellStart"/>
      <w:r w:rsidRPr="00E956D7">
        <w:rPr>
          <w:sz w:val="24"/>
          <w:szCs w:val="24"/>
          <w:lang w:val="uk-UA"/>
        </w:rPr>
        <w:t>Субпозичальник</w:t>
      </w:r>
      <w:proofErr w:type="spellEnd"/>
      <w:r w:rsidRPr="00E956D7">
        <w:rPr>
          <w:sz w:val="24"/>
          <w:szCs w:val="24"/>
          <w:lang w:val="uk-UA"/>
        </w:rPr>
        <w:t>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 xml:space="preserve">м. Тернопіль, вул. </w:t>
      </w:r>
      <w:proofErr w:type="spellStart"/>
      <w:r w:rsidRPr="004F79D8">
        <w:rPr>
          <w:sz w:val="24"/>
          <w:szCs w:val="24"/>
          <w:lang w:val="uk-UA"/>
        </w:rPr>
        <w:t>Танцорова</w:t>
      </w:r>
      <w:proofErr w:type="spellEnd"/>
      <w:r w:rsidRPr="004F79D8">
        <w:rPr>
          <w:sz w:val="24"/>
          <w:szCs w:val="24"/>
          <w:lang w:val="uk-UA"/>
        </w:rPr>
        <w:t>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4350B" w:rsidRDefault="00117DB9" w:rsidP="00117DB9">
      <w:pPr>
        <w:jc w:val="both"/>
        <w:rPr>
          <w:caps/>
          <w:sz w:val="24"/>
          <w:szCs w:val="24"/>
          <w:lang w:val="uk-UA"/>
        </w:rPr>
      </w:pPr>
    </w:p>
    <w:p w:rsidR="00117DB9" w:rsidRPr="00E4350B" w:rsidRDefault="00117DB9" w:rsidP="00117DB9">
      <w:pPr>
        <w:ind w:firstLine="567"/>
        <w:jc w:val="center"/>
        <w:rPr>
          <w:caps/>
          <w:sz w:val="24"/>
          <w:szCs w:val="24"/>
          <w:lang w:val="uk-UA"/>
        </w:rPr>
      </w:pPr>
    </w:p>
    <w:p w:rsidR="00117DB9" w:rsidRPr="00C77D1F" w:rsidRDefault="00117DB9" w:rsidP="00117DB9">
      <w:pPr>
        <w:rPr>
          <w:szCs w:val="24"/>
        </w:rPr>
      </w:pPr>
    </w:p>
    <w:p w:rsidR="00117DB9" w:rsidRDefault="00117DB9">
      <w:pPr>
        <w:spacing w:after="200" w:line="276" w:lineRule="auto"/>
      </w:pPr>
      <w:r>
        <w:br w:type="page"/>
      </w:r>
    </w:p>
    <w:p w:rsidR="00117DB9" w:rsidRPr="00FF2E3C" w:rsidRDefault="00117DB9" w:rsidP="00117DB9">
      <w:pPr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ДОДАТКОВА УГОДА </w:t>
      </w:r>
      <w:r>
        <w:rPr>
          <w:sz w:val="24"/>
          <w:szCs w:val="24"/>
          <w:lang w:val="uk-UA"/>
        </w:rPr>
        <w:t>від ___________ № __________________</w:t>
      </w:r>
    </w:p>
    <w:p w:rsidR="00117DB9" w:rsidRPr="00FF2E3C" w:rsidRDefault="00117DB9" w:rsidP="00117DB9">
      <w:pPr>
        <w:spacing w:before="120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До Договору про </w:t>
      </w:r>
      <w:proofErr w:type="spellStart"/>
      <w:r>
        <w:rPr>
          <w:sz w:val="24"/>
          <w:szCs w:val="24"/>
          <w:lang w:val="uk-UA"/>
        </w:rPr>
        <w:t>субкредитування</w:t>
      </w:r>
      <w:proofErr w:type="spellEnd"/>
      <w:r>
        <w:rPr>
          <w:sz w:val="24"/>
          <w:szCs w:val="24"/>
          <w:lang w:val="uk-UA"/>
        </w:rP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117DB9" w:rsidRDefault="00117DB9" w:rsidP="00117DB9">
      <w:pPr>
        <w:pStyle w:val="a3"/>
        <w:rPr>
          <w:sz w:val="24"/>
          <w:szCs w:val="24"/>
        </w:rPr>
      </w:pP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 xml:space="preserve">Міністерство фінансів України (далі – </w:t>
      </w:r>
      <w:proofErr w:type="spellStart"/>
      <w:r>
        <w:rPr>
          <w:sz w:val="24"/>
          <w:szCs w:val="28"/>
          <w:lang w:val="uk-UA"/>
        </w:rPr>
        <w:t>Субкредитор</w:t>
      </w:r>
      <w:proofErr w:type="spellEnd"/>
      <w:r>
        <w:rPr>
          <w:sz w:val="24"/>
          <w:szCs w:val="28"/>
          <w:lang w:val="uk-UA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Комунальне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 xml:space="preserve">» (далі – </w:t>
      </w:r>
      <w:proofErr w:type="spellStart"/>
      <w:r>
        <w:rPr>
          <w:sz w:val="24"/>
          <w:szCs w:val="24"/>
          <w:lang w:val="uk-UA"/>
        </w:rPr>
        <w:t>Субпозичальник</w:t>
      </w:r>
      <w:proofErr w:type="spellEnd"/>
      <w:r>
        <w:rPr>
          <w:sz w:val="24"/>
          <w:szCs w:val="24"/>
          <w:lang w:val="uk-UA"/>
        </w:rP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117DB9" w:rsidRDefault="00117DB9" w:rsidP="00117DB9">
      <w:pPr>
        <w:spacing w:before="120" w:after="120"/>
        <w:jc w:val="both"/>
      </w:pPr>
      <w:r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до Договору про </w:t>
      </w:r>
      <w:proofErr w:type="spellStart"/>
      <w:r>
        <w:rPr>
          <w:sz w:val="24"/>
          <w:szCs w:val="24"/>
          <w:lang w:val="uk-UA"/>
        </w:rPr>
        <w:t>субкредитування</w:t>
      </w:r>
      <w:proofErr w:type="spellEnd"/>
      <w:r>
        <w:rPr>
          <w:sz w:val="24"/>
          <w:szCs w:val="24"/>
          <w:lang w:val="uk-UA"/>
        </w:rP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3" w:name="_Hlk50802428"/>
      <w:r>
        <w:rPr>
          <w:sz w:val="24"/>
          <w:szCs w:val="24"/>
          <w:lang w:val="uk-UA"/>
        </w:rPr>
        <w:t>(далі – Договір) про таке:</w:t>
      </w:r>
      <w:bookmarkEnd w:id="3"/>
    </w:p>
    <w:p w:rsidR="00117DB9" w:rsidRDefault="00117DB9" w:rsidP="00117DB9">
      <w:pPr>
        <w:spacing w:before="120"/>
        <w:ind w:firstLine="567"/>
        <w:jc w:val="both"/>
      </w:pPr>
      <w:r>
        <w:rPr>
          <w:sz w:val="24"/>
          <w:szCs w:val="24"/>
          <w:lang w:val="uk-UA"/>
        </w:rP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5"/>
          <w:sz w:val="24"/>
          <w:szCs w:val="24"/>
          <w:lang w:val="uk-UA"/>
        </w:rPr>
        <w:t xml:space="preserve">, відповідно до яких </w:t>
      </w:r>
      <w:r>
        <w:rPr>
          <w:sz w:val="24"/>
          <w:szCs w:val="24"/>
          <w:lang w:val="uk-UA"/>
        </w:rPr>
        <w:t>які набрали чинності 31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 xml:space="preserve">липня 2020 року </w:t>
      </w:r>
      <w:r>
        <w:rPr>
          <w:rStyle w:val="a5"/>
          <w:sz w:val="24"/>
          <w:szCs w:val="24"/>
          <w:lang w:val="uk-UA"/>
        </w:rPr>
        <w:t>Світовий</w:t>
      </w:r>
      <w:r>
        <w:rPr>
          <w:sz w:val="24"/>
          <w:szCs w:val="24"/>
          <w:lang w:val="uk-UA"/>
        </w:rPr>
        <w:t xml:space="preserve"> банк збільшив виділену Угодою про позику суму для </w:t>
      </w:r>
      <w:proofErr w:type="spellStart"/>
      <w:r>
        <w:rPr>
          <w:sz w:val="24"/>
          <w:szCs w:val="24"/>
          <w:lang w:val="uk-UA"/>
        </w:rPr>
        <w:t>Субпозичальника</w:t>
      </w:r>
      <w:proofErr w:type="spellEnd"/>
      <w:r>
        <w:rPr>
          <w:sz w:val="24"/>
          <w:szCs w:val="24"/>
          <w:lang w:val="uk-UA"/>
        </w:rPr>
        <w:t xml:space="preserve"> до 31 776 218,44 </w:t>
      </w:r>
      <w:r>
        <w:rPr>
          <w:rStyle w:val="a5"/>
          <w:sz w:val="24"/>
          <w:szCs w:val="24"/>
          <w:lang w:val="uk-UA"/>
        </w:rPr>
        <w:t>доларів США.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>- У</w:t>
      </w:r>
      <w:r>
        <w:rPr>
          <w:sz w:val="24"/>
          <w:szCs w:val="24"/>
          <w:lang w:val="uk-UA"/>
        </w:rP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</w:t>
      </w:r>
      <w:proofErr w:type="spellStart"/>
      <w:r>
        <w:rPr>
          <w:sz w:val="24"/>
          <w:szCs w:val="24"/>
          <w:lang w:val="uk-UA"/>
        </w:rPr>
        <w:t>субкредиту</w:t>
      </w:r>
      <w:proofErr w:type="spellEnd"/>
      <w:r>
        <w:rPr>
          <w:sz w:val="24"/>
          <w:szCs w:val="24"/>
          <w:lang w:val="uk-UA"/>
        </w:rPr>
        <w:t xml:space="preserve">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</w:t>
      </w:r>
      <w:proofErr w:type="spellStart"/>
      <w:r>
        <w:rPr>
          <w:sz w:val="24"/>
          <w:szCs w:val="24"/>
          <w:lang w:val="uk-UA"/>
        </w:rPr>
        <w:t>субкредиту</w:t>
      </w:r>
      <w:proofErr w:type="spellEnd"/>
      <w:r>
        <w:rPr>
          <w:sz w:val="24"/>
          <w:szCs w:val="24"/>
          <w:lang w:val="uk-UA"/>
        </w:rPr>
        <w:t>, що складає 79 242,44 дол. США)»;</w:t>
      </w:r>
    </w:p>
    <w:p w:rsidR="00117DB9" w:rsidRDefault="00117DB9" w:rsidP="00117DB9">
      <w:pPr>
        <w:ind w:firstLine="567"/>
        <w:jc w:val="both"/>
      </w:pPr>
      <w:r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117DB9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pageBreakBefore/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Юридичні адреси Сторін: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proofErr w:type="spellStart"/>
      <w:r>
        <w:rPr>
          <w:sz w:val="24"/>
          <w:szCs w:val="24"/>
          <w:lang w:val="uk-UA"/>
        </w:rPr>
        <w:t>Субкредитор</w:t>
      </w:r>
      <w:proofErr w:type="spellEnd"/>
      <w:r>
        <w:rPr>
          <w:sz w:val="24"/>
          <w:szCs w:val="24"/>
          <w:lang w:val="uk-UA"/>
        </w:rPr>
        <w:t>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Міністерство фінансів України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Тернопільська міська рада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46000, м. Тернопіль, вул. Листопадова, 5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03057, м. Київ, вул. Смоленська, 19.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proofErr w:type="spellStart"/>
      <w:r>
        <w:rPr>
          <w:sz w:val="24"/>
          <w:szCs w:val="24"/>
          <w:lang w:val="uk-UA"/>
        </w:rPr>
        <w:t>Субпозичальник</w:t>
      </w:r>
      <w:proofErr w:type="spellEnd"/>
      <w:r>
        <w:rPr>
          <w:sz w:val="24"/>
          <w:szCs w:val="24"/>
          <w:lang w:val="uk-UA"/>
        </w:rPr>
        <w:t>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Комунальне підприємство «</w:t>
      </w:r>
      <w:proofErr w:type="spellStart"/>
      <w:r>
        <w:rPr>
          <w:sz w:val="24"/>
          <w:szCs w:val="24"/>
          <w:lang w:val="uk-UA"/>
        </w:rPr>
        <w:t>Тернопільводоканал</w:t>
      </w:r>
      <w:proofErr w:type="spellEnd"/>
      <w:r>
        <w:rPr>
          <w:sz w:val="24"/>
          <w:szCs w:val="24"/>
          <w:lang w:val="uk-UA"/>
        </w:rPr>
        <w:t>»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 xml:space="preserve">Україна, 46008, м. Тернопіль, вул. </w:t>
      </w:r>
      <w:proofErr w:type="spellStart"/>
      <w:r>
        <w:rPr>
          <w:sz w:val="24"/>
          <w:szCs w:val="24"/>
          <w:lang w:val="uk-UA"/>
        </w:rPr>
        <w:t>Танцорова</w:t>
      </w:r>
      <w:proofErr w:type="spellEnd"/>
      <w:r>
        <w:rPr>
          <w:sz w:val="24"/>
          <w:szCs w:val="24"/>
          <w:lang w:val="uk-UA"/>
        </w:rPr>
        <w:t xml:space="preserve">, 7 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1383"/>
        <w:gridCol w:w="3456"/>
      </w:tblGrid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contextualSpacing/>
            </w:pPr>
            <w:r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ТЕРНОПІЛЬСЬКА МІСЬКА РАДА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КОМУНАЛЬНЕ ПІДПРИЄМСТВО «ТЕРНОПІЛЬВОДОКАНАЛ»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Default="00117DB9" w:rsidP="00117DB9">
      <w:pPr>
        <w:jc w:val="both"/>
        <w:rPr>
          <w:caps/>
          <w:sz w:val="24"/>
          <w:szCs w:val="24"/>
          <w:lang w:val="uk-UA"/>
        </w:rPr>
      </w:pPr>
      <w:r>
        <w:br w:type="page"/>
      </w:r>
    </w:p>
    <w:sectPr w:rsidR="00117DB9" w:rsidSect="0004407B">
      <w:headerReference w:type="default" r:id="rId7"/>
      <w:pgSz w:w="11906" w:h="16838"/>
      <w:pgMar w:top="567" w:right="566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0B" w:rsidRDefault="00CE280B" w:rsidP="00E1396C">
      <w:r>
        <w:separator/>
      </w:r>
    </w:p>
  </w:endnote>
  <w:endnote w:type="continuationSeparator" w:id="0">
    <w:p w:rsidR="00CE280B" w:rsidRDefault="00CE280B" w:rsidP="00E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0B" w:rsidRDefault="00CE280B" w:rsidP="00E1396C">
      <w:r>
        <w:separator/>
      </w:r>
    </w:p>
  </w:footnote>
  <w:footnote w:type="continuationSeparator" w:id="0">
    <w:p w:rsidR="00CE280B" w:rsidRDefault="00CE280B" w:rsidP="00E1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25" w:rsidRDefault="004C52CB">
    <w:pPr>
      <w:pStyle w:val="a6"/>
      <w:jc w:val="center"/>
    </w:pPr>
    <w:r>
      <w:fldChar w:fldCharType="begin"/>
    </w:r>
    <w:r w:rsidR="00C039B5">
      <w:instrText>PAGE   \* MERGEFORMAT</w:instrText>
    </w:r>
    <w:r>
      <w:fldChar w:fldCharType="separate"/>
    </w:r>
    <w:r w:rsidR="00594BCC">
      <w:rPr>
        <w:noProof/>
      </w:rPr>
      <w:t>7</w:t>
    </w:r>
    <w:r>
      <w:fldChar w:fldCharType="end"/>
    </w:r>
  </w:p>
  <w:p w:rsidR="008D6B25" w:rsidRDefault="00CE28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EC"/>
    <w:rsid w:val="00117DB9"/>
    <w:rsid w:val="00192676"/>
    <w:rsid w:val="001956F3"/>
    <w:rsid w:val="002225B3"/>
    <w:rsid w:val="002E7898"/>
    <w:rsid w:val="004C52CB"/>
    <w:rsid w:val="005774A7"/>
    <w:rsid w:val="00594BCC"/>
    <w:rsid w:val="00683C99"/>
    <w:rsid w:val="007160D8"/>
    <w:rsid w:val="00730E35"/>
    <w:rsid w:val="0076248F"/>
    <w:rsid w:val="007908B0"/>
    <w:rsid w:val="008F0538"/>
    <w:rsid w:val="008F7107"/>
    <w:rsid w:val="00AA2B7C"/>
    <w:rsid w:val="00B07934"/>
    <w:rsid w:val="00B41C47"/>
    <w:rsid w:val="00B8501F"/>
    <w:rsid w:val="00C039B5"/>
    <w:rsid w:val="00C73FC1"/>
    <w:rsid w:val="00C750BA"/>
    <w:rsid w:val="00CE280B"/>
    <w:rsid w:val="00D62879"/>
    <w:rsid w:val="00E1396C"/>
    <w:rsid w:val="00F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94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59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94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59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15143</Words>
  <Characters>8633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430 G1</cp:lastModifiedBy>
  <cp:revision>2</cp:revision>
  <cp:lastPrinted>2020-11-24T12:29:00Z</cp:lastPrinted>
  <dcterms:created xsi:type="dcterms:W3CDTF">2020-11-24T16:25:00Z</dcterms:created>
  <dcterms:modified xsi:type="dcterms:W3CDTF">2020-11-24T16:25:00Z</dcterms:modified>
</cp:coreProperties>
</file>