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90" w:rsidRDefault="00857590" w:rsidP="008575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bookmarkStart w:id="0" w:name="_GoBack"/>
      <w:bookmarkEnd w:id="0"/>
      <w:r w:rsidRPr="008575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Додаток до розпорядження</w:t>
      </w:r>
    </w:p>
    <w:p w:rsidR="00857590" w:rsidRPr="00857590" w:rsidRDefault="00857590" w:rsidP="008575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 w:rsidRPr="008575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міського голови</w:t>
      </w:r>
    </w:p>
    <w:p w:rsidR="00857590" w:rsidRPr="00857590" w:rsidRDefault="00857590" w:rsidP="008575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 w:rsidRPr="008575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154 </w:t>
      </w:r>
      <w:r w:rsidRPr="008575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12.06.2019 р.</w:t>
      </w:r>
    </w:p>
    <w:p w:rsidR="00857590" w:rsidRDefault="00857590" w:rsidP="00857590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857590" w:rsidRPr="00633069" w:rsidRDefault="00857590" w:rsidP="00857590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6330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Перелік наборів даних для оприлюднення структурними підрозділами, комунальними підприємствами, установами та організаціями Тернопільської міської ради</w:t>
      </w:r>
    </w:p>
    <w:tbl>
      <w:tblPr>
        <w:tblStyle w:val="aa"/>
        <w:tblW w:w="1077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3544"/>
      </w:tblGrid>
      <w:tr w:rsidR="00857590" w:rsidRPr="00633069" w:rsidTr="00156468">
        <w:tc>
          <w:tcPr>
            <w:tcW w:w="709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набору даних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Періодичність оновлення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_Hlk534732703"/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Основні положення генеральних планів населених пунктів та детальних планів територій</w:t>
            </w:r>
            <w:bookmarkEnd w:id="1"/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3 робочих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об’єктів комунальної власності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10 числа кожного кварталу 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оренду)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Результати радіаційного контролю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використання публічних коштів під час будівництва, ремонту та реконструкції об’єктів дорожньої інфраструктури та хід виконання проектів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Генеральні плани населених пунктів, історико-архітектурні опорні плани, плани зонування територій та детальні плани територій (за винятком відомостей, які відповідно до законодавства складають інформацію з обмеженим доступом), їх проекти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місцезнаходження громадського транспорту в режимі реального часу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Постійно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Звіти про виконання фінансових планів комунальних підприємств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Паспорти бюджетних програм 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3 робочих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Звіти про виконання паспортів бюджетних програм 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3 робочих днів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подання звіту 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10 числа кожного кварталу 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 адреси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Реєстр боргових зобов’язань суб’єктів господарювання комунальної власності територіальної громади (як суб’єктів </w:t>
            </w: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господарювання перед третіми особами, так і третіх осіб - перед суб’єктами господарювання)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інвестиційних договорів, додатків, додаткових угоди та інших матеріалів до них, умов, у тому числі, посилань на оприлюднені ресурси в мережі Інтернет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об'єкти та засобів торгівлі (пересувна, сезонна та інші)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щодо схем розміщення засобів сезонної торгівлі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щодо ярмарків (строк проведення, місце, кількість місць, вартість місць), організаторів ярмарків, договорів, укладених з організаторами таких ярмарків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розміщення громадських вбиралень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щодо залучення пайової участі (як у забезпечення розвитку інженерно-транспортної інфраструктури, так і в утримання об’єктів благоустрою)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перевізників, що надають послуги пасажирського автомобільного транспорту, та маршрути перевезення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Відомості щодо транспортних засобів,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пасажиромісткість</w:t>
            </w:r>
            <w:proofErr w:type="spellEnd"/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Розклад руху громадського транспорту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Дані про місце розміщення зупинок міського </w:t>
            </w:r>
            <w:proofErr w:type="spellStart"/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</w:t>
            </w:r>
            <w:proofErr w:type="spellEnd"/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та автомобільного транспорту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земельних ділянок, що пропонуються для здійснення забудови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укладених договорів, укладені договори, інші правочини, додатки, додаткові угоди та інші матеріали до них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Актуальні списки власників/орендарів місцевих земельних ділянок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Бази даних щодо ремонту доріг: точне зазначення ділянки відремонтованої дороги (від кілометра до кілометра), ширина та довжина дороги, довжина ділянки, товщина дорожнього покриття, матеріали, види робіт, вартість робіт, гарантійний строк, виконавці робіт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Схеми планування територій та плани зонування територій (для сільських, селищних, міських рад)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депутатів місцевих рад, у тому числі, контактні дані та графік прийому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Надані містобудівні умови та обмеження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маломобільних</w:t>
            </w:r>
            <w:proofErr w:type="spellEnd"/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груп населення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тарифи на комунальні послуги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надходження звернень на гарячі лінії, у аварійно-диспетчерські служби, телефонні центри тощо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електронні петиції, в тому числі, осіб, що їх підписали, та результати розгляду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громадського бюджету, бюджету участі тощо, в тому числі, про проекти, результати голосування, реалізацію підтриманих проектів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об'єктів комунальної власності, які підлягають приватизації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паркування, у тому числі, про розміщення майданчиків, їх операторів, обладнання та функціонування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Адресний реєстр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надані адміністративні послуги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видані будівельні паспорти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медичних працівників закладів охорони здоров'я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рази у рік (станом на 01 січня та 01 вересня). Подавати не пізніше 20-ти днів із зазначеної дати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857590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7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педагогічних працівників закладів освіти</w:t>
            </w:r>
            <w:r w:rsidRPr="00857590">
              <w:rPr>
                <w:rStyle w:val="a9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 xml:space="preserve"> та позашкільних закладів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рази у рік (станом на 01 січня та 01 вересня). Подавати не пізніше 20-ти днів із зазначеної дати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медичне обладнання комунальних закладів охорони здоров'я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розміщення спецтехніки, що використовується для надання комунальних послуг, благоустрою, здійснення будівельних та ремонтних робіт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бюджетних програм, у тому числі, посилання на оприлюднені ресурси в мережі Інтернет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цільових програм, у тому числі, посилання на оприлюднені ресурси в мережі Інтернет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розпорядників бюджетних коштів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Фінансова звітність суб'єктів господарювання комунального сектору економіки (ф. 1, 2)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 у рік (впродовж 20 днів після прийняття звітності у контролюючих органах) 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дошкільних, середніх, позашкільних та професійно-технічних навчальних закладів та статистична інформація по ним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черги дітей у дошкільні навчальні заклади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Дані містобудівного кадастру, в тому числі, </w:t>
            </w:r>
            <w:proofErr w:type="spellStart"/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геопросторові</w:t>
            </w:r>
            <w:proofErr w:type="spellEnd"/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дані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7590" w:rsidRPr="00857590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7590">
              <w:rPr>
                <w:rStyle w:val="a9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 w:eastAsia="ru-RU"/>
              </w:rPr>
              <w:t>Дані про проведені демонтажі для усунень порушень у сфері благоустрою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Черга на отримання земельних ділянок із земель комунальної власності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обліку громадян, які потребують поліпшення житлових умов (квартирний облік)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споживання комунальних ресурсів (електроенергія, теплова енергія, природний газ, тверде паливо, холодна та гаряча вода) комунальними підприємствами, установами (закладами) та організаціями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числа наступного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Надходження й використання благодійної допомоги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місяця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здійснення державного архітектурно-будівельного контролю, у тому числі, про плани перевірок та складені документи (акти, приписи, протоколи, постанови)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числа кожного кварталу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Перелік та місцезнаходження закладів комунальних закладів охорони здоров’я, які забезпечені обладнанням гінекологічним, </w:t>
            </w:r>
            <w:proofErr w:type="spellStart"/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мамологічним</w:t>
            </w:r>
            <w:proofErr w:type="spellEnd"/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обладнанням, що пристосоване до потреб осіб з інвалідністю з врахування особливостей їх пересування”. (пандус, кнопка виклику, кожен корпус)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Трудовий архів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Організаційна структура Тернопільської міської ради 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126427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126427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Довідники комунальних підприємств, установ, організацій</w:t>
            </w:r>
          </w:p>
        </w:tc>
        <w:tc>
          <w:tcPr>
            <w:tcW w:w="3544" w:type="dxa"/>
          </w:tcPr>
          <w:p w:rsidR="00857590" w:rsidRPr="00126427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6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спортивних майданчиків та вуличних  тренажерів 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у разі виникнення змін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Заплановані заходи у сфері спорту та культури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числа кожного місця – подавати анонс заходів на наступний місяць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діючих регуляторних актів у Тернопільській міській раді 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10 днів після внесення змін </w:t>
            </w:r>
          </w:p>
        </w:tc>
      </w:tr>
      <w:tr w:rsidR="00857590" w:rsidRPr="00633069" w:rsidTr="00156468">
        <w:tc>
          <w:tcPr>
            <w:tcW w:w="709" w:type="dxa"/>
          </w:tcPr>
          <w:p w:rsidR="00857590" w:rsidRPr="00633069" w:rsidRDefault="00857590" w:rsidP="00857590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857590" w:rsidRPr="00633069" w:rsidRDefault="00857590" w:rsidP="00156468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підготовки регуляторних актів у Тернопільській міській раді </w:t>
            </w:r>
          </w:p>
        </w:tc>
        <w:tc>
          <w:tcPr>
            <w:tcW w:w="3544" w:type="dxa"/>
          </w:tcPr>
          <w:p w:rsidR="00857590" w:rsidRPr="00633069" w:rsidRDefault="00857590" w:rsidP="00156468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після внесення змін</w:t>
            </w:r>
          </w:p>
        </w:tc>
      </w:tr>
    </w:tbl>
    <w:p w:rsidR="00857590" w:rsidRPr="00633069" w:rsidRDefault="00857590" w:rsidP="0085759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590" w:rsidRDefault="00857590" w:rsidP="008575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</w:p>
    <w:p w:rsidR="00857590" w:rsidRDefault="00857590" w:rsidP="008575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57590" w:rsidRDefault="00857590" w:rsidP="008575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57590" w:rsidRPr="00857590" w:rsidRDefault="00857590" w:rsidP="008575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</w:t>
      </w:r>
      <w:r w:rsidRPr="008575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Міський голова                                                                        </w:t>
      </w:r>
      <w:proofErr w:type="spellStart"/>
      <w:r w:rsidRPr="008575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С.В.Надал</w:t>
      </w:r>
      <w:proofErr w:type="spellEnd"/>
    </w:p>
    <w:p w:rsidR="00DF3D7A" w:rsidRPr="006D440E" w:rsidRDefault="00DF3D7A" w:rsidP="00857590">
      <w:pPr>
        <w:shd w:val="clear" w:color="auto" w:fill="FFFFFF"/>
        <w:spacing w:after="12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DF3D7A" w:rsidRPr="006D440E" w:rsidSect="00F2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946"/>
    <w:multiLevelType w:val="hybridMultilevel"/>
    <w:tmpl w:val="A67EE18C"/>
    <w:lvl w:ilvl="0" w:tplc="47D422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7294"/>
    <w:multiLevelType w:val="hybridMultilevel"/>
    <w:tmpl w:val="964E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F172F"/>
    <w:multiLevelType w:val="hybridMultilevel"/>
    <w:tmpl w:val="3A12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59FD"/>
    <w:multiLevelType w:val="hybridMultilevel"/>
    <w:tmpl w:val="3C3E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741"/>
    <w:multiLevelType w:val="hybridMultilevel"/>
    <w:tmpl w:val="3E42CF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A2F96"/>
    <w:multiLevelType w:val="hybridMultilevel"/>
    <w:tmpl w:val="7F34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68"/>
    <w:rsid w:val="00090145"/>
    <w:rsid w:val="000F3868"/>
    <w:rsid w:val="00115A49"/>
    <w:rsid w:val="00126ED3"/>
    <w:rsid w:val="0013740D"/>
    <w:rsid w:val="001C2505"/>
    <w:rsid w:val="002D4E08"/>
    <w:rsid w:val="002F6426"/>
    <w:rsid w:val="00371735"/>
    <w:rsid w:val="003913C0"/>
    <w:rsid w:val="004A2354"/>
    <w:rsid w:val="005F2DF4"/>
    <w:rsid w:val="006B3E02"/>
    <w:rsid w:val="006D440E"/>
    <w:rsid w:val="00747F57"/>
    <w:rsid w:val="007F46F4"/>
    <w:rsid w:val="008341DC"/>
    <w:rsid w:val="00857590"/>
    <w:rsid w:val="00B1060F"/>
    <w:rsid w:val="00BA71E4"/>
    <w:rsid w:val="00C06196"/>
    <w:rsid w:val="00D46195"/>
    <w:rsid w:val="00DC6536"/>
    <w:rsid w:val="00DD2698"/>
    <w:rsid w:val="00DF3D7A"/>
    <w:rsid w:val="00E669BB"/>
    <w:rsid w:val="00EE617A"/>
    <w:rsid w:val="00F2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DD044-0FF9-4CFB-B3DA-023E4804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196"/>
    <w:rPr>
      <w:b/>
      <w:bCs/>
    </w:rPr>
  </w:style>
  <w:style w:type="paragraph" w:styleId="a5">
    <w:name w:val="No Spacing"/>
    <w:uiPriority w:val="1"/>
    <w:qFormat/>
    <w:rsid w:val="00DF3D7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6D44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59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57590"/>
    <w:rPr>
      <w:color w:val="0000FF"/>
      <w:u w:val="single"/>
    </w:rPr>
  </w:style>
  <w:style w:type="table" w:styleId="aa">
    <w:name w:val="Table Grid"/>
    <w:basedOn w:val="a1"/>
    <w:uiPriority w:val="39"/>
    <w:rsid w:val="0085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6332</Words>
  <Characters>3610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Maria Pogrizhuk</cp:lastModifiedBy>
  <cp:revision>3</cp:revision>
  <dcterms:created xsi:type="dcterms:W3CDTF">2021-08-02T12:52:00Z</dcterms:created>
  <dcterms:modified xsi:type="dcterms:W3CDTF">2021-08-02T12:53:00Z</dcterms:modified>
</cp:coreProperties>
</file>