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D" w:rsidRDefault="006636E1" w:rsidP="001D4BFD">
      <w:pPr>
        <w:tabs>
          <w:tab w:val="left" w:pos="5940"/>
        </w:tabs>
        <w:spacing w:after="0" w:line="240" w:lineRule="auto"/>
        <w:ind w:left="6379"/>
        <w:jc w:val="right"/>
        <w:rPr>
          <w:b/>
          <w:szCs w:val="24"/>
        </w:rPr>
      </w:pPr>
      <w:bookmarkStart w:id="0" w:name="_GoBack"/>
      <w:r>
        <w:rPr>
          <w:b/>
          <w:szCs w:val="24"/>
        </w:rPr>
        <w:t>Додаток 2</w:t>
      </w:r>
    </w:p>
    <w:bookmarkEnd w:id="0"/>
    <w:p w:rsidR="005959AD" w:rsidRPr="00237EC9" w:rsidRDefault="005959AD" w:rsidP="005959AD">
      <w:pPr>
        <w:tabs>
          <w:tab w:val="left" w:pos="5940"/>
        </w:tabs>
        <w:spacing w:after="0" w:line="240" w:lineRule="auto"/>
        <w:ind w:left="6379"/>
        <w:jc w:val="both"/>
        <w:rPr>
          <w:b/>
          <w:szCs w:val="24"/>
        </w:rPr>
      </w:pPr>
    </w:p>
    <w:p w:rsidR="00A16DE0" w:rsidRPr="006734E7" w:rsidRDefault="00A16DE0" w:rsidP="00A16DE0">
      <w:pPr>
        <w:spacing w:after="0" w:line="240" w:lineRule="auto"/>
        <w:ind w:right="-81"/>
        <w:jc w:val="center"/>
        <w:rPr>
          <w:b/>
          <w:szCs w:val="24"/>
        </w:rPr>
      </w:pPr>
      <w:r w:rsidRPr="006734E7">
        <w:rPr>
          <w:b/>
          <w:szCs w:val="24"/>
        </w:rPr>
        <w:t>Положення про відділ земельних ресурсів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  <w:lang w:val="ru-RU"/>
        </w:rPr>
      </w:pP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</w:rPr>
      </w:pPr>
      <w:r w:rsidRPr="006734E7">
        <w:rPr>
          <w:b/>
          <w:szCs w:val="24"/>
        </w:rPr>
        <w:t>1. Загальні положення.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1.1. Відділ земельних ресурсів (надалі - Відділ) реорганізовано шляхом перетворення відділу використання земельних ресурсів на підставі рішення міської ради від 04.12.2010року №6/1/17 «Про виконавчі органи та структури міської ради» з метою удосконалення роботи та забезпечення реалізації виконавчо-розпорядчих функцій у сфері організації роботи виконавчих органів міської ради і є правонаступником відділу використання земельних ресурсів;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1.2.</w:t>
      </w:r>
      <w:r w:rsidRPr="006734E7">
        <w:rPr>
          <w:szCs w:val="24"/>
        </w:rPr>
        <w:t xml:space="preserve"> Відділ у межах своїх повноважень здійснює організаційно – функціональні повноваження виконавчих органів міської ради з метою забезпечення виконання вимог законодавства та для задоволення потреб і запитів Тернопільської міської територіальної громади у сфері визначеній міською радою, виконавчим комітетом та міським головою;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 xml:space="preserve">1.3. </w:t>
      </w:r>
      <w:r w:rsidRPr="006734E7">
        <w:rPr>
          <w:szCs w:val="24"/>
        </w:rPr>
        <w:t>Відділ у своїй діяльності керується Конституцією та законами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Стандартом ISO 9001, Настановою у сфері  якості, політикою у сфері якістю та цим Положенням;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1.4. Відділ у своїй роботі підконтрольний і підзвітний міській раді, підпорядкований виконавчому комітету, міському голові.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1.5.Місце знаходження відділу: м. Тернопіль, вул. Коперника, 1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</w:rPr>
      </w:pPr>
      <w:r w:rsidRPr="006734E7">
        <w:rPr>
          <w:b/>
          <w:noProof/>
          <w:szCs w:val="24"/>
        </w:rPr>
        <w:t>2.</w:t>
      </w:r>
      <w:r w:rsidRPr="006734E7">
        <w:rPr>
          <w:b/>
          <w:szCs w:val="24"/>
        </w:rPr>
        <w:t xml:space="preserve"> Основні завдання 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2.1.</w:t>
      </w:r>
      <w:r w:rsidRPr="006734E7">
        <w:rPr>
          <w:szCs w:val="24"/>
        </w:rPr>
        <w:t xml:space="preserve"> Забезпечення проведення землеустрою на землях комунальної власності,</w:t>
      </w:r>
      <w:r w:rsidR="00685829" w:rsidRPr="006734E7">
        <w:rPr>
          <w:szCs w:val="24"/>
        </w:rPr>
        <w:t xml:space="preserve">Тернопільської міської </w:t>
      </w:r>
      <w:r w:rsidR="002F0A81" w:rsidRPr="006734E7">
        <w:rPr>
          <w:szCs w:val="24"/>
        </w:rPr>
        <w:t>територіальної громади,</w:t>
      </w:r>
      <w:r w:rsidRPr="006734E7">
        <w:rPr>
          <w:szCs w:val="24"/>
        </w:rPr>
        <w:t xml:space="preserve"> регулювання земельних відносин щодо володіння, користування та розпорядження землями в межах Тернопільської міської територіальної громади;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2.2.</w:t>
      </w:r>
      <w:r w:rsidRPr="006734E7">
        <w:rPr>
          <w:szCs w:val="24"/>
        </w:rPr>
        <w:t xml:space="preserve"> Здійснення самоврядного контролю за використанням і охороною земель в межах Тернопільської міської територіальної громади;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2.3.</w:t>
      </w:r>
      <w:r w:rsidRPr="006734E7">
        <w:rPr>
          <w:szCs w:val="24"/>
        </w:rPr>
        <w:t xml:space="preserve"> Ведення обліку земель, моніторингу земель, здійснення землеустрою;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2.4.</w:t>
      </w:r>
      <w:r w:rsidR="009E2FF8" w:rsidRPr="006734E7">
        <w:rPr>
          <w:szCs w:val="24"/>
        </w:rPr>
        <w:t xml:space="preserve"> Р</w:t>
      </w:r>
      <w:r w:rsidRPr="006734E7">
        <w:rPr>
          <w:szCs w:val="24"/>
        </w:rPr>
        <w:t>озроблення і здійснення міських програм раціонального використання та охорони земель, поліпшення навколишнього природного середовища.</w:t>
      </w:r>
    </w:p>
    <w:p w:rsidR="009E2FF8" w:rsidRPr="006734E7" w:rsidRDefault="009E2FF8" w:rsidP="009E2FF8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2.5. Здійснення державного контролю за використанням та охороною земель в межах Тернопільської міської територіальної громади;</w:t>
      </w:r>
    </w:p>
    <w:p w:rsidR="009E2FF8" w:rsidRPr="006734E7" w:rsidRDefault="009E2FF8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2.6. Економічне стимулювання раціонального використання та охорони земель;</w:t>
      </w:r>
    </w:p>
    <w:p w:rsidR="00685829" w:rsidRPr="006734E7" w:rsidRDefault="00685829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hd w:val="clear" w:color="auto" w:fill="FFFFFF"/>
        </w:rPr>
        <w:t>2.7. Запобігання порушенням законодавства України у сфері використання та охорони земель, своєчасне виявлення таких порушень і вжиття відповідних заходів щодо їх усунення;</w:t>
      </w:r>
    </w:p>
    <w:p w:rsidR="009E2FF8" w:rsidRPr="006734E7" w:rsidRDefault="00CD36A4" w:rsidP="00A16DE0">
      <w:pPr>
        <w:spacing w:after="0" w:line="240" w:lineRule="auto"/>
        <w:ind w:right="-81" w:firstLine="540"/>
        <w:jc w:val="both"/>
        <w:rPr>
          <w:shd w:val="clear" w:color="auto" w:fill="FFFFFF"/>
        </w:rPr>
      </w:pPr>
      <w:r w:rsidRPr="006734E7">
        <w:rPr>
          <w:szCs w:val="24"/>
        </w:rPr>
        <w:t>2.</w:t>
      </w:r>
      <w:r w:rsidR="00685829" w:rsidRPr="006734E7">
        <w:rPr>
          <w:szCs w:val="24"/>
        </w:rPr>
        <w:t>8</w:t>
      </w:r>
      <w:r w:rsidRPr="006734E7">
        <w:rPr>
          <w:szCs w:val="24"/>
        </w:rPr>
        <w:t xml:space="preserve">. </w:t>
      </w:r>
      <w:r w:rsidRPr="006734E7">
        <w:rPr>
          <w:shd w:val="clear" w:color="auto" w:fill="FFFFFF"/>
        </w:rPr>
        <w:t>Надання відомостей з Державного земельного кадастру відповідно до закону;</w:t>
      </w:r>
    </w:p>
    <w:p w:rsidR="00CD36A4" w:rsidRPr="006734E7" w:rsidRDefault="00CD36A4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hd w:val="clear" w:color="auto" w:fill="FFFFFF"/>
        </w:rPr>
        <w:t>2.</w:t>
      </w:r>
      <w:r w:rsidR="00685829" w:rsidRPr="006734E7">
        <w:rPr>
          <w:shd w:val="clear" w:color="auto" w:fill="FFFFFF"/>
        </w:rPr>
        <w:t>9</w:t>
      </w:r>
      <w:r w:rsidRPr="006734E7">
        <w:rPr>
          <w:shd w:val="clear" w:color="auto" w:fill="FFFFFF"/>
        </w:rPr>
        <w:t>. Вирішення інших питань у галузі земельних відносин відповідно до закону.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 Функції відділу.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</w:t>
      </w:r>
      <w:r w:rsidRPr="006734E7">
        <w:rPr>
          <w:szCs w:val="24"/>
        </w:rPr>
        <w:t xml:space="preserve"> Відділ відповідно до покладених на нього завдань: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 xml:space="preserve">3.1. </w:t>
      </w:r>
      <w:r w:rsidRPr="006734E7">
        <w:rPr>
          <w:szCs w:val="24"/>
        </w:rPr>
        <w:t>реалізує державну політику у використанні та охороні земель, проведенні земельної реформи;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 xml:space="preserve">3.2. </w:t>
      </w:r>
      <w:r w:rsidRPr="006734E7">
        <w:rPr>
          <w:szCs w:val="24"/>
        </w:rPr>
        <w:t>створює умови для раціонального і економічно обґрунтованого використання земель Тернопільської міської територіальної громади;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3.3.</w:t>
      </w:r>
      <w:r w:rsidRPr="006734E7">
        <w:rPr>
          <w:szCs w:val="24"/>
        </w:rPr>
        <w:t xml:space="preserve"> організовує виконання робіт з інвентаризації земель, розроблення та реалізацію плану земельно-господарського устрою Тернопільської міської територіальної громади;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3.4.</w:t>
      </w:r>
      <w:r w:rsidRPr="006734E7">
        <w:rPr>
          <w:szCs w:val="24"/>
        </w:rPr>
        <w:t xml:space="preserve"> здійснює самоврядний контроль за додержанням власниками землі та землекористувачами земельного законодавства, встановленого режиму використання земель всіх форм власності відповідно до їх цільового призначення та умов надання;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lastRenderedPageBreak/>
        <w:t>3.5.</w:t>
      </w:r>
      <w:r w:rsidRPr="006734E7">
        <w:rPr>
          <w:szCs w:val="24"/>
        </w:rPr>
        <w:t xml:space="preserve"> виявляє землі, що використовуються не за цільовим призначенням та з порушенням установлених законодавством вимог;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3.6. готує і подає Тернопільській міській раді та виконавчому комітету необхідні розрахунки і обґрунтування програм робіт з проведення земельної реформи, здійснення землеустрою, реалізації заходів щодо раціонального використання та охорони земель, а також прогнозування розвитку земельних відносин;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3.7.</w:t>
      </w:r>
      <w:r w:rsidRPr="006734E7">
        <w:rPr>
          <w:szCs w:val="24"/>
        </w:rPr>
        <w:t xml:space="preserve"> виконує делеговані йому міською радою та виконавчим комітетом функції замовника проектно-розвідувальних і будівельних робіт, пов'язаних з проведенням земельної реформи, здійсненням землеустрою, веденням земельного кадастру, моніторингу земель, раціональним використанням і охороною земель;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3.8.</w:t>
      </w:r>
      <w:r w:rsidRPr="006734E7">
        <w:rPr>
          <w:szCs w:val="24"/>
        </w:rPr>
        <w:t xml:space="preserve"> організовує проведення нормативної та експертної грошової оцінки земель;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3.9.</w:t>
      </w:r>
      <w:r w:rsidRPr="006734E7">
        <w:rPr>
          <w:szCs w:val="24"/>
        </w:rPr>
        <w:t xml:space="preserve"> подає міській раді та виконавчому комітету пропозиції щодо плати за землю;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3.10.</w:t>
      </w:r>
      <w:r w:rsidRPr="006734E7">
        <w:rPr>
          <w:szCs w:val="24"/>
        </w:rPr>
        <w:t xml:space="preserve"> проводить перевірку матеріалів з нормативної та експертної грошової оцінки земель в установленому порядку;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3.11. готує та подає в установленому порядку проекти рішень міської ради, розпоряджень міського голови та рішень виконавчого комітету, а також подає свої висновки з питань: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- </w:t>
      </w:r>
      <w:r w:rsidR="00CD36A4" w:rsidRPr="006734E7">
        <w:rPr>
          <w:szCs w:val="24"/>
        </w:rPr>
        <w:t>розпорядження землями комунальної власності, Тернопільської міської територіальної громади</w:t>
      </w:r>
      <w:r w:rsidRPr="006734E7">
        <w:rPr>
          <w:szCs w:val="24"/>
        </w:rPr>
        <w:t>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-</w:t>
      </w:r>
      <w:r w:rsidRPr="006734E7">
        <w:rPr>
          <w:szCs w:val="24"/>
        </w:rPr>
        <w:t xml:space="preserve"> передачі земельних ділянок</w:t>
      </w:r>
      <w:r w:rsidR="00CD36A4" w:rsidRPr="006734E7">
        <w:rPr>
          <w:szCs w:val="24"/>
        </w:rPr>
        <w:t xml:space="preserve"> комунальної власності</w:t>
      </w:r>
      <w:r w:rsidRPr="006734E7">
        <w:rPr>
          <w:szCs w:val="24"/>
        </w:rPr>
        <w:t xml:space="preserve"> у власність громадян та юридичних осіб;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-</w:t>
      </w:r>
      <w:r w:rsidRPr="006734E7">
        <w:rPr>
          <w:szCs w:val="24"/>
        </w:rPr>
        <w:t xml:space="preserve"> надання земельних ділянок в користування</w:t>
      </w:r>
      <w:r w:rsidR="00CD36A4" w:rsidRPr="006734E7">
        <w:rPr>
          <w:szCs w:val="24"/>
        </w:rPr>
        <w:t xml:space="preserve"> із земель комунальної власності</w:t>
      </w:r>
      <w:r w:rsidRPr="006734E7">
        <w:rPr>
          <w:szCs w:val="24"/>
        </w:rPr>
        <w:t>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- викупу земельних ділянок </w:t>
      </w:r>
      <w:r w:rsidR="001C05BF" w:rsidRPr="006734E7">
        <w:rPr>
          <w:szCs w:val="24"/>
        </w:rPr>
        <w:t xml:space="preserve">приватної власності </w:t>
      </w:r>
      <w:r w:rsidRPr="006734E7">
        <w:rPr>
          <w:szCs w:val="24"/>
        </w:rPr>
        <w:t>для суспільних потреб Тернопільської міської територіальної громади;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-вилучення земельних ділянок</w:t>
      </w:r>
      <w:r w:rsidR="001C05BF" w:rsidRPr="006734E7">
        <w:rPr>
          <w:szCs w:val="24"/>
        </w:rPr>
        <w:t xml:space="preserve"> комунальної власності</w:t>
      </w:r>
      <w:r w:rsidRPr="006734E7">
        <w:rPr>
          <w:szCs w:val="24"/>
        </w:rPr>
        <w:t xml:space="preserve"> у випадках і порядку, передбачених земельним законодавством;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-</w:t>
      </w:r>
      <w:r w:rsidR="001C05BF" w:rsidRPr="006734E7">
        <w:rPr>
          <w:shd w:val="clear" w:color="auto" w:fill="FFFFFF"/>
        </w:rPr>
        <w:t xml:space="preserve">встановлення та зміна меж районів у містах з районним поділом </w:t>
      </w:r>
      <w:r w:rsidRPr="006734E7">
        <w:rPr>
          <w:szCs w:val="24"/>
        </w:rPr>
        <w:t>в порядку, встановленому законодавством України;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-продажу земельних ділянок та прав на них;</w:t>
      </w:r>
    </w:p>
    <w:p w:rsidR="001C05BF" w:rsidRPr="006734E7" w:rsidRDefault="001C05BF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- звільнення самовільно зайнятих земельних ділянок;</w:t>
      </w:r>
    </w:p>
    <w:p w:rsidR="00CD36A4" w:rsidRPr="006734E7" w:rsidRDefault="00CD36A4" w:rsidP="00CD36A4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- грошової компенсації учасниками бойових дій та особами прирівняних до них.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 xml:space="preserve">3.12. здійснює </w:t>
      </w:r>
      <w:r w:rsidRPr="006734E7">
        <w:rPr>
          <w:szCs w:val="24"/>
        </w:rPr>
        <w:t>оформлення та видачу договорів оренди земельних ділянок, додаткових угод до договорів оренди земельних ділянок, договорів про встановлення сервітутів, додаткових угод до договорів про встановлення сервітутів, здійснює їх реєстрацію;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3.13.</w:t>
      </w:r>
      <w:r w:rsidRPr="006734E7">
        <w:rPr>
          <w:szCs w:val="24"/>
        </w:rPr>
        <w:t xml:space="preserve"> здійснює моніторинг міських програм, схем і проектів щодо здійснення земельної реформи, землеустрою, використання та охорони земель;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3.14.</w:t>
      </w:r>
      <w:r w:rsidRPr="006734E7">
        <w:rPr>
          <w:szCs w:val="24"/>
        </w:rPr>
        <w:t xml:space="preserve"> здійснює нагляд за освоєнням проектів землеустрою, будівництвом протиерозійних та інших об'єктів, що споруджуються з метою раціонального використання та охорони земель;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3.15.</w:t>
      </w:r>
      <w:r w:rsidRPr="006734E7">
        <w:rPr>
          <w:szCs w:val="24"/>
        </w:rPr>
        <w:t xml:space="preserve"> здійснює контроль за встановленням на місцевості меж земельних ділянок, переданих у власність або наданих у користування;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3.16.</w:t>
      </w:r>
      <w:r w:rsidRPr="006734E7">
        <w:rPr>
          <w:szCs w:val="24"/>
        </w:rPr>
        <w:t xml:space="preserve"> подає міській раді та виконавчому комітету інформацію про хід здійснення земельної реформи;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3.17.</w:t>
      </w:r>
      <w:r w:rsidRPr="006734E7">
        <w:rPr>
          <w:szCs w:val="24"/>
        </w:rPr>
        <w:t xml:space="preserve"> забезпечує складання планово-картографічних матеріалів у растровому і цифровому вигляді для ведення державного земельного кадастру, моніторингу земель, здійснення землеустрою;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3.18.</w:t>
      </w:r>
      <w:r w:rsidRPr="006734E7">
        <w:rPr>
          <w:szCs w:val="24"/>
        </w:rPr>
        <w:t xml:space="preserve"> організовує підготовчі роботи проведення земельних аукціонів та конкурсів з продажу земельних ділянок та прав на них із земель комунальної власності</w:t>
      </w:r>
      <w:r w:rsidR="001C05BF" w:rsidRPr="006734E7">
        <w:rPr>
          <w:szCs w:val="24"/>
        </w:rPr>
        <w:t>, Тернопільської міської територіальної громади</w:t>
      </w:r>
      <w:r w:rsidRPr="006734E7">
        <w:rPr>
          <w:szCs w:val="24"/>
        </w:rPr>
        <w:t>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3.19. створює систему інформації необхідної для здійснення комплексу робіт, пов’язаних з проведенням земельної реформи, здійсненням землеустрою, веденням державного земельного кадастру, моніторингу земель, забезпеченням раціонального використання та охорони земель;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3.20.</w:t>
      </w:r>
      <w:r w:rsidRPr="006734E7">
        <w:rPr>
          <w:szCs w:val="24"/>
        </w:rPr>
        <w:t xml:space="preserve"> веде книги записів реєстрації договорів оренди, договорів про встановлення сервітутів та додаткових угод до відповідних договорів;</w:t>
      </w:r>
    </w:p>
    <w:p w:rsidR="00A16DE0" w:rsidRPr="006734E7" w:rsidRDefault="00A16DE0" w:rsidP="001C05BF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3.21.</w:t>
      </w:r>
      <w:r w:rsidRPr="006734E7">
        <w:rPr>
          <w:szCs w:val="24"/>
        </w:rPr>
        <w:t xml:space="preserve"> здійснює облік земельних ділянок комунальної власності,</w:t>
      </w:r>
      <w:r w:rsidR="001C05BF" w:rsidRPr="006734E7">
        <w:rPr>
          <w:szCs w:val="24"/>
        </w:rPr>
        <w:t xml:space="preserve"> Тернопільської міської територіальної громади, що</w:t>
      </w:r>
      <w:r w:rsidRPr="006734E7">
        <w:rPr>
          <w:szCs w:val="24"/>
        </w:rPr>
        <w:t xml:space="preserve"> надан</w:t>
      </w:r>
      <w:r w:rsidR="001C05BF" w:rsidRPr="006734E7">
        <w:rPr>
          <w:szCs w:val="24"/>
        </w:rPr>
        <w:t>і</w:t>
      </w:r>
      <w:r w:rsidRPr="006734E7">
        <w:rPr>
          <w:szCs w:val="24"/>
        </w:rPr>
        <w:t xml:space="preserve"> в користування;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3.22.</w:t>
      </w:r>
      <w:r w:rsidRPr="006734E7">
        <w:rPr>
          <w:szCs w:val="24"/>
        </w:rPr>
        <w:t xml:space="preserve"> забезпечує в межах своєї компетенції збереження державної таємниці в відділі;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3.23.</w:t>
      </w:r>
      <w:r w:rsidRPr="006734E7">
        <w:rPr>
          <w:szCs w:val="24"/>
        </w:rPr>
        <w:t xml:space="preserve"> розробляє регуляторні акти;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3.24.бере участь у  вирішенні земельних спорів;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3.25. бере участь у комісія</w:t>
      </w:r>
      <w:r w:rsidR="001C05BF" w:rsidRPr="006734E7">
        <w:rPr>
          <w:szCs w:val="24"/>
        </w:rPr>
        <w:t>х</w:t>
      </w:r>
      <w:r w:rsidRPr="006734E7">
        <w:rPr>
          <w:szCs w:val="24"/>
        </w:rPr>
        <w:t>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3.26. бере участь у розробці програм;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3.28. співпрацює з іншими органами державної та комунальної власності;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3.29. здійснює інші функції, що випливають з покладених на нього завдань, передбачені чинним законодавством.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</w:rPr>
      </w:pPr>
      <w:r w:rsidRPr="006734E7">
        <w:rPr>
          <w:b/>
          <w:noProof/>
          <w:szCs w:val="24"/>
        </w:rPr>
        <w:t>4.</w:t>
      </w:r>
      <w:r w:rsidRPr="006734E7">
        <w:rPr>
          <w:b/>
          <w:szCs w:val="24"/>
        </w:rPr>
        <w:t xml:space="preserve"> Права відділу.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4.1.</w:t>
      </w:r>
      <w:r w:rsidRPr="006734E7">
        <w:rPr>
          <w:szCs w:val="24"/>
        </w:rPr>
        <w:t xml:space="preserve"> вносити на розгляд виконавчого комітету та міської ради пропозиції з питань, що відносяться до їх компетенції в галузі регулювання земельних відносин;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4.2.</w:t>
      </w:r>
      <w:r w:rsidRPr="006734E7">
        <w:rPr>
          <w:szCs w:val="24"/>
        </w:rPr>
        <w:t xml:space="preserve"> виявляти порушення земельного законодавства, у разі потреби ставити перед відповідними органами питання про притягнення до відповідальності осіб, винних у порушенні земельного законодавства;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4.3.</w:t>
      </w:r>
      <w:r w:rsidRPr="006734E7">
        <w:rPr>
          <w:szCs w:val="24"/>
        </w:rPr>
        <w:t xml:space="preserve"> залучати спеціалістів органів державної виконавчої влади, установ, організацій (за погодженням з керівниками) для розгляду питань, що належать до його компетенції;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4.4.</w:t>
      </w:r>
      <w:r w:rsidRPr="006734E7">
        <w:rPr>
          <w:szCs w:val="24"/>
        </w:rPr>
        <w:t xml:space="preserve"> одержувати безплатно від місцевих органів державної виконавчої влади, підприємств, установ і організацій Тернопільської міської територіальної громади документи, матеріали та інформацію, необхідні для виконання покладених на нього завдань;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4.5.</w:t>
      </w:r>
      <w:r w:rsidRPr="006734E7">
        <w:rPr>
          <w:szCs w:val="24"/>
        </w:rPr>
        <w:t xml:space="preserve"> вносити пропозиції міській раді і виконавчому комітету щодо обмеження, тимчасової заборони (зупинення) чи припинення використання земельної ділянки громадянами та юридичними особами в разі порушення ними вимог земельного законодавства;</w:t>
      </w:r>
    </w:p>
    <w:p w:rsidR="00685829" w:rsidRPr="006734E7" w:rsidRDefault="00685829" w:rsidP="008310C1">
      <w:pPr>
        <w:spacing w:after="0" w:line="240" w:lineRule="auto"/>
        <w:ind w:right="-81" w:firstLine="540"/>
        <w:jc w:val="both"/>
        <w:rPr>
          <w:shd w:val="clear" w:color="auto" w:fill="FFFFFF"/>
        </w:rPr>
      </w:pPr>
      <w:r w:rsidRPr="006734E7">
        <w:rPr>
          <w:szCs w:val="24"/>
        </w:rPr>
        <w:t xml:space="preserve">4.6. проведення перевірок щодо реалізації </w:t>
      </w:r>
      <w:r w:rsidRPr="006734E7">
        <w:rPr>
          <w:shd w:val="clear" w:color="auto" w:fill="FFFFFF"/>
        </w:rPr>
        <w:t>державний контроль за використанням та охороною земель, дотриманням вимог законодавства України про охорону земель і моніторинг ґрунтів;</w:t>
      </w:r>
    </w:p>
    <w:p w:rsidR="00685829" w:rsidRPr="006734E7" w:rsidRDefault="00685829" w:rsidP="008310C1">
      <w:pPr>
        <w:spacing w:after="0" w:line="240" w:lineRule="auto"/>
        <w:ind w:right="-81" w:firstLine="540"/>
        <w:jc w:val="both"/>
        <w:rPr>
          <w:shd w:val="clear" w:color="auto" w:fill="FFFFFF"/>
        </w:rPr>
      </w:pPr>
      <w:r w:rsidRPr="006734E7">
        <w:rPr>
          <w:shd w:val="clear" w:color="auto" w:fill="FFFFFF"/>
        </w:rPr>
        <w:t>4.7. участь у прийнятті в експлуатацію меліоративних систем і рекультивованих земель, захисних лісонасаджень, протиерозійних гідротехнічних споруд та інших об'єктів, які споруджуються з метою підвищення родючості ґрунтів та забезпечення охорони земель;</w:t>
      </w:r>
    </w:p>
    <w:p w:rsidR="008310C1" w:rsidRPr="006734E7" w:rsidRDefault="00895E49" w:rsidP="008310C1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t xml:space="preserve">4.8. обстеження в установленому законодавством порядку земельних ділянок, що </w:t>
      </w:r>
      <w:r w:rsidRPr="006734E7">
        <w:rPr>
          <w:szCs w:val="24"/>
        </w:rPr>
        <w:t>перебувають у власності та користуванні юридичних і фізичних осіб, перевірка документів щодо використання та охорони земель;</w:t>
      </w:r>
      <w:bookmarkStart w:id="1" w:name="n135"/>
      <w:bookmarkEnd w:id="1"/>
    </w:p>
    <w:p w:rsidR="00A16DE0" w:rsidRPr="006734E7" w:rsidRDefault="00A16DE0" w:rsidP="008310C1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4.</w:t>
      </w:r>
      <w:r w:rsidR="008310C1" w:rsidRPr="006734E7">
        <w:rPr>
          <w:szCs w:val="24"/>
        </w:rPr>
        <w:t>9</w:t>
      </w:r>
      <w:r w:rsidRPr="006734E7">
        <w:rPr>
          <w:szCs w:val="24"/>
        </w:rPr>
        <w:t>. скликати в установленому порядку наради з питань, що належать до йог</w:t>
      </w:r>
      <w:r w:rsidR="001C05BF" w:rsidRPr="006734E7">
        <w:rPr>
          <w:szCs w:val="24"/>
        </w:rPr>
        <w:t>о</w:t>
      </w:r>
      <w:r w:rsidRPr="006734E7">
        <w:rPr>
          <w:szCs w:val="24"/>
        </w:rPr>
        <w:t>компетенції.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</w:rPr>
      </w:pPr>
      <w:r w:rsidRPr="006734E7">
        <w:rPr>
          <w:b/>
          <w:szCs w:val="24"/>
        </w:rPr>
        <w:t>5. Керівництво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5.1.Відділ очолює начальник, який призначається на посаду і звільняється з посади міським головою згідно чинного законодавства.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 xml:space="preserve">5.2. </w:t>
      </w:r>
      <w:r w:rsidRPr="006734E7">
        <w:rPr>
          <w:szCs w:val="24"/>
        </w:rPr>
        <w:t>Начальник Відділу: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5.2.1.</w:t>
      </w:r>
      <w:r w:rsidRPr="006734E7">
        <w:rPr>
          <w:szCs w:val="24"/>
        </w:rPr>
        <w:t xml:space="preserve"> здійснює керівництво Відділом, визначає ступінь відповідальності заступника начальника Відділу, розподіляє посадові обов'язки: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5.2.2. організовує роботу Відділу у відповідності до цього Положення. Аналізує виконання завдань та функцій покладених на підрозділ, забезпечує дотримання вимог стандарту ISO 9001 у сфері управління;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5.2.3.</w:t>
      </w:r>
      <w:r w:rsidRPr="006734E7">
        <w:rPr>
          <w:szCs w:val="24"/>
        </w:rPr>
        <w:t xml:space="preserve"> затверджує посадові інструкції працівників Відділу;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5.2.4.</w:t>
      </w:r>
      <w:r w:rsidRPr="006734E7">
        <w:rPr>
          <w:szCs w:val="24"/>
        </w:rPr>
        <w:t xml:space="preserve">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5.2.5.</w:t>
      </w:r>
      <w:r w:rsidRPr="006734E7">
        <w:rPr>
          <w:szCs w:val="24"/>
        </w:rPr>
        <w:t xml:space="preserve"> у відповідності із законодавством України та цим Положенням розпоряджається майном Відділу;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noProof/>
          <w:szCs w:val="24"/>
        </w:rPr>
        <w:t>5.2.6.</w:t>
      </w:r>
      <w:r w:rsidRPr="006734E7">
        <w:rPr>
          <w:szCs w:val="24"/>
        </w:rPr>
        <w:t xml:space="preserve"> вносить пропозиції міській раді щодо внесення змін і доповнень до цього Положення.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5.2.7. організовує розгляд звернень фізичних та юридичних осіб у відповідності до вимог законодавства;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5.2.8. проводить прийом громадян, фізичних та юридичних осіб;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5.2.9.погоджує документації із землеустрою;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5.2.10. видає накази.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5.2.11. Звітує перед виконавчим комітетом про роботу відділу.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 5.2.12.Кваліфікаційні вимоги: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Підвищує кваліфікаційний рівень та проводить роботу пов’язану із підвищенням рівня професійних знань працівників.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На посаду начальника може бути призначена особа яка має вищу освіту за освітньо-кваліфікаційним рівнем магістра, спеціаліста.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У разі відсутності начальника, обов’язки покладено на заступника начальника відділу.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b/>
          <w:szCs w:val="24"/>
        </w:rPr>
      </w:pPr>
      <w:r w:rsidRPr="006734E7">
        <w:rPr>
          <w:b/>
          <w:bCs/>
          <w:szCs w:val="24"/>
        </w:rPr>
        <w:t xml:space="preserve">6. </w:t>
      </w:r>
      <w:r w:rsidRPr="006734E7">
        <w:rPr>
          <w:b/>
          <w:szCs w:val="24"/>
        </w:rPr>
        <w:t>Відповідальність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Начальник та працівники відділу, що вчинили правопорушення, несуть відповідальність згідно з чинним законодавством України.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7. Заключні положення.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7.1. Статус посадових осіб Відділу визначається Законами України “Про місцеве самоврядування в Україні ”, “Про службу в органах місцевого самоврядування ”.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 xml:space="preserve">7.2. Відділ утримується за рахунок коштів бюджету громади. 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Структура Відділу визначається штатним розписом, який затверджується міським головою.</w:t>
      </w:r>
    </w:p>
    <w:p w:rsidR="00A16DE0" w:rsidRPr="006734E7" w:rsidRDefault="00A16DE0" w:rsidP="00A16DE0">
      <w:pPr>
        <w:spacing w:after="0" w:line="240" w:lineRule="auto"/>
        <w:ind w:right="-81" w:firstLine="540"/>
        <w:jc w:val="both"/>
        <w:rPr>
          <w:szCs w:val="24"/>
        </w:rPr>
      </w:pPr>
      <w:r w:rsidRPr="006734E7">
        <w:rPr>
          <w:szCs w:val="24"/>
        </w:rPr>
        <w:t>7.3. Зміни та доповнення до цього Положення вносяться у порядку, встановленому для його прийняття.</w:t>
      </w:r>
    </w:p>
    <w:p w:rsidR="00A16DE0" w:rsidRPr="006734E7" w:rsidRDefault="00A16DE0" w:rsidP="00A16DE0">
      <w:pPr>
        <w:pStyle w:val="1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734E7">
        <w:rPr>
          <w:rFonts w:ascii="Times New Roman" w:hAnsi="Times New Roman"/>
          <w:sz w:val="24"/>
          <w:szCs w:val="24"/>
          <w:lang w:val="uk-UA"/>
        </w:rPr>
        <w:t>7.5. Припинення діяльності Відділу (ліквідація, реорганізація) здійснюється за рішенням міської ради відповідно до вимог чинного законодавства.</w:t>
      </w:r>
    </w:p>
    <w:p w:rsidR="00A16DE0" w:rsidRPr="006734E7" w:rsidRDefault="00A16DE0" w:rsidP="00A16DE0">
      <w:pPr>
        <w:pStyle w:val="1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734E7">
        <w:rPr>
          <w:rFonts w:ascii="Times New Roman" w:hAnsi="Times New Roman"/>
          <w:sz w:val="24"/>
          <w:szCs w:val="24"/>
          <w:lang w:val="uk-UA"/>
        </w:rPr>
        <w:t>7.6. Зміни і доповнення до цього Положення вносяться в порядку, встановленому для його затвердження.</w:t>
      </w:r>
    </w:p>
    <w:p w:rsidR="00A16DE0" w:rsidRPr="006734E7" w:rsidRDefault="00A16DE0" w:rsidP="00A16DE0">
      <w:pPr>
        <w:pStyle w:val="1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6DE0" w:rsidRPr="006734E7" w:rsidRDefault="00A16DE0" w:rsidP="00A16DE0">
      <w:pPr>
        <w:pStyle w:val="1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6EF3" w:rsidRPr="008310C1" w:rsidRDefault="00A16DE0" w:rsidP="008310C1">
      <w:pPr>
        <w:pStyle w:val="1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734E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734E7">
        <w:rPr>
          <w:rFonts w:ascii="Times New Roman" w:hAnsi="Times New Roman"/>
          <w:sz w:val="24"/>
          <w:szCs w:val="24"/>
          <w:lang w:val="uk-UA"/>
        </w:rPr>
        <w:tab/>
      </w:r>
      <w:r w:rsidRPr="006734E7">
        <w:rPr>
          <w:rFonts w:ascii="Times New Roman" w:hAnsi="Times New Roman"/>
          <w:sz w:val="24"/>
          <w:szCs w:val="24"/>
          <w:lang w:val="uk-UA"/>
        </w:rPr>
        <w:tab/>
      </w:r>
      <w:r w:rsidRPr="006734E7">
        <w:rPr>
          <w:rFonts w:ascii="Times New Roman" w:hAnsi="Times New Roman"/>
          <w:sz w:val="24"/>
          <w:szCs w:val="24"/>
          <w:lang w:val="uk-UA"/>
        </w:rPr>
        <w:tab/>
      </w:r>
      <w:r w:rsidRPr="006734E7">
        <w:rPr>
          <w:rFonts w:ascii="Times New Roman" w:hAnsi="Times New Roman"/>
          <w:sz w:val="24"/>
          <w:szCs w:val="24"/>
          <w:lang w:val="uk-UA"/>
        </w:rPr>
        <w:tab/>
      </w:r>
      <w:r w:rsidRPr="006734E7">
        <w:rPr>
          <w:rFonts w:ascii="Times New Roman" w:hAnsi="Times New Roman"/>
          <w:sz w:val="24"/>
          <w:szCs w:val="24"/>
          <w:lang w:val="uk-UA"/>
        </w:rPr>
        <w:tab/>
      </w:r>
      <w:r w:rsidR="008310C1" w:rsidRPr="006734E7">
        <w:rPr>
          <w:rFonts w:ascii="Times New Roman" w:hAnsi="Times New Roman"/>
          <w:sz w:val="24"/>
          <w:szCs w:val="24"/>
          <w:lang w:val="uk-UA"/>
        </w:rPr>
        <w:t>С.В.</w:t>
      </w:r>
      <w:proofErr w:type="spellStart"/>
      <w:r w:rsidR="008310C1" w:rsidRPr="006734E7">
        <w:rPr>
          <w:rFonts w:ascii="Times New Roman" w:hAnsi="Times New Roman"/>
          <w:sz w:val="24"/>
          <w:szCs w:val="24"/>
          <w:lang w:val="uk-UA"/>
        </w:rPr>
        <w:t>Надал</w:t>
      </w:r>
      <w:proofErr w:type="spellEnd"/>
    </w:p>
    <w:sectPr w:rsidR="00A36EF3" w:rsidRPr="008310C1" w:rsidSect="0049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16DE0"/>
    <w:rsid w:val="001C05BF"/>
    <w:rsid w:val="001D2831"/>
    <w:rsid w:val="001D4BFD"/>
    <w:rsid w:val="002F0A81"/>
    <w:rsid w:val="00492D0F"/>
    <w:rsid w:val="005959AD"/>
    <w:rsid w:val="005A37BD"/>
    <w:rsid w:val="006636E1"/>
    <w:rsid w:val="006734E7"/>
    <w:rsid w:val="00685829"/>
    <w:rsid w:val="008310C1"/>
    <w:rsid w:val="00895E49"/>
    <w:rsid w:val="009E2FF8"/>
    <w:rsid w:val="00A16DE0"/>
    <w:rsid w:val="00A36EF3"/>
    <w:rsid w:val="00CD36A4"/>
    <w:rsid w:val="00D5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E0"/>
    <w:pPr>
      <w:spacing w:after="200" w:line="276" w:lineRule="auto"/>
    </w:pPr>
    <w:rPr>
      <w:rFonts w:ascii="Times New Roman" w:eastAsia="Calibri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16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895E49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7531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d25-Kucher</dc:creator>
  <cp:lastModifiedBy>d30-Vyhrushch</cp:lastModifiedBy>
  <cp:revision>2</cp:revision>
  <dcterms:created xsi:type="dcterms:W3CDTF">2021-07-12T12:51:00Z</dcterms:created>
  <dcterms:modified xsi:type="dcterms:W3CDTF">2021-07-12T12:51:00Z</dcterms:modified>
</cp:coreProperties>
</file>