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34" w:rsidRDefault="00EF0B34" w:rsidP="00EF0B34">
      <w:pPr>
        <w:tabs>
          <w:tab w:val="left" w:pos="6663"/>
        </w:tabs>
        <w:spacing w:after="0" w:line="240" w:lineRule="auto"/>
        <w:ind w:left="7088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Додаток </w:t>
      </w:r>
    </w:p>
    <w:p w:rsidR="00EF0B34" w:rsidRDefault="00EF0B34" w:rsidP="00EF0B34">
      <w:pPr>
        <w:tabs>
          <w:tab w:val="left" w:pos="6663"/>
        </w:tabs>
        <w:spacing w:after="0" w:line="240" w:lineRule="auto"/>
        <w:ind w:left="7088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  <w:lang w:val="en-US"/>
        </w:rPr>
        <w:t xml:space="preserve">о </w:t>
      </w:r>
      <w:r>
        <w:rPr>
          <w:rFonts w:ascii="Times New Roman" w:hAnsi="Times New Roman"/>
        </w:rPr>
        <w:t>рішення</w:t>
      </w:r>
    </w:p>
    <w:p w:rsidR="00EF0B34" w:rsidRDefault="00EF0B34" w:rsidP="00EF0B34">
      <w:pPr>
        <w:tabs>
          <w:tab w:val="left" w:pos="6663"/>
        </w:tabs>
        <w:spacing w:after="0" w:line="240" w:lineRule="auto"/>
        <w:ind w:left="7088"/>
        <w:rPr>
          <w:rFonts w:ascii="Times New Roman" w:hAnsi="Times New Roman"/>
        </w:rPr>
      </w:pPr>
      <w:r>
        <w:rPr>
          <w:rFonts w:ascii="Times New Roman" w:hAnsi="Times New Roman"/>
        </w:rPr>
        <w:t>виконавчого комітету</w:t>
      </w:r>
    </w:p>
    <w:p w:rsidR="00EF0B34" w:rsidRDefault="00EF0B34" w:rsidP="00EF0B3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EF0B34" w:rsidRDefault="00EF0B34" w:rsidP="00EF0B3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6"/>
        <w:gridCol w:w="2011"/>
        <w:gridCol w:w="4926"/>
        <w:gridCol w:w="1897"/>
      </w:tblGrid>
      <w:tr w:rsidR="00EF0B34" w:rsidTr="00EF0B3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Шифр послуги</w:t>
            </w:r>
          </w:p>
          <w:p w:rsidR="00EF0B34" w:rsidRDefault="00EF0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відповідно до п.8.1.1 НСУЯ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B34" w:rsidRDefault="00EF0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Назва адміністративної послуги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Суб’єкт надання послуги</w:t>
            </w:r>
          </w:p>
        </w:tc>
      </w:tr>
      <w:tr w:rsidR="00EF0B34" w:rsidTr="00EF0B3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 w:eastAsia="uk-UA"/>
              </w:rPr>
            </w:pPr>
          </w:p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А-13.10-76</w:t>
            </w:r>
          </w:p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Призначення одноразової компенсації сім’ям, які  втратили годувальника із числа учасників ліквідації наслідків аварії на Чорнобильській  АЕС, смерть яких пов’язана з Чорнобильською  катастрофою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pStyle w:val="a3"/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соціальної політики</w:t>
            </w:r>
          </w:p>
        </w:tc>
      </w:tr>
      <w:tr w:rsidR="00EF0B34" w:rsidTr="00EF0B3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4" w:rsidRDefault="00EF0B3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А-13.5-77</w:t>
            </w:r>
          </w:p>
          <w:p w:rsidR="00EF0B34" w:rsidRDefault="00EF0B34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 w:eastAsia="uk-UA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Призначення грошової компенсації вартості проїзду до санаторно-курортного закладу (відділення спинального профілю) і  назад особам, які  супроводжують осіб з інвалідністю І та ІІ групи з наслідками травм і захворюваннями хребта та спинного мозку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pStyle w:val="a3"/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соціальної політики</w:t>
            </w:r>
          </w:p>
        </w:tc>
      </w:tr>
      <w:tr w:rsidR="00EF0B34" w:rsidTr="00EF0B3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А-13.5-78</w:t>
            </w:r>
          </w:p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 w:eastAsia="uk-UA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pStyle w:val="a3"/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соціальної політики</w:t>
            </w:r>
          </w:p>
        </w:tc>
      </w:tr>
      <w:tr w:rsidR="00EF0B34" w:rsidTr="00EF0B3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А-13.5-79</w:t>
            </w:r>
          </w:p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4" w:rsidRDefault="00EF0B34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Взяття на облік для забезпечення санаторно-курортним лікуванням (путівками) осіб з інвалідністю</w:t>
            </w:r>
          </w:p>
          <w:p w:rsidR="00EF0B34" w:rsidRDefault="00EF0B34">
            <w:pPr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pStyle w:val="a3"/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соціальної політики</w:t>
            </w:r>
          </w:p>
        </w:tc>
      </w:tr>
      <w:tr w:rsidR="00EF0B34" w:rsidTr="00EF0B3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А-13.5-80</w:t>
            </w:r>
          </w:p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 xml:space="preserve">Взяття на облік для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     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pStyle w:val="a3"/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соціальної політики</w:t>
            </w:r>
          </w:p>
        </w:tc>
      </w:tr>
      <w:tr w:rsidR="00EF0B34" w:rsidTr="00EF0B3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А-13.6-81</w:t>
            </w:r>
          </w:p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Призначення надбавки на догляд за особами з інвалідністю з дитинства та дітьми з інвалідністю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pStyle w:val="a3"/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соціальної політики</w:t>
            </w:r>
          </w:p>
        </w:tc>
      </w:tr>
      <w:tr w:rsidR="00EF0B34" w:rsidTr="00EF0B3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А-13.6-8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Призначення державної соціальної допомоги на догляд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pStyle w:val="a3"/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соціальної політики</w:t>
            </w:r>
          </w:p>
        </w:tc>
      </w:tr>
      <w:tr w:rsidR="00EF0B34" w:rsidTr="00EF0B3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А-13.6-8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pStyle w:val="a3"/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соціальної політики</w:t>
            </w:r>
          </w:p>
        </w:tc>
      </w:tr>
      <w:tr w:rsidR="00EF0B34" w:rsidTr="00EF0B3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А-13.6-37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</w:rPr>
              <w:t>Видача посвідчень особам з інвалідністю  та особам з інвалідністю з дитинства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B34" w:rsidRDefault="00EF0B34">
            <w:pPr>
              <w:pStyle w:val="a3"/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Управління соціальної політики</w:t>
            </w:r>
          </w:p>
        </w:tc>
      </w:tr>
    </w:tbl>
    <w:p w:rsidR="00EF0B34" w:rsidRDefault="00EF0B34" w:rsidP="00EF0B34">
      <w:pPr>
        <w:rPr>
          <w:rFonts w:ascii="Times New Roman" w:hAnsi="Times New Roman" w:cs="Times New Roman"/>
          <w:lang w:val="uk-UA" w:eastAsia="uk-UA"/>
        </w:rPr>
      </w:pPr>
    </w:p>
    <w:p w:rsidR="00EF0B34" w:rsidRDefault="00EF0B34" w:rsidP="00EF0B3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Міський голова                                                                                Сергій НАДАЛ</w:t>
      </w:r>
    </w:p>
    <w:p w:rsidR="00000000" w:rsidRDefault="00EF0B3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F0B34"/>
    <w:rsid w:val="00EF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2021-07-12T13:13:00Z</dcterms:created>
  <dcterms:modified xsi:type="dcterms:W3CDTF">2021-07-12T13:13:00Z</dcterms:modified>
</cp:coreProperties>
</file>