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24" w:rsidRDefault="00B97C06">
      <w:pPr>
        <w:tabs>
          <w:tab w:val="left" w:pos="6675"/>
        </w:tabs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 1 до рішення виконавчого комітету</w:t>
      </w:r>
    </w:p>
    <w:p w:rsidR="009D7424" w:rsidRDefault="009D7424">
      <w:pPr>
        <w:tabs>
          <w:tab w:val="left" w:pos="667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9D7424" w:rsidRDefault="00B97C06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Перелік документів, необхідних для видачі довідки про зареєстрованих у житловому приміщенні/будинку осіб:</w:t>
      </w:r>
    </w:p>
    <w:p w:rsidR="009D7424" w:rsidRDefault="00B97C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Заява від власника (співвласника) житла;</w:t>
      </w:r>
    </w:p>
    <w:p w:rsidR="009D7424" w:rsidRDefault="00B97C06">
      <w:pPr>
        <w:tabs>
          <w:tab w:val="left" w:pos="33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Документ про право власності на житло, домоволодіння (в </w:t>
      </w:r>
      <w:r>
        <w:rPr>
          <w:rFonts w:ascii="Times New Roman" w:hAnsi="Times New Roman"/>
          <w:sz w:val="28"/>
          <w:szCs w:val="28"/>
        </w:rPr>
        <w:t>разі звернення власника);</w:t>
      </w:r>
    </w:p>
    <w:p w:rsidR="009D7424" w:rsidRDefault="00B97C06">
      <w:pPr>
        <w:tabs>
          <w:tab w:val="left" w:pos="33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Згода про надання відомостей про місце проживання та інших персональних даних зареєстрованих осіб (в разі звернення осіб, які не є власниками житла);</w:t>
      </w:r>
    </w:p>
    <w:p w:rsidR="009D7424" w:rsidRDefault="00B97C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Будинкова книга (за наявності).</w:t>
      </w:r>
    </w:p>
    <w:p w:rsidR="009D7424" w:rsidRDefault="00B97C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 разі подання заяви законним представн</w:t>
      </w:r>
      <w:r>
        <w:rPr>
          <w:rFonts w:ascii="Times New Roman" w:hAnsi="Times New Roman"/>
          <w:sz w:val="28"/>
          <w:szCs w:val="28"/>
        </w:rPr>
        <w:t>иком особи додатково подаються: документ, що посвідчує особу законного представника; документи, що підтверджують повноваження законного представника (свідоцтво про народження, рішення суду про призначення опікуна/піклувальника, яке набрало законної сили, р</w:t>
      </w:r>
      <w:r>
        <w:rPr>
          <w:rFonts w:ascii="Times New Roman" w:hAnsi="Times New Roman"/>
          <w:sz w:val="28"/>
          <w:szCs w:val="28"/>
        </w:rPr>
        <w:t>ішення органів опіки та піклування тощо).</w:t>
      </w:r>
    </w:p>
    <w:p w:rsidR="009D7424" w:rsidRDefault="00B97C06">
      <w:pPr>
        <w:tabs>
          <w:tab w:val="num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7424" w:rsidRDefault="00B97C06">
      <w:pPr>
        <w:tabs>
          <w:tab w:val="num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Документи подаються особисто, або через уповноважену особу при пред’явленні довіреності.</w:t>
      </w:r>
    </w:p>
    <w:p w:rsidR="009D7424" w:rsidRDefault="009D7424"/>
    <w:p w:rsidR="009D7424" w:rsidRDefault="009D7424"/>
    <w:p w:rsidR="009D7424" w:rsidRDefault="009D7424"/>
    <w:p w:rsidR="009D7424" w:rsidRDefault="009D7424"/>
    <w:p w:rsidR="009D7424" w:rsidRDefault="00B97C06">
      <w:pPr>
        <w:widowControl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Міський голова</w:t>
      </w:r>
      <w:r>
        <w:rPr>
          <w:rFonts w:ascii="Arial" w:hAnsi="Arial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Сергій НАДАЛ</w:t>
      </w:r>
    </w:p>
    <w:p w:rsidR="009D7424" w:rsidRDefault="009D7424"/>
    <w:sectPr w:rsidR="009D7424" w:rsidSect="009D742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7424"/>
    <w:rsid w:val="009D7424"/>
    <w:rsid w:val="00B9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24"/>
    <w:pPr>
      <w:spacing w:after="0" w:line="240" w:lineRule="auto"/>
    </w:pPr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9D7424"/>
  </w:style>
  <w:style w:type="character" w:styleId="a3">
    <w:name w:val="Hyperlink"/>
    <w:rsid w:val="009D7424"/>
    <w:rPr>
      <w:color w:val="0000FF"/>
      <w:u w:val="single"/>
    </w:rPr>
  </w:style>
  <w:style w:type="table" w:styleId="1">
    <w:name w:val="Table Simple 1"/>
    <w:basedOn w:val="a1"/>
    <w:rsid w:val="009D74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d28-Procyshyn</dc:creator>
  <cp:lastModifiedBy>d07-Hnatyshyn</cp:lastModifiedBy>
  <cp:revision>2</cp:revision>
  <dcterms:created xsi:type="dcterms:W3CDTF">2021-07-23T12:40:00Z</dcterms:created>
  <dcterms:modified xsi:type="dcterms:W3CDTF">2021-07-23T12:40:00Z</dcterms:modified>
</cp:coreProperties>
</file>