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61" w:rsidRDefault="00717E61" w:rsidP="00717E61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9269BD">
        <w:rPr>
          <w:rFonts w:ascii="Times New Roman" w:hAnsi="Times New Roman"/>
          <w:sz w:val="24"/>
          <w:szCs w:val="24"/>
        </w:rPr>
        <w:t xml:space="preserve">Додаток  2   </w:t>
      </w:r>
    </w:p>
    <w:p w:rsidR="00717E61" w:rsidRDefault="00717E61" w:rsidP="00717E61">
      <w:pPr>
        <w:pStyle w:val="a3"/>
        <w:ind w:left="5954"/>
        <w:rPr>
          <w:rFonts w:ascii="Times New Roman" w:hAnsi="Times New Roman"/>
          <w:sz w:val="24"/>
          <w:szCs w:val="24"/>
        </w:rPr>
      </w:pPr>
    </w:p>
    <w:p w:rsidR="00717E61" w:rsidRPr="009269BD" w:rsidRDefault="00717E61" w:rsidP="00717E61">
      <w:pPr>
        <w:pStyle w:val="a3"/>
        <w:ind w:left="5954"/>
        <w:rPr>
          <w:rFonts w:ascii="Times New Roman" w:hAnsi="Times New Roman"/>
          <w:sz w:val="24"/>
          <w:szCs w:val="24"/>
        </w:rPr>
      </w:pPr>
    </w:p>
    <w:p w:rsidR="00717E61" w:rsidRPr="00E72E34" w:rsidRDefault="00717E61" w:rsidP="00717E6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ПЕРЕЛІК</w:t>
      </w:r>
    </w:p>
    <w:p w:rsidR="00717E61" w:rsidRPr="00E72E34" w:rsidRDefault="00717E61" w:rsidP="00717E61">
      <w:pPr>
        <w:jc w:val="center"/>
        <w:rPr>
          <w:b/>
          <w:color w:val="000000"/>
          <w:sz w:val="24"/>
          <w:szCs w:val="24"/>
        </w:rPr>
      </w:pPr>
      <w:r w:rsidRPr="00E72E34">
        <w:rPr>
          <w:b/>
          <w:color w:val="000000"/>
          <w:sz w:val="24"/>
          <w:szCs w:val="24"/>
        </w:rPr>
        <w:t xml:space="preserve">послуг виконавчих органів Тернопільської міської ради, що надаються </w:t>
      </w:r>
    </w:p>
    <w:p w:rsidR="00717E61" w:rsidRDefault="00717E61" w:rsidP="00717E61">
      <w:pPr>
        <w:jc w:val="center"/>
        <w:rPr>
          <w:rStyle w:val="a6"/>
          <w:sz w:val="24"/>
          <w:szCs w:val="24"/>
        </w:rPr>
      </w:pPr>
      <w:r w:rsidRPr="00E72E34">
        <w:rPr>
          <w:b/>
          <w:color w:val="000000"/>
          <w:sz w:val="24"/>
          <w:szCs w:val="24"/>
        </w:rPr>
        <w:t>через Центр надання адміністративних послуг</w:t>
      </w:r>
      <w:r w:rsidRPr="00E72E34">
        <w:rPr>
          <w:rStyle w:val="a6"/>
          <w:sz w:val="24"/>
          <w:szCs w:val="24"/>
        </w:rPr>
        <w:t>у місті Тернополі</w:t>
      </w:r>
    </w:p>
    <w:p w:rsidR="00717E61" w:rsidRDefault="00717E61" w:rsidP="00717E61">
      <w:pPr>
        <w:jc w:val="center"/>
        <w:rPr>
          <w:rStyle w:val="a6"/>
          <w:sz w:val="24"/>
          <w:szCs w:val="24"/>
        </w:rPr>
      </w:pPr>
    </w:p>
    <w:tbl>
      <w:tblPr>
        <w:tblW w:w="503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4"/>
        <w:gridCol w:w="1743"/>
        <w:gridCol w:w="5287"/>
        <w:gridCol w:w="2103"/>
      </w:tblGrid>
      <w:tr w:rsidR="00717E61" w:rsidRPr="00E72E34" w:rsidTr="00CC284F">
        <w:tc>
          <w:tcPr>
            <w:tcW w:w="400" w:type="pct"/>
            <w:vAlign w:val="center"/>
          </w:tcPr>
          <w:p w:rsidR="00717E61" w:rsidRPr="00E72E34" w:rsidRDefault="00717E61" w:rsidP="00CC284F">
            <w:pPr>
              <w:jc w:val="center"/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№</w:t>
            </w:r>
          </w:p>
          <w:p w:rsidR="00717E61" w:rsidRPr="00E72E34" w:rsidRDefault="00717E61" w:rsidP="00CC284F">
            <w:pPr>
              <w:jc w:val="center"/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878" w:type="pct"/>
            <w:vAlign w:val="center"/>
          </w:tcPr>
          <w:p w:rsidR="00717E61" w:rsidRPr="00E72E34" w:rsidRDefault="00717E61" w:rsidP="00CC284F">
            <w:pPr>
              <w:jc w:val="center"/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Шифр послуг</w:t>
            </w:r>
            <w:r>
              <w:rPr>
                <w:color w:val="000000"/>
                <w:sz w:val="24"/>
                <w:szCs w:val="24"/>
              </w:rPr>
              <w:t>и/ідентифікатор послуги</w:t>
            </w:r>
          </w:p>
        </w:tc>
        <w:tc>
          <w:tcPr>
            <w:tcW w:w="2663" w:type="pct"/>
            <w:tcBorders>
              <w:right w:val="single" w:sz="4" w:space="0" w:color="auto"/>
            </w:tcBorders>
            <w:vAlign w:val="center"/>
          </w:tcPr>
          <w:p w:rsidR="00717E61" w:rsidRPr="00E72E34" w:rsidRDefault="00717E61" w:rsidP="00CC28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61" w:rsidRPr="00E72E34" w:rsidRDefault="00717E61" w:rsidP="00CC28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Суб’єкт надання послуги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Н-10-02</w:t>
            </w:r>
          </w:p>
          <w:p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059" w:type="pct"/>
            <w:vAlign w:val="center"/>
          </w:tcPr>
          <w:p w:rsidR="00717E61" w:rsidRPr="006C6D17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D17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sz w:val="24"/>
                <w:szCs w:val="24"/>
              </w:rPr>
            </w:pPr>
            <w:r w:rsidRPr="0041783E">
              <w:rPr>
                <w:sz w:val="24"/>
                <w:szCs w:val="24"/>
              </w:rPr>
              <w:t>Н-10-03-01</w:t>
            </w:r>
          </w:p>
          <w:p w:rsidR="00717E61" w:rsidRPr="0041783E" w:rsidRDefault="00717E61" w:rsidP="00C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Н-10-03-02</w:t>
            </w:r>
          </w:p>
          <w:p w:rsidR="00717E61" w:rsidRPr="00E72E34" w:rsidRDefault="00717E61" w:rsidP="00C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торгових кіосків, тимчасових споруд, автопричепів, лотків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Н-10-03-03</w:t>
            </w:r>
          </w:p>
          <w:p w:rsidR="00717E61" w:rsidRPr="00E72E34" w:rsidRDefault="00717E61" w:rsidP="00C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пересувної мережі (автокав’ярні, велокав’ярні, автомобілі з реалізації питної води), торгових розносок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Н-10-03-04</w:t>
            </w:r>
          </w:p>
          <w:p w:rsidR="00717E61" w:rsidRPr="00E72E34" w:rsidRDefault="00717E61" w:rsidP="00C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кіосків, лотків в стаціонарних спорудах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Н-10-03-05</w:t>
            </w:r>
          </w:p>
          <w:p w:rsidR="00717E61" w:rsidRPr="00E72E34" w:rsidRDefault="00717E61" w:rsidP="00C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ринків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Н-10-04-01</w:t>
            </w:r>
          </w:p>
          <w:p w:rsidR="00717E61" w:rsidRPr="002C11E9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F27">
              <w:rPr>
                <w:rFonts w:ascii="Times New Roman" w:hAnsi="Times New Roman"/>
                <w:sz w:val="24"/>
                <w:szCs w:val="24"/>
              </w:rPr>
              <w:t>Погодження режиму роботи сезонного об’єкта сфери торгівлі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Н-10-04-02</w:t>
            </w:r>
          </w:p>
          <w:p w:rsidR="00717E61" w:rsidRPr="002C11E9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F27">
              <w:rPr>
                <w:rFonts w:ascii="Times New Roman" w:hAnsi="Times New Roman"/>
                <w:sz w:val="24"/>
                <w:szCs w:val="24"/>
              </w:rPr>
              <w:t>Погодження режиму роботи сезонного об’єкта сфери послуг, відпочинку та розваг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Н-10-04-03</w:t>
            </w:r>
          </w:p>
          <w:p w:rsidR="00717E61" w:rsidRPr="002C11E9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F27">
              <w:rPr>
                <w:rFonts w:ascii="Times New Roman" w:hAnsi="Times New Roman"/>
                <w:sz w:val="24"/>
                <w:szCs w:val="24"/>
              </w:rPr>
              <w:t>Погодження режиму роботи сезонного об’єкта сфери торгівлі (торгових майданчиків біля стаціонарних закладів ресторанного господарства)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Н-10-05</w:t>
            </w:r>
          </w:p>
          <w:p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ярмарку, виставки-продажу (організованих в приміщенні стаціонарної споруди) на території м. Тернополя</w:t>
            </w:r>
          </w:p>
        </w:tc>
        <w:tc>
          <w:tcPr>
            <w:tcW w:w="1059" w:type="pct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Н-11-04-00</w:t>
            </w:r>
          </w:p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00036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Взяттягромадян на квартирнийоблік за місцемпроживання у </w:t>
            </w: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Відділ квартирного </w:t>
            </w: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Н-11-04-01</w:t>
            </w:r>
          </w:p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00036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Взяття на квартирний облік за місцем проживання у виконавчому комітеті міської ради дітей – сиріт чи дітей, позбавлених батьківського піклування, які досягли 16-річного віку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Н-11-04-02</w:t>
            </w:r>
          </w:p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00036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сімей, а також членів сімей загиблих,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Н-11-04-03</w:t>
            </w:r>
          </w:p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Прийняттяоблікових справ перебуванняпрацівників на квартирному обліку за місцемроботи для зарахування на квартирнийоблік за місцемпроживання у виконавчомукомітеті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Н-11-04-04</w:t>
            </w:r>
          </w:p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Зняття з квартирного обліку за місцемпроживання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:rsidR="00717E61" w:rsidRPr="0041783E" w:rsidRDefault="00717E61" w:rsidP="00CC284F">
            <w:pPr>
              <w:rPr>
                <w:color w:val="000000"/>
                <w:sz w:val="24"/>
                <w:szCs w:val="24"/>
              </w:rPr>
            </w:pPr>
            <w:r w:rsidRPr="0041783E">
              <w:rPr>
                <w:color w:val="000000"/>
                <w:sz w:val="24"/>
                <w:szCs w:val="24"/>
              </w:rPr>
              <w:t>Н-11-05</w:t>
            </w:r>
          </w:p>
          <w:p w:rsidR="00717E61" w:rsidRPr="0041783E" w:rsidRDefault="00717E61" w:rsidP="00CC284F">
            <w:pPr>
              <w:rPr>
                <w:color w:val="000000"/>
                <w:sz w:val="24"/>
                <w:szCs w:val="24"/>
              </w:rPr>
            </w:pPr>
            <w:r w:rsidRPr="0041783E">
              <w:rPr>
                <w:color w:val="000000"/>
                <w:sz w:val="26"/>
                <w:szCs w:val="26"/>
                <w:shd w:val="clear" w:color="auto" w:fill="FFFFFF"/>
              </w:rPr>
              <w:t>01281</w:t>
            </w:r>
          </w:p>
        </w:tc>
        <w:tc>
          <w:tcPr>
            <w:tcW w:w="2663" w:type="pct"/>
            <w:vAlign w:val="center"/>
          </w:tcPr>
          <w:p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Затвердження рішення підприємства, установи чи організації про взяття громадян на квартирний облік за місцем роботи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Н-11-06-01</w:t>
            </w:r>
          </w:p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передачі у власність громадянам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Н-11-06-02</w:t>
            </w:r>
          </w:p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Передача у власність громадян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Н-11-07-01</w:t>
            </w:r>
          </w:p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 ордера на жиле приміщеннягромадянам, якіперебувають на квартирному обліку за місцемпроживання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27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Н-11-07-02</w:t>
            </w:r>
          </w:p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Видачі ордера на жиле приміщення, придбане за кошти підприємства, установи, організації для забезпечення житлом працівника підприємства, установи, організації, який перебуває на квартирному обліку за місцем проживання у виконавчому комітеті міської ради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Н-11-08 </w:t>
            </w:r>
          </w:p>
          <w:p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на жиле приміщення в гуртожитку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квартирного обліку та </w:t>
            </w: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Н-11-09-01</w:t>
            </w:r>
          </w:p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00240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Реєстрація квартири в якості службової з видачею ордера працівнику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Н-11-09-02</w:t>
            </w:r>
          </w:p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02021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Реєстрація квартири в якості службової без видачі ордера працівнику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Н-11-09-03</w:t>
            </w:r>
          </w:p>
          <w:p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00240</w:t>
            </w:r>
          </w:p>
        </w:tc>
        <w:tc>
          <w:tcPr>
            <w:tcW w:w="2663" w:type="pct"/>
            <w:vAlign w:val="center"/>
          </w:tcPr>
          <w:p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Видача ордера працівнику на службову квартиру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Н-11-10 </w:t>
            </w:r>
          </w:p>
          <w:p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Переоформлення ордера на жиле приміщення у будинках державного або громадського житлового фонду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Н-11-11 </w:t>
            </w:r>
          </w:p>
          <w:p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01278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на жиле приміщення, яке виключено з числа службових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Н-11-12 </w:t>
            </w:r>
          </w:p>
          <w:p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на жиле приміщення у будинках державного і громадського житлового фонду працівникам підприємств, установ та організацій, які ведуть самостійний облік громадян, котрі потребують поліпшення житлових умов згідно черговості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Н-11-13 </w:t>
            </w:r>
          </w:p>
          <w:p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громадянам при обміні жилими приміщеннями, які не перебувають у приватній власності громадян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Н-11-14</w:t>
            </w:r>
          </w:p>
          <w:p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в користування житлового приміщення з фондів житла для тимчасового проживання, дострокове припинення права на користування житловим приміщенням з фондів житла для тимчасового проживання</w:t>
            </w:r>
          </w:p>
        </w:tc>
        <w:tc>
          <w:tcPr>
            <w:tcW w:w="1059" w:type="pct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Н-11-15</w:t>
            </w:r>
          </w:p>
          <w:p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Взяття на облік громадян, які бажають вступити до житлово-будівельного кооперативу, зняття з обліку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 xml:space="preserve">Н-11-16 </w:t>
            </w:r>
          </w:p>
          <w:p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дозволу на реєстрацію члена сім'ї в гуртожиток виконавчого комітету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Н-11-17</w:t>
            </w:r>
          </w:p>
          <w:p w:rsidR="00717E61" w:rsidRPr="00E72E34" w:rsidRDefault="00717E61" w:rsidP="00CC284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jc w:val="both"/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Прийняття квартир від підприємств, установ, організацій до комунальної власності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квартирного обліку та </w:t>
            </w: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Н-11-18</w:t>
            </w:r>
          </w:p>
          <w:p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41783E" w:rsidTr="00CC284F">
        <w:trPr>
          <w:trHeight w:val="563"/>
        </w:trPr>
        <w:tc>
          <w:tcPr>
            <w:tcW w:w="400" w:type="pct"/>
            <w:vAlign w:val="center"/>
          </w:tcPr>
          <w:p w:rsidR="00717E61" w:rsidRPr="0041783E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Н-11-19-01</w:t>
            </w:r>
          </w:p>
          <w:p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01246</w:t>
            </w:r>
          </w:p>
        </w:tc>
        <w:tc>
          <w:tcPr>
            <w:tcW w:w="2663" w:type="pct"/>
            <w:vAlign w:val="center"/>
          </w:tcPr>
          <w:p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417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Видачадовідки про перебування на квартирному обліку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41783E" w:rsidTr="00CC284F">
        <w:trPr>
          <w:trHeight w:val="563"/>
        </w:trPr>
        <w:tc>
          <w:tcPr>
            <w:tcW w:w="400" w:type="pct"/>
            <w:vAlign w:val="center"/>
          </w:tcPr>
          <w:p w:rsidR="00717E61" w:rsidRPr="0041783E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Н-11-19-02</w:t>
            </w:r>
          </w:p>
          <w:p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01246</w:t>
            </w:r>
          </w:p>
        </w:tc>
        <w:tc>
          <w:tcPr>
            <w:tcW w:w="2663" w:type="pct"/>
            <w:vAlign w:val="center"/>
          </w:tcPr>
          <w:p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Видачадовідки про не перебування на квартирному обліку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717E61" w:rsidRPr="0041783E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Н-11-21-01</w:t>
            </w:r>
          </w:p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Видачадовідки про перебування на кооперативному обліку у виконавчомукомітеті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Н-11-21-02</w:t>
            </w:r>
          </w:p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Видачадовідки про не перебування на коопер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тивному обліку у виконавчомукомітеті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Н-11-22</w:t>
            </w:r>
          </w:p>
          <w:p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01257</w:t>
            </w:r>
          </w:p>
        </w:tc>
        <w:tc>
          <w:tcPr>
            <w:tcW w:w="2663" w:type="pct"/>
            <w:vAlign w:val="center"/>
          </w:tcPr>
          <w:p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Взяття на облік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внутрішньо переміщених</w:t>
            </w:r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осіб, які потребують надання житлових приміщень з фонду житла для тимчасового проживання внутрішньо переміщених осіб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Н-14.1-06</w:t>
            </w:r>
          </w:p>
          <w:p w:rsidR="00717E61" w:rsidRPr="00E72E34" w:rsidRDefault="00717E61" w:rsidP="00C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встановлення пам’ятників, монументів та меморіальних таблиць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Н-14.2-10</w:t>
            </w:r>
          </w:p>
          <w:p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Виготовлення викопіювань в масштабі 1:500, 1:2000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Н-14.2-11 </w:t>
            </w:r>
          </w:p>
          <w:p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дозволу на виконання інженерно-геодезичних вишукувань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Н-14-18-01</w:t>
            </w:r>
          </w:p>
          <w:p w:rsidR="00717E61" w:rsidRPr="002C11E9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Оформлення паспорта прив’язки сезонного об’єкта сфери торгівлі на території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Н-14-18-02</w:t>
            </w:r>
          </w:p>
          <w:p w:rsidR="00717E61" w:rsidRPr="002C11E9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Погодження схеми розміщення сезонного об’єкта сфери послуг, відпочинку та розваг на території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Н-14-19-01</w:t>
            </w:r>
          </w:p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дозволу на розміщення зовнішньої реклами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Н-14-19-02</w:t>
            </w:r>
          </w:p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зовнішнього вигляду вивіски, таблички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Н-14-20</w:t>
            </w:r>
          </w:p>
          <w:p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01330</w:t>
            </w:r>
          </w:p>
        </w:tc>
        <w:tc>
          <w:tcPr>
            <w:tcW w:w="2663" w:type="pct"/>
            <w:vAlign w:val="center"/>
          </w:tcPr>
          <w:p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Надання довідки з містобудівного кадастру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Н-15-04</w:t>
            </w:r>
          </w:p>
          <w:p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дозволу на виведення житлових приміщень і житлових будинків (їх частин) з житлового фонду міста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Н-15-06</w:t>
            </w:r>
          </w:p>
          <w:p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Прийняття рішення про передачу у власність громадян 1- та 2-ох квартирних житлових будинків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17E61" w:rsidRPr="0041783E" w:rsidTr="00CC284F">
        <w:trPr>
          <w:trHeight w:val="563"/>
        </w:trPr>
        <w:tc>
          <w:tcPr>
            <w:tcW w:w="400" w:type="pct"/>
            <w:vAlign w:val="center"/>
          </w:tcPr>
          <w:p w:rsidR="00717E61" w:rsidRPr="0041783E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:rsidR="00717E61" w:rsidRPr="0041783E" w:rsidRDefault="00717E61" w:rsidP="00CC284F">
            <w:pPr>
              <w:rPr>
                <w:color w:val="000000"/>
                <w:sz w:val="24"/>
                <w:szCs w:val="24"/>
              </w:rPr>
            </w:pPr>
            <w:r w:rsidRPr="0041783E">
              <w:rPr>
                <w:color w:val="000000"/>
                <w:sz w:val="24"/>
                <w:szCs w:val="24"/>
              </w:rPr>
              <w:t>Н-15-09</w:t>
            </w:r>
          </w:p>
          <w:p w:rsidR="00717E61" w:rsidRPr="0041783E" w:rsidRDefault="00717E61" w:rsidP="00CC284F">
            <w:pPr>
              <w:rPr>
                <w:color w:val="000000"/>
                <w:sz w:val="24"/>
                <w:szCs w:val="24"/>
              </w:rPr>
            </w:pPr>
            <w:r w:rsidRPr="0041783E">
              <w:rPr>
                <w:color w:val="000000"/>
                <w:sz w:val="26"/>
                <w:szCs w:val="26"/>
                <w:shd w:val="clear" w:color="auto" w:fill="FFFFFF"/>
              </w:rPr>
              <w:t>01270</w:t>
            </w:r>
          </w:p>
        </w:tc>
        <w:tc>
          <w:tcPr>
            <w:tcW w:w="2663" w:type="pct"/>
            <w:vAlign w:val="center"/>
          </w:tcPr>
          <w:p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Прийняття рішення щодо відключення будівлі/житлового будинку від системи (мережі) централізованого опалення (теплопостачання) та /або постачання гарячої води</w:t>
            </w:r>
          </w:p>
        </w:tc>
        <w:tc>
          <w:tcPr>
            <w:tcW w:w="1059" w:type="pct"/>
            <w:vAlign w:val="center"/>
          </w:tcPr>
          <w:p w:rsidR="00717E61" w:rsidRPr="0041783E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17E61" w:rsidRPr="0041783E" w:rsidTr="00CC284F">
        <w:trPr>
          <w:trHeight w:val="563"/>
        </w:trPr>
        <w:tc>
          <w:tcPr>
            <w:tcW w:w="400" w:type="pct"/>
            <w:vAlign w:val="center"/>
          </w:tcPr>
          <w:p w:rsidR="00717E61" w:rsidRPr="0041783E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:rsidR="00717E61" w:rsidRPr="0041783E" w:rsidRDefault="00717E61" w:rsidP="00CC284F">
            <w:pPr>
              <w:rPr>
                <w:color w:val="000000"/>
                <w:sz w:val="24"/>
                <w:szCs w:val="24"/>
              </w:rPr>
            </w:pPr>
            <w:r w:rsidRPr="0041783E">
              <w:rPr>
                <w:color w:val="000000"/>
                <w:sz w:val="24"/>
                <w:szCs w:val="24"/>
              </w:rPr>
              <w:t>Н-15-10</w:t>
            </w:r>
          </w:p>
          <w:p w:rsidR="00717E61" w:rsidRPr="0041783E" w:rsidRDefault="00717E61" w:rsidP="00CC284F">
            <w:pPr>
              <w:rPr>
                <w:color w:val="000000"/>
                <w:sz w:val="24"/>
                <w:szCs w:val="24"/>
              </w:rPr>
            </w:pPr>
            <w:r w:rsidRPr="0041783E">
              <w:rPr>
                <w:color w:val="000000"/>
                <w:sz w:val="26"/>
                <w:szCs w:val="26"/>
                <w:shd w:val="clear" w:color="auto" w:fill="FFFFFF"/>
              </w:rPr>
              <w:t>01663</w:t>
            </w:r>
          </w:p>
        </w:tc>
        <w:tc>
          <w:tcPr>
            <w:tcW w:w="2663" w:type="pct"/>
            <w:vAlign w:val="center"/>
          </w:tcPr>
          <w:p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Надання рекомендацій щодо можливих варіантів влаштування системи індивідуального теплопостачання (опалення та/або гарячого водопостачання) та збору вихідних даних і технічних умов для виготовлення відповідної проектної документації</w:t>
            </w:r>
          </w:p>
        </w:tc>
        <w:tc>
          <w:tcPr>
            <w:tcW w:w="1059" w:type="pct"/>
            <w:vAlign w:val="center"/>
          </w:tcPr>
          <w:p w:rsidR="00717E61" w:rsidRPr="0041783E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17E61" w:rsidRPr="0041783E" w:rsidTr="00CC284F">
        <w:trPr>
          <w:trHeight w:val="563"/>
        </w:trPr>
        <w:tc>
          <w:tcPr>
            <w:tcW w:w="400" w:type="pct"/>
            <w:vAlign w:val="center"/>
          </w:tcPr>
          <w:p w:rsidR="00717E61" w:rsidRPr="0041783E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" w:type="pct"/>
            <w:vAlign w:val="center"/>
          </w:tcPr>
          <w:p w:rsidR="00717E61" w:rsidRPr="0041783E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Н-5-01</w:t>
            </w:r>
          </w:p>
          <w:p w:rsidR="00717E61" w:rsidRPr="0041783E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01241</w:t>
            </w:r>
          </w:p>
        </w:tc>
        <w:tc>
          <w:tcPr>
            <w:tcW w:w="2663" w:type="pct"/>
            <w:vAlign w:val="center"/>
          </w:tcPr>
          <w:p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</w:t>
            </w:r>
          </w:p>
          <w:p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717E61" w:rsidRPr="0041783E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Відділ обліку та фінансового забезпечення.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Н-12.1-02 </w:t>
            </w:r>
          </w:p>
          <w:p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Укладання договору на користування стоянками таксі, що знаходяться в комунальній власності, для перевезення пасажирів та їх багажу на таксі </w:t>
            </w:r>
          </w:p>
        </w:tc>
        <w:tc>
          <w:tcPr>
            <w:tcW w:w="1059" w:type="pct"/>
            <w:vAlign w:val="center"/>
          </w:tcPr>
          <w:p w:rsidR="00717E61" w:rsidRPr="00946FD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Н-12.1-03 </w:t>
            </w:r>
          </w:p>
          <w:p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технічних умов на облаштування зупинок громадського транспорту</w:t>
            </w:r>
          </w:p>
        </w:tc>
        <w:tc>
          <w:tcPr>
            <w:tcW w:w="1059" w:type="pct"/>
            <w:vAlign w:val="center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DEA">
              <w:rPr>
                <w:rFonts w:ascii="Times New Roman" w:hAnsi="Times New Roman"/>
                <w:sz w:val="24"/>
                <w:szCs w:val="24"/>
              </w:rPr>
              <w:t>Н-20-01</w:t>
            </w:r>
          </w:p>
          <w:p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DEA">
              <w:rPr>
                <w:rFonts w:ascii="Times New Roman" w:hAnsi="Times New Roman"/>
                <w:bCs/>
                <w:sz w:val="24"/>
                <w:szCs w:val="24"/>
              </w:rPr>
              <w:t>Реєстрація дітей у заклади дошкільної освіти</w:t>
            </w:r>
          </w:p>
        </w:tc>
        <w:tc>
          <w:tcPr>
            <w:tcW w:w="1059" w:type="pct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DEA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Н-25-0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tcBorders>
              <w:bottom w:val="single" w:sz="4" w:space="0" w:color="auto"/>
            </w:tcBorders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Включення в Реєстр отримувачів грошової компенсації учасниками бойових дій та особами прирівняних до них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земельних ресурсів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Н-03-04</w:t>
            </w:r>
          </w:p>
          <w:p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Прийняття рішення видавничої ради 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72E34">
              <w:rPr>
                <w:rFonts w:ascii="Times New Roman" w:hAnsi="Times New Roman"/>
                <w:sz w:val="24"/>
                <w:szCs w:val="24"/>
              </w:rPr>
              <w:t>одо фінансової підтримки творів місцевих авторів</w:t>
            </w:r>
          </w:p>
        </w:tc>
        <w:tc>
          <w:tcPr>
            <w:tcW w:w="1059" w:type="pct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717E61" w:rsidRPr="00E72E34" w:rsidTr="00CC284F">
        <w:trPr>
          <w:trHeight w:val="563"/>
        </w:trPr>
        <w:tc>
          <w:tcPr>
            <w:tcW w:w="400" w:type="pct"/>
            <w:vAlign w:val="center"/>
          </w:tcPr>
          <w:p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" w:type="pct"/>
            <w:vAlign w:val="center"/>
          </w:tcPr>
          <w:p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Н-03-05</w:t>
            </w:r>
          </w:p>
          <w:p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посвідчень помічника-консультанта депутата Тернопільської міської ради</w:t>
            </w:r>
          </w:p>
        </w:tc>
        <w:tc>
          <w:tcPr>
            <w:tcW w:w="1059" w:type="pct"/>
          </w:tcPr>
          <w:p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</w:tbl>
    <w:p w:rsidR="00717E61" w:rsidRDefault="00717E61" w:rsidP="00717E61">
      <w:pPr>
        <w:tabs>
          <w:tab w:val="left" w:pos="2235"/>
        </w:tabs>
        <w:rPr>
          <w:sz w:val="24"/>
          <w:szCs w:val="24"/>
        </w:rPr>
      </w:pPr>
      <w:r w:rsidRPr="00E72E34">
        <w:rPr>
          <w:sz w:val="24"/>
          <w:szCs w:val="24"/>
        </w:rPr>
        <w:tab/>
      </w:r>
    </w:p>
    <w:p w:rsidR="00717E61" w:rsidRPr="00E72E34" w:rsidRDefault="00717E61" w:rsidP="00717E61">
      <w:pPr>
        <w:tabs>
          <w:tab w:val="left" w:pos="2235"/>
        </w:tabs>
        <w:ind w:left="-284"/>
        <w:rPr>
          <w:sz w:val="24"/>
          <w:szCs w:val="24"/>
        </w:rPr>
      </w:pPr>
      <w:r w:rsidRPr="00E72E34">
        <w:rPr>
          <w:sz w:val="24"/>
          <w:szCs w:val="24"/>
        </w:rPr>
        <w:t xml:space="preserve">Міський голова                                                                                  </w:t>
      </w:r>
      <w:r>
        <w:rPr>
          <w:sz w:val="24"/>
          <w:szCs w:val="24"/>
        </w:rPr>
        <w:t xml:space="preserve">      Сергій НАДАЛ</w:t>
      </w:r>
    </w:p>
    <w:p w:rsidR="00717E61" w:rsidRPr="00F04ABD" w:rsidRDefault="00717E61" w:rsidP="00717E61">
      <w:pPr>
        <w:rPr>
          <w:lang w:val="ru-RU"/>
        </w:rPr>
      </w:pPr>
    </w:p>
    <w:p w:rsidR="00CF1C3D" w:rsidRPr="00717E61" w:rsidRDefault="00CF1C3D" w:rsidP="00717E61"/>
    <w:sectPr w:rsidR="00CF1C3D" w:rsidRPr="00717E61" w:rsidSect="00D828F0">
      <w:headerReference w:type="default" r:id="rId8"/>
      <w:pgSz w:w="11906" w:h="16838"/>
      <w:pgMar w:top="567" w:right="567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642" w:rsidRDefault="008F0642" w:rsidP="00D261A6">
      <w:r>
        <w:separator/>
      </w:r>
    </w:p>
  </w:endnote>
  <w:endnote w:type="continuationSeparator" w:id="1">
    <w:p w:rsidR="008F0642" w:rsidRDefault="008F0642" w:rsidP="00D26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642" w:rsidRDefault="008F0642" w:rsidP="00D261A6">
      <w:r>
        <w:separator/>
      </w:r>
    </w:p>
  </w:footnote>
  <w:footnote w:type="continuationSeparator" w:id="1">
    <w:p w:rsidR="008F0642" w:rsidRDefault="008F0642" w:rsidP="00D26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62" w:rsidRDefault="0056010D">
    <w:pPr>
      <w:pStyle w:val="a8"/>
      <w:jc w:val="center"/>
    </w:pPr>
    <w:r>
      <w:fldChar w:fldCharType="begin"/>
    </w:r>
    <w:r w:rsidR="006C4E62">
      <w:instrText>PAGE   \* MERGEFORMAT</w:instrText>
    </w:r>
    <w:r>
      <w:fldChar w:fldCharType="separate"/>
    </w:r>
    <w:r w:rsidR="00DF11E2">
      <w:rPr>
        <w:noProof/>
      </w:rPr>
      <w:t>6</w:t>
    </w:r>
    <w:r>
      <w:fldChar w:fldCharType="end"/>
    </w:r>
  </w:p>
  <w:p w:rsidR="00E01609" w:rsidRDefault="00E01609" w:rsidP="006C4E62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11EF"/>
    <w:multiLevelType w:val="hybridMultilevel"/>
    <w:tmpl w:val="5FC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4235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234556"/>
    <w:multiLevelType w:val="hybridMultilevel"/>
    <w:tmpl w:val="91B083C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856B47"/>
    <w:multiLevelType w:val="hybridMultilevel"/>
    <w:tmpl w:val="38AEC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F4161"/>
    <w:multiLevelType w:val="hybridMultilevel"/>
    <w:tmpl w:val="014AE0A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1609C7"/>
    <w:multiLevelType w:val="multilevel"/>
    <w:tmpl w:val="0422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EF7FF7"/>
    <w:rsid w:val="000015C1"/>
    <w:rsid w:val="000C39DB"/>
    <w:rsid w:val="000D5D8C"/>
    <w:rsid w:val="000D721C"/>
    <w:rsid w:val="00142417"/>
    <w:rsid w:val="00151BED"/>
    <w:rsid w:val="00181525"/>
    <w:rsid w:val="001E4C87"/>
    <w:rsid w:val="0021266C"/>
    <w:rsid w:val="002568DE"/>
    <w:rsid w:val="0026307C"/>
    <w:rsid w:val="00272C0D"/>
    <w:rsid w:val="002B1589"/>
    <w:rsid w:val="002F562D"/>
    <w:rsid w:val="00337814"/>
    <w:rsid w:val="003618A0"/>
    <w:rsid w:val="00376396"/>
    <w:rsid w:val="0039265E"/>
    <w:rsid w:val="0039453E"/>
    <w:rsid w:val="003953E0"/>
    <w:rsid w:val="003F68AF"/>
    <w:rsid w:val="004479B5"/>
    <w:rsid w:val="004540E9"/>
    <w:rsid w:val="00461C6A"/>
    <w:rsid w:val="0047588E"/>
    <w:rsid w:val="00486D52"/>
    <w:rsid w:val="004E2ED1"/>
    <w:rsid w:val="00533358"/>
    <w:rsid w:val="0056010D"/>
    <w:rsid w:val="00577A57"/>
    <w:rsid w:val="005B3504"/>
    <w:rsid w:val="005D3BA9"/>
    <w:rsid w:val="00623F3E"/>
    <w:rsid w:val="006630CF"/>
    <w:rsid w:val="006A7BAB"/>
    <w:rsid w:val="006C4E62"/>
    <w:rsid w:val="006D4640"/>
    <w:rsid w:val="006E21DA"/>
    <w:rsid w:val="006F239B"/>
    <w:rsid w:val="00707095"/>
    <w:rsid w:val="00712B94"/>
    <w:rsid w:val="0071484F"/>
    <w:rsid w:val="00717E61"/>
    <w:rsid w:val="00733154"/>
    <w:rsid w:val="00737505"/>
    <w:rsid w:val="00756A44"/>
    <w:rsid w:val="00773287"/>
    <w:rsid w:val="00794AC5"/>
    <w:rsid w:val="007B2C10"/>
    <w:rsid w:val="007C28DD"/>
    <w:rsid w:val="00815129"/>
    <w:rsid w:val="00817C81"/>
    <w:rsid w:val="00834841"/>
    <w:rsid w:val="008A0CD0"/>
    <w:rsid w:val="008B75AD"/>
    <w:rsid w:val="008D7A3D"/>
    <w:rsid w:val="008F0642"/>
    <w:rsid w:val="00906F8C"/>
    <w:rsid w:val="009265A1"/>
    <w:rsid w:val="00975E5D"/>
    <w:rsid w:val="00991598"/>
    <w:rsid w:val="00993876"/>
    <w:rsid w:val="009D7E36"/>
    <w:rsid w:val="00A07F7F"/>
    <w:rsid w:val="00AA199A"/>
    <w:rsid w:val="00AA7623"/>
    <w:rsid w:val="00AD6376"/>
    <w:rsid w:val="00AE6E95"/>
    <w:rsid w:val="00B52C9C"/>
    <w:rsid w:val="00BB2A6D"/>
    <w:rsid w:val="00BF6FBA"/>
    <w:rsid w:val="00C224D4"/>
    <w:rsid w:val="00C26BBE"/>
    <w:rsid w:val="00C33F74"/>
    <w:rsid w:val="00C617C2"/>
    <w:rsid w:val="00C85AFE"/>
    <w:rsid w:val="00C95AA8"/>
    <w:rsid w:val="00C9618E"/>
    <w:rsid w:val="00CB1030"/>
    <w:rsid w:val="00CF1C3D"/>
    <w:rsid w:val="00D261A6"/>
    <w:rsid w:val="00D828F0"/>
    <w:rsid w:val="00D92BB8"/>
    <w:rsid w:val="00DC41AC"/>
    <w:rsid w:val="00DF11E2"/>
    <w:rsid w:val="00E01609"/>
    <w:rsid w:val="00E16CAB"/>
    <w:rsid w:val="00E23A21"/>
    <w:rsid w:val="00EB4629"/>
    <w:rsid w:val="00ED390C"/>
    <w:rsid w:val="00ED6761"/>
    <w:rsid w:val="00EF4807"/>
    <w:rsid w:val="00EF7FF7"/>
    <w:rsid w:val="00F02660"/>
    <w:rsid w:val="00F411B7"/>
    <w:rsid w:val="00F43137"/>
    <w:rsid w:val="00F95FFC"/>
    <w:rsid w:val="00FA7B37"/>
    <w:rsid w:val="00FB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9A"/>
    <w:rPr>
      <w:rFonts w:ascii="Times New Roman" w:eastAsia="Times New Roman" w:hAnsi="Times New Roman"/>
      <w:lang w:eastAsia="en-GB"/>
    </w:rPr>
  </w:style>
  <w:style w:type="paragraph" w:styleId="1">
    <w:name w:val="heading 1"/>
    <w:basedOn w:val="a"/>
    <w:next w:val="a"/>
    <w:link w:val="10"/>
    <w:qFormat/>
    <w:locked/>
    <w:rsid w:val="006C4E62"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C4E62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4E62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C4E62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C4E62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C4E62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C4E62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6C4E62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C4E62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199A"/>
    <w:rPr>
      <w:sz w:val="22"/>
      <w:szCs w:val="22"/>
      <w:lang w:eastAsia="en-US"/>
    </w:rPr>
  </w:style>
  <w:style w:type="character" w:styleId="a5">
    <w:name w:val="Hyperlink"/>
    <w:uiPriority w:val="99"/>
    <w:rsid w:val="00AA199A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AA199A"/>
    <w:rPr>
      <w:rFonts w:cs="Times New Roman"/>
      <w:b/>
    </w:rPr>
  </w:style>
  <w:style w:type="character" w:customStyle="1" w:styleId="a4">
    <w:name w:val="Без интервала Знак"/>
    <w:link w:val="a3"/>
    <w:uiPriority w:val="1"/>
    <w:locked/>
    <w:rsid w:val="00AA199A"/>
    <w:rPr>
      <w:sz w:val="22"/>
      <w:lang w:val="uk-UA" w:eastAsia="en-US"/>
    </w:rPr>
  </w:style>
  <w:style w:type="character" w:styleId="a7">
    <w:name w:val="FollowedHyperlink"/>
    <w:uiPriority w:val="99"/>
    <w:semiHidden/>
    <w:rsid w:val="00AA199A"/>
    <w:rPr>
      <w:rFonts w:cs="Times New Roman"/>
      <w:color w:val="954F72"/>
      <w:u w:val="single"/>
    </w:rPr>
  </w:style>
  <w:style w:type="paragraph" w:styleId="a8">
    <w:name w:val="header"/>
    <w:basedOn w:val="a"/>
    <w:link w:val="a9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paragraph" w:styleId="aa">
    <w:name w:val="footer"/>
    <w:basedOn w:val="a"/>
    <w:link w:val="ab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character" w:customStyle="1" w:styleId="10">
    <w:name w:val="Заголовок 1 Знак"/>
    <w:link w:val="1"/>
    <w:rsid w:val="006C4E62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20">
    <w:name w:val="Заголовок 2 Знак"/>
    <w:link w:val="2"/>
    <w:semiHidden/>
    <w:rsid w:val="006C4E62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30">
    <w:name w:val="Заголовок 3 Знак"/>
    <w:link w:val="3"/>
    <w:semiHidden/>
    <w:rsid w:val="006C4E62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40">
    <w:name w:val="Заголовок 4 Знак"/>
    <w:link w:val="4"/>
    <w:semiHidden/>
    <w:rsid w:val="006C4E62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50">
    <w:name w:val="Заголовок 5 Знак"/>
    <w:link w:val="5"/>
    <w:semiHidden/>
    <w:rsid w:val="006C4E62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character" w:customStyle="1" w:styleId="60">
    <w:name w:val="Заголовок 6 Знак"/>
    <w:link w:val="6"/>
    <w:semiHidden/>
    <w:rsid w:val="006C4E62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character" w:customStyle="1" w:styleId="70">
    <w:name w:val="Заголовок 7 Знак"/>
    <w:link w:val="7"/>
    <w:semiHidden/>
    <w:rsid w:val="006C4E62"/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80">
    <w:name w:val="Заголовок 8 Знак"/>
    <w:link w:val="8"/>
    <w:semiHidden/>
    <w:rsid w:val="006C4E62"/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character" w:customStyle="1" w:styleId="90">
    <w:name w:val="Заголовок 9 Знак"/>
    <w:link w:val="9"/>
    <w:semiHidden/>
    <w:rsid w:val="006C4E62"/>
    <w:rPr>
      <w:rFonts w:ascii="Cambria" w:eastAsia="Times New Roman" w:hAnsi="Cambria" w:cs="Times New Roman"/>
      <w:sz w:val="22"/>
      <w:szCs w:val="22"/>
      <w:lang w:eastAsia="en-GB"/>
    </w:rPr>
  </w:style>
  <w:style w:type="paragraph" w:styleId="31">
    <w:name w:val="Body Text 3"/>
    <w:basedOn w:val="a"/>
    <w:link w:val="32"/>
    <w:uiPriority w:val="99"/>
    <w:rsid w:val="00717E61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717E61"/>
    <w:rPr>
      <w:rFonts w:eastAsia="Times New Roman"/>
      <w:sz w:val="16"/>
      <w:szCs w:val="16"/>
      <w:lang w:eastAsia="en-US"/>
    </w:rPr>
  </w:style>
  <w:style w:type="paragraph" w:customStyle="1" w:styleId="21">
    <w:name w:val="Без интервала2"/>
    <w:uiPriority w:val="99"/>
    <w:rsid w:val="00717E61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"/>
    <w:rsid w:val="00717E61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75F9-982F-4CB4-BEA4-F62C3DE1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1284</Words>
  <Characters>9160</Characters>
  <Application>Microsoft Office Word</Application>
  <DocSecurity>0</DocSecurity>
  <Lines>76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d01-Baran</dc:creator>
  <cp:lastModifiedBy>d07-Hnatyshyn</cp:lastModifiedBy>
  <cp:revision>2</cp:revision>
  <dcterms:created xsi:type="dcterms:W3CDTF">2021-07-23T12:11:00Z</dcterms:created>
  <dcterms:modified xsi:type="dcterms:W3CDTF">2021-07-23T12:11:00Z</dcterms:modified>
</cp:coreProperties>
</file>