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1F" w:rsidRDefault="00D4321F" w:rsidP="00D4321F">
      <w:pPr>
        <w:pStyle w:val="a3"/>
        <w:ind w:left="1620" w:hanging="91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Додаток </w:t>
      </w:r>
    </w:p>
    <w:p w:rsidR="00D4321F" w:rsidRDefault="00D4321F" w:rsidP="00D4321F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D4321F" w:rsidRDefault="00D4321F" w:rsidP="00D4321F">
      <w:pPr>
        <w:pStyle w:val="a3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 25.11.2020</w:t>
      </w:r>
    </w:p>
    <w:p w:rsidR="00D4321F" w:rsidRDefault="00D4321F" w:rsidP="00D4321F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№24</w:t>
      </w:r>
    </w:p>
    <w:p w:rsidR="00D4321F" w:rsidRDefault="00D4321F" w:rsidP="00D4321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ВИСНОВОК</w:t>
      </w:r>
      <w:r>
        <w:rPr>
          <w:rFonts w:ascii="Times New Roman" w:hAnsi="Times New Roman" w:cs="Times New Roman"/>
          <w:sz w:val="24"/>
        </w:rPr>
        <w:t xml:space="preserve">   </w:t>
      </w:r>
    </w:p>
    <w:p w:rsidR="00D4321F" w:rsidRDefault="00D4321F" w:rsidP="00D4321F">
      <w:pPr>
        <w:pStyle w:val="a3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органу опіки та піклування щодо доцільності позбавлення</w:t>
      </w:r>
    </w:p>
    <w:p w:rsidR="00D4321F" w:rsidRPr="007E7CEE" w:rsidRDefault="00D4321F" w:rsidP="00D4321F">
      <w:pPr>
        <w:pStyle w:val="a3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батьківських прав </w:t>
      </w:r>
      <w:r w:rsidR="007E7CEE" w:rsidRPr="007E7CEE">
        <w:rPr>
          <w:rFonts w:ascii="Times New Roman" w:hAnsi="Times New Roman" w:cs="Times New Roman"/>
          <w:szCs w:val="28"/>
        </w:rPr>
        <w:t>…</w:t>
      </w:r>
    </w:p>
    <w:p w:rsidR="00D4321F" w:rsidRDefault="00D4321F" w:rsidP="00D4321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неповнолітньої дитини </w:t>
      </w:r>
      <w:r w:rsidR="007E7CE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7E7CEE">
        <w:rPr>
          <w:sz w:val="28"/>
          <w:szCs w:val="28"/>
          <w:lang w:val="uk-UA"/>
        </w:rPr>
        <w:t xml:space="preserve">20.01.2006р.н. </w:t>
      </w:r>
      <w:r>
        <w:rPr>
          <w:sz w:val="28"/>
          <w:szCs w:val="28"/>
          <w:lang w:val="uk-UA"/>
        </w:rPr>
        <w:t xml:space="preserve">    </w:t>
      </w:r>
    </w:p>
    <w:p w:rsidR="00D4321F" w:rsidRDefault="00D4321F" w:rsidP="00D4321F">
      <w:pPr>
        <w:pStyle w:val="a3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</w:p>
    <w:p w:rsidR="00D4321F" w:rsidRDefault="00D4321F" w:rsidP="00D4321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№607/2796/20, яка надійшла із Тернопільського міськрайонного суду Тернопільської області  за позовом  </w:t>
      </w:r>
      <w:r w:rsidR="007E7CE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7E7CE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r>
        <w:rPr>
          <w:sz w:val="28"/>
          <w:szCs w:val="28"/>
        </w:rPr>
        <w:t xml:space="preserve">Встановлено, що у подружжя </w:t>
      </w:r>
      <w:r w:rsidR="007E7CEE">
        <w:rPr>
          <w:sz w:val="28"/>
          <w:szCs w:val="28"/>
        </w:rPr>
        <w:t>…</w:t>
      </w:r>
      <w:r>
        <w:rPr>
          <w:sz w:val="28"/>
          <w:szCs w:val="28"/>
        </w:rPr>
        <w:t xml:space="preserve"> від спільного шлюбу 20.01.2006р. народився син </w:t>
      </w:r>
      <w:r w:rsidR="007E7CEE" w:rsidRPr="007E7CEE">
        <w:rPr>
          <w:sz w:val="28"/>
          <w:szCs w:val="28"/>
        </w:rPr>
        <w:t>…</w:t>
      </w:r>
      <w:r>
        <w:rPr>
          <w:sz w:val="28"/>
          <w:szCs w:val="28"/>
        </w:rPr>
        <w:t>.  Шлюб між подружжям розірвано 15.11.2006р.</w:t>
      </w:r>
    </w:p>
    <w:p w:rsidR="00D4321F" w:rsidRDefault="00D4321F" w:rsidP="00D4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Неповнолітній </w:t>
      </w:r>
      <w:r w:rsidR="007E7CEE">
        <w:rPr>
          <w:sz w:val="28"/>
          <w:szCs w:val="28"/>
        </w:rPr>
        <w:t>…</w:t>
      </w:r>
      <w:r>
        <w:rPr>
          <w:sz w:val="28"/>
          <w:szCs w:val="28"/>
        </w:rPr>
        <w:t xml:space="preserve"> на засіданні комісії повідомив, що  батько не виконує батьківські  обов’язки стосовно нього протягом    тринадцяти років, не піклується про нього, не цікавиться його навчанням, життям.  </w:t>
      </w:r>
    </w:p>
    <w:p w:rsidR="00D4321F" w:rsidRDefault="00D4321F" w:rsidP="00D4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Мати дитини, </w:t>
      </w:r>
      <w:r w:rsidR="007E7CEE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 засіданні комісії повідомила, що  батько дитини залишив їх у 5 місяців,  участі у вихованні сина не бере, жодного разу не зателефонував йому.</w:t>
      </w:r>
    </w:p>
    <w:p w:rsidR="00D4321F" w:rsidRPr="007E7CEE" w:rsidRDefault="00D4321F" w:rsidP="00D4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інформації ТНВК№2 від 10.12.2019р. №234,  батько участі у вихованні </w:t>
      </w:r>
      <w:r w:rsidR="007E7CEE">
        <w:rPr>
          <w:sz w:val="28"/>
          <w:szCs w:val="28"/>
        </w:rPr>
        <w:t>…</w:t>
      </w:r>
      <w:r>
        <w:rPr>
          <w:sz w:val="28"/>
          <w:szCs w:val="28"/>
        </w:rPr>
        <w:t xml:space="preserve"> не бере, жодного разу не відвідав школу, на батьківські збори не з’являвся. Вихованням дитини займається мати </w:t>
      </w:r>
      <w:r w:rsidR="007E7CEE" w:rsidRPr="007E7CEE">
        <w:rPr>
          <w:sz w:val="28"/>
          <w:szCs w:val="28"/>
        </w:rPr>
        <w:t>…</w:t>
      </w:r>
    </w:p>
    <w:p w:rsidR="00D4321F" w:rsidRDefault="00D4321F" w:rsidP="00D4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Інформація громадської організації «Тернопільська обласна спортивна федерація Шотакан  Карате України С.К.І.Ф.» від 02.12.2019р. №02/12/19 підтверджує той факт, що батько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7E7CEE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 батьківських зборах жодного разу не був присутній, успішністю сина не цікавився. Усі кошти за літній табір  у період канікул сплачувала матір.</w:t>
      </w:r>
    </w:p>
    <w:p w:rsidR="00D4321F" w:rsidRDefault="00D4321F" w:rsidP="00D43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Батько дитини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7E7CEE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 засідання комісії  не з’явився та не повідомив причини своєї відсутності, хоча був належним чином повідомлений.     </w:t>
      </w:r>
    </w:p>
    <w:p w:rsidR="00D4321F" w:rsidRDefault="00D4321F" w:rsidP="00D432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7E7CE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неповнолітньої дитини   </w:t>
      </w:r>
      <w:r w:rsidR="007E7CE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20.01.2006р.н.      </w:t>
      </w:r>
    </w:p>
    <w:p w:rsidR="00D4321F" w:rsidRDefault="00D4321F" w:rsidP="00D432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4321F" w:rsidRDefault="00D4321F" w:rsidP="00D4321F">
      <w:pPr>
        <w:pStyle w:val="a3"/>
        <w:tabs>
          <w:tab w:val="left" w:pos="2115"/>
        </w:tabs>
        <w:ind w:left="-180" w:right="-18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</w:p>
    <w:p w:rsidR="00D4321F" w:rsidRDefault="00D4321F" w:rsidP="00D4321F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Міський голова                                                                               Сергій НАДАЛ</w:t>
      </w:r>
    </w:p>
    <w:p w:rsidR="00D4321F" w:rsidRDefault="00D4321F" w:rsidP="00D4321F">
      <w:pPr>
        <w:pStyle w:val="a3"/>
        <w:rPr>
          <w:rFonts w:ascii="Times New Roman" w:hAnsi="Times New Roman" w:cs="Times New Roman"/>
        </w:rPr>
      </w:pPr>
    </w:p>
    <w:p w:rsidR="007907F7" w:rsidRDefault="007907F7"/>
    <w:sectPr w:rsidR="007907F7" w:rsidSect="0079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21F"/>
    <w:rsid w:val="00346FC9"/>
    <w:rsid w:val="007907F7"/>
    <w:rsid w:val="007E7CEE"/>
    <w:rsid w:val="00D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432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3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D4321F"/>
    <w:rPr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2020-12-01T09:25:00Z</dcterms:created>
  <dcterms:modified xsi:type="dcterms:W3CDTF">2020-12-01T09:31:00Z</dcterms:modified>
</cp:coreProperties>
</file>