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B5" w:rsidRDefault="00EC18B5" w:rsidP="00EC18B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ab/>
        <w:t>Додаток</w:t>
      </w:r>
    </w:p>
    <w:p w:rsidR="00EC18B5" w:rsidRDefault="00EC18B5" w:rsidP="00EC18B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EC18B5" w:rsidRDefault="00EC18B5" w:rsidP="00EC18B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EC18B5" w:rsidRDefault="00EC18B5" w:rsidP="00EC18B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EC18B5" w:rsidRDefault="00EC18B5" w:rsidP="00EC18B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</w:p>
    <w:p w:rsidR="00EC18B5" w:rsidRDefault="00EC18B5" w:rsidP="00EC18B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 xml:space="preserve">ТИТУЛЬНИЙ СПИСОК </w:t>
      </w:r>
    </w:p>
    <w:p w:rsidR="00EC18B5" w:rsidRDefault="00EC18B5" w:rsidP="00EC18B5">
      <w:pPr>
        <w:tabs>
          <w:tab w:val="left" w:pos="3969"/>
          <w:tab w:val="left" w:pos="8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  <w:t>КАПІТАЛЬНОГО РЕМОНТУ ТА РЕКОНСТРУКЦІЇ ОБ'ЄКТІВ ШЛЯХОВО-МОСТОВОГО ГОСПОДАРСТВА ТЕРНОПІЛЬСЬКОЇ МІСЬКОЇ ТЕРИТОРІАЛЬНОЇ ГРОМАДИ  НА 2021- 2022 РОКИ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7"/>
        <w:gridCol w:w="1986"/>
      </w:tblGrid>
      <w:tr w:rsidR="00EC18B5" w:rsidTr="00EC18B5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Назва об’єкта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Вартість робіт,</w:t>
            </w:r>
          </w:p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тис. грн.</w:t>
            </w:r>
          </w:p>
        </w:tc>
      </w:tr>
      <w:tr w:rsidR="00EC18B5" w:rsidTr="00EC18B5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Капітальний ремонт- схема організації дорожнього руху транспортної розв’язки просп.Злуки- вул.Генерала М.Тарнавського- вул.Є.Коновальця- вул.Галицька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1 000,00</w:t>
            </w:r>
          </w:p>
        </w:tc>
      </w:tr>
      <w:tr w:rsidR="00EC18B5" w:rsidTr="00EC18B5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Капітальний ремонт- схема організації дорожнього руху на перехресті проспект С.Бандери- вул.Є.Коновальця-вул.Слівенська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1 800,00</w:t>
            </w:r>
          </w:p>
        </w:tc>
      </w:tr>
      <w:tr w:rsidR="00EC18B5" w:rsidTr="00EC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Капітальний ремонт- влаштування транспортної розв’язки в одному рівні кільцевого типу на перехресті вул.Корольова- вул.Купчинського- дороги на с.Байківці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1 500,00</w:t>
            </w:r>
          </w:p>
        </w:tc>
      </w:tr>
      <w:tr w:rsidR="00EC18B5" w:rsidTr="00EC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Капітальний ремонт- схема організації дорожнього руху на вул.М.Шептицького (ділянка від вул.Оболоня до вул.Живова)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137,00</w:t>
            </w:r>
          </w:p>
        </w:tc>
      </w:tr>
      <w:tr w:rsidR="00EC18B5" w:rsidTr="00EC18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Капітальний ремонт- влаштування тимчасової стоянки для легкових автомобілів на вул.М.Шептицького (ділянка від вул.Білогірської до вул.С.Будного)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1 800,00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Капітальний ремонт- влаштування транспортної розв’язки в одному рівні кільцевого типу на вул.М.Шептицького- вул.Оболоня-вул.Білогірська в м.Тернополі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Капітальний ремонт вул.Загребельної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3 700,00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Капітальний ремонт- влаштування місць паркування легкового транспорту на вул.15 Квітня (в районі онкологічного диспансеру)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Капітальний ремонт- влаштування правосторонньої перехідно-швидкісної смуги на перехресті вул.15 Квітня- вул.Р.Купчинського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3 003,00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Капітальний ремонт вул.Медова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Капітальний ремонт вул.Квітова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4 600,00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Капітальний ремонт вул.Галицької (ділянка від АТП 16127 до вул.Енергетичної)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7 360,00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Капітальний ремонт вул.Воїнів дивізії «Галичина» (ділянка від вул.Галицької до вул.Городня)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</w:tbl>
    <w:p w:rsidR="00EC18B5" w:rsidRDefault="00EC18B5" w:rsidP="00EC18B5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uk-UA"/>
        </w:rPr>
        <w:t>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7"/>
        <w:gridCol w:w="1986"/>
      </w:tblGrid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Капітальний ремонт вулиці Гайова в м.Тернопіль (співфінансування)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2 400,00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uk-UA"/>
              </w:rPr>
              <w:t>Капітальний ремонт-влаштування доріжки та сходового маршу між вул.Новий Світ та вул.Білецькою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50,00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it-IT"/>
              </w:rPr>
              <w:t>Капітальний ремонт вулиці Київської (ділянка від вул.Генерала М.Тарнавського до вул.Героїв Чорнобиля)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договору </w:t>
            </w:r>
          </w:p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УЖКГБтаЕ із ПВНЗ  «Інститут економіки і підприємництва», </w:t>
            </w:r>
          </w:p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ФОП Матла А.М., СЖБК «Калина Т», </w:t>
            </w:r>
          </w:p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СК «Тернопільтехгаз ЛХЗ», СК «ЖБК «Тернопіль сіті», Куземчак О.М.</w:t>
            </w:r>
          </w:p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без залучення бюджетних коштів. Генпідрядник ПП – «Матла»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  <w:t>Капітальний ремонт- організація дорожнього руху на вул.Білецькій (ділянка від вул.С.Наливайка до житлового будинку за адресою вул.Білецька,36а)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Згідно укладеного  УЖКГБтаЕ із</w:t>
            </w:r>
          </w:p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ПрАТ «Опілля»</w:t>
            </w:r>
          </w:p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договору без залучення бюджетних коштів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Капітальний ремонт- влаштування екопарковки навпроти житлового будинку за адресою вул.М.Рудницького,14 в м.Тернополі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 xml:space="preserve">Згідно укладеного  УЖКГБтаЕ із </w:t>
            </w:r>
          </w:p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en-US"/>
              </w:rPr>
              <w:t>ТОВ «ЛК «Захід» договору без залучення бюджетних коштів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5" w:rsidRDefault="00EC18B5" w:rsidP="00564E5D">
            <w:pPr>
              <w:numPr>
                <w:ilvl w:val="0"/>
                <w:numId w:val="1"/>
              </w:numPr>
              <w:tabs>
                <w:tab w:val="left" w:pos="3969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Виготовлення проєктно- кошторисної документації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450,00</w:t>
            </w:r>
          </w:p>
        </w:tc>
      </w:tr>
      <w:tr w:rsidR="00EC18B5" w:rsidTr="00EC18B5">
        <w:trPr>
          <w:trHeight w:val="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8B5" w:rsidRDefault="00EC18B5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 xml:space="preserve">Всього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5" w:rsidRDefault="00EC18B5">
            <w:pPr>
              <w:tabs>
                <w:tab w:val="left" w:pos="195"/>
                <w:tab w:val="center" w:pos="818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en-US"/>
              </w:rPr>
              <w:t>28 000,00</w:t>
            </w:r>
          </w:p>
        </w:tc>
      </w:tr>
    </w:tbl>
    <w:p w:rsidR="00EC18B5" w:rsidRDefault="00EC18B5" w:rsidP="00EC18B5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</w:t>
      </w:r>
    </w:p>
    <w:p w:rsidR="00EC18B5" w:rsidRDefault="00EC18B5" w:rsidP="00EC18B5">
      <w:pPr>
        <w:tabs>
          <w:tab w:val="left" w:pos="3969"/>
          <w:tab w:val="left" w:pos="4111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:rsidR="00EC18B5" w:rsidRDefault="00EC18B5" w:rsidP="00EC18B5">
      <w:pPr>
        <w:tabs>
          <w:tab w:val="left" w:pos="3969"/>
          <w:tab w:val="left" w:pos="708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           </w:t>
      </w:r>
    </w:p>
    <w:p w:rsidR="00EC18B5" w:rsidRDefault="00EC18B5" w:rsidP="00EC18B5">
      <w:pPr>
        <w:tabs>
          <w:tab w:val="left" w:pos="3969"/>
          <w:tab w:val="left" w:pos="7088"/>
        </w:tabs>
        <w:spacing w:after="0" w:line="240" w:lineRule="auto"/>
        <w:ind w:hanging="56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       Міський голова                                                                                         Сергій НАДАЛ</w:t>
      </w:r>
    </w:p>
    <w:p w:rsidR="00EC18B5" w:rsidRDefault="00EC18B5" w:rsidP="00EC18B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C18B5" w:rsidRDefault="00EC18B5" w:rsidP="00EC18B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53382E" w:rsidRDefault="0053382E"/>
    <w:sectPr w:rsidR="0053382E" w:rsidSect="0053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2E4C"/>
    <w:multiLevelType w:val="hybridMultilevel"/>
    <w:tmpl w:val="8EDAA9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18B5"/>
    <w:rsid w:val="0053382E"/>
    <w:rsid w:val="00EC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2021-03-12T09:16:00Z</dcterms:created>
  <dcterms:modified xsi:type="dcterms:W3CDTF">2021-03-12T09:16:00Z</dcterms:modified>
</cp:coreProperties>
</file>