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tblLayout w:type="fixed"/>
        <w:tblLook w:val="00A0"/>
      </w:tblPr>
      <w:tblGrid>
        <w:gridCol w:w="2694"/>
        <w:gridCol w:w="767"/>
        <w:gridCol w:w="999"/>
        <w:gridCol w:w="927"/>
        <w:gridCol w:w="1163"/>
        <w:gridCol w:w="880"/>
        <w:gridCol w:w="872"/>
        <w:gridCol w:w="770"/>
        <w:gridCol w:w="800"/>
      </w:tblGrid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КОДИ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</w:t>
            </w:r>
          </w:p>
        </w:tc>
      </w:tr>
      <w:tr w:rsidR="00863667" w:rsidRPr="006C744B" w:rsidTr="00B91DFB">
        <w:trPr>
          <w:trHeight w:val="1035"/>
        </w:trPr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Підприємство          Комунальне підприємство «Тернопільський міський лікувально-діагностичний центр» Тернопільської міської ради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 ЄДРПОУ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40242851</w:t>
            </w:r>
          </w:p>
        </w:tc>
      </w:tr>
      <w:tr w:rsidR="00863667" w:rsidRPr="006C744B" w:rsidTr="00B91DFB">
        <w:trPr>
          <w:trHeight w:val="525"/>
        </w:trPr>
        <w:tc>
          <w:tcPr>
            <w:tcW w:w="4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Організаційно-правова форма   комунальне підприємство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24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150</w:t>
            </w:r>
          </w:p>
        </w:tc>
      </w:tr>
      <w:tr w:rsidR="00863667" w:rsidRPr="006C744B" w:rsidTr="00B91DFB">
        <w:trPr>
          <w:trHeight w:val="315"/>
        </w:trPr>
        <w:tc>
          <w:tcPr>
            <w:tcW w:w="4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Територія           Тернопільська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 КОАТУУ</w:t>
            </w:r>
          </w:p>
        </w:tc>
        <w:tc>
          <w:tcPr>
            <w:tcW w:w="24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6110100000</w:t>
            </w:r>
          </w:p>
        </w:tc>
      </w:tr>
      <w:tr w:rsidR="00863667" w:rsidRPr="006C744B" w:rsidTr="00B91DFB">
        <w:trPr>
          <w:trHeight w:val="315"/>
        </w:trPr>
        <w:tc>
          <w:tcPr>
            <w:tcW w:w="4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Орган державного управління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 СПОДУ</w:t>
            </w:r>
          </w:p>
        </w:tc>
        <w:tc>
          <w:tcPr>
            <w:tcW w:w="24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285"/>
        </w:trPr>
        <w:tc>
          <w:tcPr>
            <w:tcW w:w="4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Галузь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 ЗКГНГ</w:t>
            </w:r>
          </w:p>
        </w:tc>
        <w:tc>
          <w:tcPr>
            <w:tcW w:w="24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40"/>
        </w:trPr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Вид економічної діяльності  спеціалізована медична практика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 КВЕД</w:t>
            </w:r>
          </w:p>
        </w:tc>
        <w:tc>
          <w:tcPr>
            <w:tcW w:w="24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86.22</w:t>
            </w:r>
          </w:p>
        </w:tc>
      </w:tr>
      <w:tr w:rsidR="00863667" w:rsidRPr="006C744B" w:rsidTr="00B91DFB">
        <w:trPr>
          <w:trHeight w:val="315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Одиниці виміру: тис. гривень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15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Форма власності  комунальна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270"/>
        </w:trPr>
        <w:tc>
          <w:tcPr>
            <w:tcW w:w="3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Чисельність працівників 207</w:t>
            </w:r>
          </w:p>
        </w:tc>
        <w:tc>
          <w:tcPr>
            <w:tcW w:w="3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296D2A" w:rsidTr="00B91DFB">
        <w:trPr>
          <w:trHeight w:val="330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Місцезнаходження  м. Тернопіль, вул. Руська, буд. 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Телефон 522368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296D2A" w:rsidTr="00B91DFB">
        <w:trPr>
          <w:trHeight w:val="285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Прізвище та ініціали керівника    Левицький П.Р.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63667" w:rsidRPr="00296D2A" w:rsidTr="00B91DF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8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УТОЧНЕНИЙ ФІНАНСОВИЙ ПЛАН ПІДПРИЄМСТВА </w:t>
            </w:r>
          </w:p>
        </w:tc>
      </w:tr>
      <w:tr w:rsidR="00863667" w:rsidRPr="006C744B" w:rsidTr="00B91DFB">
        <w:trPr>
          <w:trHeight w:val="300"/>
        </w:trPr>
        <w:tc>
          <w:tcPr>
            <w:tcW w:w="98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на 2020 рік</w:t>
            </w: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8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Основні фінансові показники підприємства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296D2A" w:rsidTr="00B91DF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Затверджений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Уточнений</w:t>
            </w:r>
          </w:p>
        </w:tc>
        <w:tc>
          <w:tcPr>
            <w:tcW w:w="33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У тому числі за кварталами</w:t>
            </w: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минулого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фінансовий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фінансовий</w:t>
            </w:r>
          </w:p>
        </w:tc>
        <w:tc>
          <w:tcPr>
            <w:tcW w:w="33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року-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33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року-2020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року-2020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ІV</w:t>
            </w:r>
          </w:p>
        </w:tc>
      </w:tr>
      <w:tr w:rsidR="00863667" w:rsidRPr="006C744B" w:rsidTr="00B91DFB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</w:t>
            </w:r>
          </w:p>
        </w:tc>
      </w:tr>
      <w:tr w:rsidR="00863667" w:rsidRPr="006C744B" w:rsidTr="00B91DFB">
        <w:trPr>
          <w:trHeight w:val="315"/>
        </w:trPr>
        <w:tc>
          <w:tcPr>
            <w:tcW w:w="9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І. Формування прибутку підприємства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2796,8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2776,0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2834,7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588,5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301,5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822,6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1122,1</w:t>
            </w:r>
          </w:p>
        </w:tc>
      </w:tr>
      <w:tr w:rsidR="00863667" w:rsidRPr="006C744B" w:rsidTr="00B91DFB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Податок на додану вартість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4,7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Інші непрямі податки </w:t>
            </w:r>
            <w:r w:rsidRPr="006C744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Інші вирахування з доходу </w:t>
            </w:r>
            <w:r w:rsidRPr="006C74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uk-UA"/>
              </w:rPr>
              <w:lastRenderedPageBreak/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 xml:space="preserve">Чистий дохід (виручка) від реалізації продукції (товарів, робіт, послуг) </w:t>
            </w:r>
            <w:r w:rsidRPr="006C744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2796,8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2776,0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2826,3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588,5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301,5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818,9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1117,4</w:t>
            </w:r>
          </w:p>
        </w:tc>
      </w:tr>
      <w:tr w:rsidR="00863667" w:rsidRPr="006C744B" w:rsidTr="00B91DFB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Інші операційні доходи ( </w:t>
            </w:r>
            <w:r w:rsidRPr="006C744B">
              <w:rPr>
                <w:rFonts w:ascii="Times New Roman" w:hAnsi="Times New Roman"/>
                <w:i/>
                <w:iCs/>
                <w:sz w:val="24"/>
                <w:szCs w:val="24"/>
                <w:lang w:val="ru-RU" w:eastAsia="uk-UA"/>
              </w:rPr>
              <w:t>медична субвенція</w:t>
            </w: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r w:rsidRPr="006C74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uk-UA"/>
              </w:rPr>
              <w:t>кошти міського бюджету,кошти НСЗУ</w:t>
            </w: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), в т.ч.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15070,4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19958,3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21180,1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6718,3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4208,3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3548,8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6704,7</w:t>
            </w:r>
          </w:p>
        </w:tc>
      </w:tr>
      <w:tr w:rsidR="00863667" w:rsidRPr="006C744B" w:rsidTr="00B91DFB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медична субвенція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13965,7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3291,2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3020,3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3020,3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кошти міського бюджету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1104,7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6363,0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6894,5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3698,0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1743,6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1084,1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368,8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кошти НСЗУ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10304,1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8505,3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2464,7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2464,7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3575,9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кошти НСЗУ ( Сovid- 19)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2760,0</w:t>
            </w:r>
          </w:p>
        </w:tc>
      </w:tr>
      <w:tr w:rsidR="00863667" w:rsidRPr="006C744B" w:rsidTr="00B91DFB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Дохід від участі в капіталі </w:t>
            </w:r>
            <w:r w:rsidRPr="006C74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uk-UA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Інші фінансові доходи (</w:t>
            </w:r>
            <w:r w:rsidRPr="006C744B">
              <w:rPr>
                <w:rFonts w:ascii="Times New Roman" w:hAnsi="Times New Roman"/>
                <w:i/>
                <w:iCs/>
                <w:sz w:val="24"/>
                <w:szCs w:val="24"/>
                <w:lang w:val="ru-RU" w:eastAsia="uk-UA"/>
              </w:rPr>
              <w:t xml:space="preserve">благодійні внески)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69,1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1664,8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7,2</w:t>
            </w:r>
          </w:p>
        </w:tc>
      </w:tr>
      <w:tr w:rsidR="00863667" w:rsidRPr="006C744B" w:rsidTr="00B91DFB">
        <w:trPr>
          <w:trHeight w:val="10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19601,1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25584,3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24066,5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7337,0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4516,9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4378,6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7834,0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20362,5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18377,7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24180,5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7494,0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4502,7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4364,2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7819,6</w:t>
            </w:r>
          </w:p>
        </w:tc>
      </w:tr>
      <w:tr w:rsidR="00863667" w:rsidRPr="006C744B" w:rsidTr="00B91DFB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13027,3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13088,9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15714,6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4777,1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2877,7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2714,7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5345,1</w:t>
            </w:r>
          </w:p>
        </w:tc>
      </w:tr>
      <w:tr w:rsidR="00863667" w:rsidRPr="006C744B" w:rsidTr="00B91DF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Адміністративні витрати, усього,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7335,2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5288,8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8465,9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2716,9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1625,0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1649,5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2474,5</w:t>
            </w:r>
          </w:p>
        </w:tc>
      </w:tr>
      <w:tr w:rsidR="00863667" w:rsidRPr="006C744B" w:rsidTr="00B91DFB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014/1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86,4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14,7</w:t>
            </w:r>
          </w:p>
        </w:tc>
      </w:tr>
      <w:tr w:rsidR="00863667" w:rsidRPr="006C744B" w:rsidTr="00B91DFB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витрати на консалтингові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014/2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13,4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витрати на страхові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014/3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11,9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2,9</w:t>
            </w:r>
          </w:p>
        </w:tc>
      </w:tr>
      <w:tr w:rsidR="00863667" w:rsidRPr="006C744B" w:rsidTr="00B91DFB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>витрати на аудиторські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014/4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інші адміністративні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014/5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7223,5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5219,1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8386,0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2682,7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1615,8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1630,6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2456,9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Витрати на збут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Інші операційні витрати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26,7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7,2</w:t>
            </w:r>
          </w:p>
        </w:tc>
      </w:tr>
      <w:tr w:rsidR="00863667" w:rsidRPr="006C744B" w:rsidTr="00B91DFB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Втрати від участі в капіталі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Інші витрати (</w:t>
            </w:r>
            <w:r w:rsidRPr="006C744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капітальні видатки</w:t>
            </w: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4513,6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7,2</w:t>
            </w:r>
          </w:p>
        </w:tc>
      </w:tr>
      <w:tr w:rsidR="00863667" w:rsidRPr="006C744B" w:rsidTr="00B91DFB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Податок на прибуток від звичайної діяльності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Усього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20441,6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25741,3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24223,5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7494,0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4516,9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4378,6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7834,0</w:t>
            </w:r>
          </w:p>
        </w:tc>
      </w:tr>
      <w:tr w:rsidR="00863667" w:rsidRPr="006C744B" w:rsidTr="00B91DFB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Фінансові результати діяльності: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25584,3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24066,5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7337,0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4516,9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4378,6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7834,0</w:t>
            </w:r>
          </w:p>
        </w:tc>
      </w:tr>
      <w:tr w:rsidR="00863667" w:rsidRPr="006C744B" w:rsidTr="00B91DFB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Валовий прибуток (збиток)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Фінансовий результат від операційної діяльності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-840,5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Частка меншості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Чистий прибуток (збиток),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027/1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Збиток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027/2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-840,5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15"/>
        </w:trPr>
        <w:tc>
          <w:tcPr>
            <w:tcW w:w="9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II. Розподіл чистого прибутку</w:t>
            </w:r>
          </w:p>
        </w:tc>
      </w:tr>
      <w:tr w:rsidR="00863667" w:rsidRPr="006C744B" w:rsidTr="00B91DFB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028/1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9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господарськими товариствами, у статутному фонді яких більше 50 відсотків </w:t>
            </w: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lastRenderedPageBreak/>
              <w:t>акцій (часток, паїв) належать державі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>028/2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lastRenderedPageBreak/>
              <w:t>Відрахування до фонду на виплату дивідендів: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17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у тому числі на державну частку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029/1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19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х</w:t>
            </w:r>
          </w:p>
        </w:tc>
      </w:tr>
      <w:tr w:rsidR="00863667" w:rsidRPr="006C744B" w:rsidTr="00B91DFB">
        <w:trPr>
          <w:trHeight w:val="7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Розвиток виробництва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032/1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Резервний фонд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Інші фонди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Інші цілі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lastRenderedPageBreak/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037/2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037/3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bookmarkStart w:id="0" w:name="_GoBack"/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037/4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bookmarkEnd w:id="0"/>
      <w:tr w:rsidR="00863667" w:rsidRPr="006C744B" w:rsidTr="00B91DFB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рентні платежі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037/5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ресурсні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037/6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інші податки(земельний податок 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037/7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037/7/1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10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037/7/2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Погашення податкової заборгованості,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038/1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до державних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038/2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>неустойки (штрафи, пені)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038/3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Внески до державних цільових фондів,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2788,6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2954,3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2954,3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738,6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738,6</w:t>
            </w:r>
          </w:p>
        </w:tc>
      </w:tr>
      <w:tr w:rsidR="00863667" w:rsidRPr="006C744B" w:rsidTr="00B91DFB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внески до Пенсійного фонду України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039/1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2788,6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2954,3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2954,3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738,6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738,6</w:t>
            </w:r>
          </w:p>
        </w:tc>
      </w:tr>
      <w:tr w:rsidR="00863667" w:rsidRPr="006C744B" w:rsidTr="00B91DFB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внески до фондів соціального страхування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039/2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Інші обов'язкові платежі,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186,9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4,7</w:t>
            </w:r>
          </w:p>
        </w:tc>
      </w:tr>
      <w:tr w:rsidR="00863667" w:rsidRPr="006C744B" w:rsidTr="00B91DFB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місцеві податки та збори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040/1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185,6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4,7</w:t>
            </w:r>
          </w:p>
        </w:tc>
      </w:tr>
      <w:tr w:rsidR="00863667" w:rsidRPr="006C744B" w:rsidTr="00B91DF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інші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040/2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____________________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П.Р.Левицький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  (посада)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____________________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В.Є.Сай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        (посада)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863667" w:rsidRPr="006C744B" w:rsidRDefault="00863667" w:rsidP="00863667">
      <w:pPr>
        <w:rPr>
          <w:rFonts w:ascii="Times New Roman" w:hAnsi="Times New Roman"/>
          <w:sz w:val="24"/>
          <w:szCs w:val="24"/>
        </w:rPr>
      </w:pPr>
    </w:p>
    <w:p w:rsidR="00863667" w:rsidRPr="006C744B" w:rsidRDefault="00863667" w:rsidP="00863667">
      <w:pPr>
        <w:rPr>
          <w:rFonts w:ascii="Times New Roman" w:hAnsi="Times New Roman"/>
          <w:sz w:val="24"/>
          <w:szCs w:val="24"/>
        </w:rPr>
      </w:pPr>
      <w:r w:rsidRPr="006C744B">
        <w:rPr>
          <w:rFonts w:ascii="Times New Roman" w:hAnsi="Times New Roman"/>
          <w:sz w:val="24"/>
          <w:szCs w:val="24"/>
        </w:rPr>
        <w:br w:type="page"/>
      </w:r>
    </w:p>
    <w:tbl>
      <w:tblPr>
        <w:tblW w:w="9872" w:type="dxa"/>
        <w:tblLayout w:type="fixed"/>
        <w:tblLook w:val="00A0"/>
      </w:tblPr>
      <w:tblGrid>
        <w:gridCol w:w="960"/>
        <w:gridCol w:w="741"/>
        <w:gridCol w:w="752"/>
        <w:gridCol w:w="1200"/>
        <w:gridCol w:w="1231"/>
        <w:gridCol w:w="1268"/>
        <w:gridCol w:w="860"/>
        <w:gridCol w:w="940"/>
        <w:gridCol w:w="960"/>
        <w:gridCol w:w="960"/>
      </w:tblGrid>
      <w:tr w:rsidR="00863667" w:rsidRPr="006C744B" w:rsidTr="00B91DFB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>Таблиця 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Елементи операційних витрат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Факт минулого року- 2019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Затверджений фінансовий план                 року- 2020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Уточнений фінансовий план                 року- грудень 2020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 тому числі</w:t>
            </w:r>
          </w:p>
        </w:tc>
      </w:tr>
      <w:tr w:rsidR="00863667" w:rsidRPr="006C744B" w:rsidTr="00B91DFB">
        <w:trPr>
          <w:trHeight w:val="43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 кварталами</w:t>
            </w:r>
          </w:p>
        </w:tc>
      </w:tr>
      <w:tr w:rsidR="00863667" w:rsidRPr="006C744B" w:rsidTr="00B91DFB">
        <w:trPr>
          <w:trHeight w:val="30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863667" w:rsidRPr="006C744B" w:rsidTr="00B91DFB">
        <w:trPr>
          <w:trHeight w:val="63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IV</w:t>
            </w:r>
          </w:p>
        </w:tc>
      </w:tr>
      <w:tr w:rsidR="00863667" w:rsidRPr="006C744B" w:rsidTr="00B91DFB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</w:t>
            </w:r>
          </w:p>
        </w:tc>
      </w:tr>
      <w:tr w:rsidR="00863667" w:rsidRPr="006C744B" w:rsidTr="00B91DFB">
        <w:trPr>
          <w:trHeight w:val="54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Матеріальні затрати, у тому числі: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2075,5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1492,4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2190,2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558,4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998,5</w:t>
            </w:r>
          </w:p>
        </w:tc>
      </w:tr>
      <w:tr w:rsidR="00863667" w:rsidRPr="006C744B" w:rsidTr="00B91DFB">
        <w:trPr>
          <w:trHeight w:val="11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витрати на сировину і основні матеріали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001/1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1436,2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689,0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735,8</w:t>
            </w:r>
          </w:p>
        </w:tc>
      </w:tr>
      <w:tr w:rsidR="00863667" w:rsidRPr="006C744B" w:rsidTr="00B91DFB">
        <w:trPr>
          <w:trHeight w:val="9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витрати на паливо та енергію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001/2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639,3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803,4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630,2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262,7</w:t>
            </w:r>
          </w:p>
        </w:tc>
      </w:tr>
      <w:tr w:rsidR="00863667" w:rsidRPr="006C744B" w:rsidTr="00B91DFB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12103,4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13428,5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14425,6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3218,3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2687,9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5263,3</w:t>
            </w:r>
          </w:p>
        </w:tc>
      </w:tr>
      <w:tr w:rsidR="00863667" w:rsidRPr="006C744B" w:rsidTr="00B91DFB">
        <w:trPr>
          <w:trHeight w:val="6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2788,5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2954,3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3216,3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708,0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1200,6</w:t>
            </w:r>
          </w:p>
        </w:tc>
      </w:tr>
      <w:tr w:rsidR="00863667" w:rsidRPr="006C744B" w:rsidTr="00B91DFB">
        <w:trPr>
          <w:trHeight w:val="6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3474,2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7866,1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4391,5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3009,3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371,6</w:t>
            </w:r>
          </w:p>
        </w:tc>
      </w:tr>
      <w:tr w:rsidR="00863667" w:rsidRPr="006C744B" w:rsidTr="00B91DFB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Операційні витрати, усього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20441,6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25741,3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24223,6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7494,0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4516,9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4378,6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7834,0</w:t>
            </w: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П.Р.Левицький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(посада)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В.Є.Сай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3667" w:rsidRPr="006C744B" w:rsidTr="00B91D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74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(посада)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3667" w:rsidRPr="006C744B" w:rsidRDefault="00863667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863667" w:rsidRPr="006C744B" w:rsidRDefault="00863667" w:rsidP="00863667">
      <w:pPr>
        <w:rPr>
          <w:rFonts w:ascii="Times New Roman" w:hAnsi="Times New Roman"/>
          <w:sz w:val="24"/>
          <w:szCs w:val="24"/>
        </w:rPr>
      </w:pPr>
    </w:p>
    <w:p w:rsidR="00863667" w:rsidRPr="006C744B" w:rsidRDefault="00863667" w:rsidP="00863667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236A" w:rsidRDefault="0020236A"/>
    <w:sectPr w:rsidR="0020236A" w:rsidSect="0059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3667"/>
    <w:rsid w:val="0020236A"/>
    <w:rsid w:val="0086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366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1232</Words>
  <Characters>7027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2021-01-04T08:21:00Z</dcterms:created>
  <dcterms:modified xsi:type="dcterms:W3CDTF">2021-01-04T08:21:00Z</dcterms:modified>
</cp:coreProperties>
</file>