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7" w:rsidRDefault="00EE16D7" w:rsidP="00EE16D7">
      <w:pPr>
        <w:spacing w:after="0"/>
        <w:ind w:left="5664" w:righ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:rsidR="00EE16D7" w:rsidRDefault="00EE16D7" w:rsidP="00EE16D7">
      <w:pPr>
        <w:spacing w:after="0"/>
        <w:ind w:left="5664" w:righ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рішення  виконавчого комітету</w:t>
      </w:r>
    </w:p>
    <w:p w:rsidR="00EE16D7" w:rsidRDefault="00EE16D7" w:rsidP="00EE16D7">
      <w:pPr>
        <w:spacing w:after="0"/>
        <w:ind w:left="5664" w:righ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25.11.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№29</w:t>
      </w:r>
    </w:p>
    <w:p w:rsidR="00EE16D7" w:rsidRDefault="00EE16D7" w:rsidP="00EE16D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E16D7" w:rsidRDefault="00EE16D7" w:rsidP="00EE16D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ЗВІТ</w:t>
      </w:r>
    </w:p>
    <w:p w:rsidR="00EE16D7" w:rsidRDefault="00EE16D7" w:rsidP="00EE1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роботу управління освіти і науки Тернопільської міської ради </w:t>
      </w:r>
    </w:p>
    <w:p w:rsidR="00EE16D7" w:rsidRDefault="00EE16D7" w:rsidP="00EE1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освіти і науки Тернопільської міської ради (надалі-Управління)  є виконавчим органом Тернопільської міської ради, утворюється міською радою, їй підзвітне і підконтрольне, підпорядковується виконавчому комітету, міському голові, а з питань здійснення делегованих йому повноважень підконтрольне управлінню освіти і науки Тернопільської  обласної державної  адміністрації.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Управління у своїй діяльності керується Конституцією України, законами України, актами Президента України і Кабінету Міністрів України, наказами та іншими нормативно-правовими документами профільного міністерства, рішеннями Тернопільської міської ради та її виконавчого комітету,розпорядженнями міського голови, стандартом ISO 9001, Настановою з якості та Положенням.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Чисельність працівників у штатному розписі   становить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(чотирнадцять) осіб. Фактична чисельність працівників Управління  станом на 01.11.2020 року становить 12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(дванадцять) штатних одиниць.</w:t>
      </w:r>
    </w:p>
    <w:tbl>
      <w:tblPr>
        <w:tblStyle w:val="-4"/>
        <w:tblW w:w="5000" w:type="pct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EE16D7" w:rsidTr="00EE16D7">
        <w:trPr>
          <w:cnfStyle w:val="100000000000"/>
        </w:trPr>
        <w:tc>
          <w:tcPr>
            <w:cnfStyle w:val="001000000000"/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Фонд оплати праці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2019 рік (грн.)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9 місяців 2019 року  (грн.)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9 місяців 2020 року  (грн.)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1250" w:type="pct"/>
            <w:hideMark/>
          </w:tcPr>
          <w:p w:rsidR="00EE16D7" w:rsidRDefault="00EE16D7">
            <w:pPr>
              <w:spacing w:line="276" w:lineRule="auto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Нарахована заробітна плата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2948566,79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1943278,45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2021924,48</w:t>
            </w:r>
          </w:p>
        </w:tc>
      </w:tr>
      <w:tr w:rsidR="00EE16D7" w:rsidTr="00EE16D7">
        <w:trPr>
          <w:cnfStyle w:val="000000010000"/>
        </w:trPr>
        <w:tc>
          <w:tcPr>
            <w:cnfStyle w:val="001000000000"/>
            <w:tcW w:w="1250" w:type="pct"/>
            <w:hideMark/>
          </w:tcPr>
          <w:p w:rsidR="00EE16D7" w:rsidRDefault="00EE16D7">
            <w:pPr>
              <w:spacing w:line="276" w:lineRule="auto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В тому числі премія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0000000100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825492,0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0000000100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359705,0</w:t>
            </w:r>
          </w:p>
        </w:tc>
        <w:tc>
          <w:tcPr>
            <w:tcW w:w="1250" w:type="pct"/>
            <w:hideMark/>
          </w:tcPr>
          <w:p w:rsidR="00EE16D7" w:rsidRDefault="00EE16D7">
            <w:pPr>
              <w:spacing w:line="276" w:lineRule="auto"/>
              <w:jc w:val="center"/>
              <w:cnfStyle w:val="0000000100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303232,09</w:t>
            </w:r>
          </w:p>
        </w:tc>
      </w:tr>
    </w:tbl>
    <w:p w:rsidR="00EE16D7" w:rsidRDefault="00EE16D7" w:rsidP="00EE1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Пріоритетними  напрямами роботи  управління освіти і науки за звітний період були: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в галузі освіти і виховання;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приведення найменувань та установчих документів закладів освіти Тернопільської міської ради у відповідність до вимог чинного законодавства;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стану освіти в Тернопільській міській територіальній громаді, прогнозування розвитку та удосконалення мережі закладів дошкільної, загальної середньої, позашкільної та професійно-технічної освіти;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умов для отримання освіти дітьми з особливими освітніми потребами;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сучасних інформаційних технологій в управлінській діяльності, забезпечення належного науково-методичного супроводу освітнього процесу при переході на оновлені державні стандарти;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електронного освітнього середовища у закладах освіти та впровадження інформаційно-телекомунікаційних систем дистанційного навчання, зокрема, електронної освітньої платформи «Єдина школа»;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матеріально-технічної бази закладів освіти на рівні, достатньому для виконання вимог стандартів освіти та ліцензійних вимог, створення безпечного середовища в закладах;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харчоблоків шкільних їдалень та запровадження оновленого меню у закладах загальної середньої освіти;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соціального захисту учнів, вихованців шляхом організації харчування, медичного супроводу, оздоровлення тощо;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професійних компетентностей педагогічних працівників закладів освіти, впровадження системи підвищення кваліфікації педагогічних працівників в умовах реформування галузі освіти, атестація педагогів;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конкурсу на заміщення вакантних посад керівників закладів загальної середньої та професійно-технічної освіти;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творчих педагогів і педагогічних колективів, стимулювання талановитої учнівської молоді;</w:t>
      </w:r>
    </w:p>
    <w:p w:rsidR="00EE16D7" w:rsidRDefault="00EE16D7" w:rsidP="00EE16D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завдань Концепції національно-патріотичного виховання у закладах освіти.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 дошкільної освіти  залишається одним із пріоритетних напрямів у галузі освіти  Тернопільської міської територіальної громади. Забезпечення всебічного розвитку дітей дошкільного віку відповідно до їх індивідуальних особливостей, культурних потреб спільно із батьками здійснюють: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- 34 заклади дошкільної освіти;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закладів загальної середньої освіти, які у своїй структурі мають дошкільний підрозділ.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звітного періоду збережено мережу груп. У зазначених вище закладах, функціонувало 361 група.</w:t>
      </w:r>
    </w:p>
    <w:tbl>
      <w:tblPr>
        <w:tblStyle w:val="-6"/>
        <w:tblW w:w="5000" w:type="pct"/>
        <w:tblInd w:w="0" w:type="dxa"/>
        <w:tblLook w:val="04A0"/>
      </w:tblPr>
      <w:tblGrid>
        <w:gridCol w:w="6204"/>
        <w:gridCol w:w="1683"/>
        <w:gridCol w:w="1684"/>
      </w:tblGrid>
      <w:tr w:rsidR="00EE16D7" w:rsidTr="00EE16D7">
        <w:trPr>
          <w:cnfStyle w:val="100000000000"/>
        </w:trPr>
        <w:tc>
          <w:tcPr>
            <w:cnfStyle w:val="001000000000"/>
            <w:tcW w:w="3241" w:type="pct"/>
            <w:shd w:val="clear" w:color="auto" w:fill="FDE9D9" w:themeFill="accent6" w:themeFillTint="33"/>
            <w:hideMark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Мережа груп у закладах дошкільної освіти </w:t>
            </w:r>
          </w:p>
        </w:tc>
        <w:tc>
          <w:tcPr>
            <w:tcW w:w="879" w:type="pct"/>
            <w:shd w:val="clear" w:color="auto" w:fill="FDE9D9" w:themeFill="accent6" w:themeFillTint="33"/>
            <w:hideMark/>
          </w:tcPr>
          <w:p w:rsidR="00EE16D7" w:rsidRDefault="00EE16D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80" w:type="pct"/>
            <w:shd w:val="clear" w:color="auto" w:fill="FDE9D9" w:themeFill="accent6" w:themeFillTint="33"/>
            <w:hideMark/>
          </w:tcPr>
          <w:p w:rsidR="00EE16D7" w:rsidRDefault="00EE16D7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3241" w:type="pct"/>
            <w:shd w:val="clear" w:color="auto" w:fill="FFFFFF" w:themeFill="background1"/>
            <w:hideMark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Загальна кількість груп у закладі</w:t>
            </w:r>
          </w:p>
        </w:tc>
        <w:tc>
          <w:tcPr>
            <w:tcW w:w="879" w:type="pct"/>
            <w:shd w:val="clear" w:color="auto" w:fill="FFFFFF" w:themeFill="background1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880" w:type="pct"/>
            <w:shd w:val="clear" w:color="auto" w:fill="FFFFFF" w:themeFill="background1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EE16D7" w:rsidTr="00EE16D7">
        <w:trPr>
          <w:cnfStyle w:val="000000010000"/>
        </w:trPr>
        <w:tc>
          <w:tcPr>
            <w:cnfStyle w:val="001000000000"/>
            <w:tcW w:w="3241" w:type="pct"/>
            <w:hideMark/>
          </w:tcPr>
          <w:p w:rsidR="00EE16D7" w:rsidRDefault="00EE16D7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переддошкільного віку (2-3роки),</w:t>
            </w:r>
          </w:p>
        </w:tc>
        <w:tc>
          <w:tcPr>
            <w:tcW w:w="879" w:type="pct"/>
            <w:hideMark/>
          </w:tcPr>
          <w:p w:rsidR="00EE16D7" w:rsidRDefault="00EE16D7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0" w:type="pct"/>
            <w:hideMark/>
          </w:tcPr>
          <w:p w:rsidR="00EE16D7" w:rsidRDefault="00EE16D7">
            <w:pPr>
              <w:spacing w:line="276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3241" w:type="pct"/>
            <w:shd w:val="clear" w:color="auto" w:fill="FFFFFF" w:themeFill="background1"/>
            <w:hideMark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дошкільного віку (3-6(7років))</w:t>
            </w:r>
          </w:p>
        </w:tc>
        <w:tc>
          <w:tcPr>
            <w:tcW w:w="879" w:type="pct"/>
            <w:shd w:val="clear" w:color="auto" w:fill="FFFFFF" w:themeFill="background1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80" w:type="pct"/>
            <w:shd w:val="clear" w:color="auto" w:fill="FFFFFF" w:themeFill="background1"/>
            <w:hideMark/>
          </w:tcPr>
          <w:p w:rsidR="00EE16D7" w:rsidRDefault="00EE16D7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</w:tbl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Станом  на сьогоднішній день  суспільним дошкільним вихованням охоплено 9635 дітей.</w:t>
      </w:r>
    </w:p>
    <w:p w:rsidR="00EE16D7" w:rsidRDefault="00EE16D7" w:rsidP="00EE16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місті  створено освітнє середовище, яке  реалізує право на освіту дітей з особливими потребами, їх соціалізацію та інтеграцію в суспільство. На даний час забезпечення освітою дітей  з особливими потребами організовано у закладах дошкільної освіти № 2,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, 34, початковій школі №3.</w:t>
      </w:r>
    </w:p>
    <w:p w:rsidR="00EE16D7" w:rsidRDefault="00EE16D7" w:rsidP="00EE16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Демократичні перетворення, що відбуваються в Україні, процес входження в європейський та світовий освітній простір зумовили зміну ставлення суспільства до проблем інклюзії, яка стала пріоритетною в освітній політиці Тернопільської міської територіальної громади. З метою включення дітей з особливими освітніми потребами в групи загального розвитку, і забезпечення права на одержання освіти, якість якої не відрізняється від освіти здорових дітей розширено мережу інклюзивних груп. У 2020 році у функціонуючих закладах дошкільної освіти перепрофільовано в інклюзивні 26  груп. </w:t>
      </w:r>
    </w:p>
    <w:tbl>
      <w:tblPr>
        <w:tblStyle w:val="a6"/>
        <w:tblW w:w="5000" w:type="pct"/>
        <w:tblInd w:w="0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6631"/>
        <w:gridCol w:w="1470"/>
        <w:gridCol w:w="1470"/>
      </w:tblGrid>
      <w:tr w:rsidR="00EE16D7" w:rsidTr="00EE16D7">
        <w:tc>
          <w:tcPr>
            <w:tcW w:w="3463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Мережа закладів та груп з інклюзивною освітою</w:t>
            </w:r>
          </w:p>
        </w:tc>
        <w:tc>
          <w:tcPr>
            <w:tcW w:w="76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6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E16D7" w:rsidTr="00EE16D7">
        <w:tc>
          <w:tcPr>
            <w:tcW w:w="3463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закладів, в яких функціонували інклюзивні </w:t>
            </w:r>
          </w:p>
        </w:tc>
        <w:tc>
          <w:tcPr>
            <w:tcW w:w="76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16D7" w:rsidTr="00EE16D7">
        <w:tc>
          <w:tcPr>
            <w:tcW w:w="3463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інклюзивних груп</w:t>
            </w:r>
          </w:p>
        </w:tc>
        <w:tc>
          <w:tcPr>
            <w:tcW w:w="76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" w:type="pc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зміцнення здоров’я дітей, розвитку й формування здорової особистості у  закладах   дошкільної освіти функціонувало36 груп компенсуючого типу, у яких було організовано  освітній процес у комплексі з корекційно-розвивальною та лікувальною роботою,  з них:</w:t>
      </w:r>
    </w:p>
    <w:p w:rsidR="00EE16D7" w:rsidRDefault="00EE16D7" w:rsidP="00EE16D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групи для дітей з порушенням слуху (ДНЗ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 2);</w:t>
      </w:r>
    </w:p>
    <w:p w:rsidR="00EE16D7" w:rsidRDefault="00EE16D7" w:rsidP="00EE16D7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груп для дітей з порушенням мови (ДНЗ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2, ТПШ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3);</w:t>
      </w:r>
    </w:p>
    <w:p w:rsidR="00EE16D7" w:rsidRDefault="00EE16D7" w:rsidP="00EE16D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груп для дітей із затримкою психічного розвитку (ДНЗ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№ 2,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8,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34,ТПШ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3);</w:t>
      </w:r>
    </w:p>
    <w:p w:rsidR="00EE16D7" w:rsidRDefault="00EE16D7" w:rsidP="00EE16D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груп для дітей з порушенням зору (ДНЗ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27);</w:t>
      </w:r>
    </w:p>
    <w:p w:rsidR="00EE16D7" w:rsidRDefault="00EE16D7" w:rsidP="00EE16D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груп для дітей з латентною туберкульозною інфекцією та після вилікування від туберкульозу (ДНЗ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6,№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37);</w:t>
      </w:r>
    </w:p>
    <w:p w:rsidR="00EE16D7" w:rsidRDefault="00EE16D7" w:rsidP="00EE16D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групи для дітей з хронічними неспецифічними захворюваннями органів дихання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ДНЗ № 19).</w:t>
      </w:r>
    </w:p>
    <w:p w:rsidR="00EE16D7" w:rsidRDefault="00EE16D7" w:rsidP="00EE16D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Ind w:w="0" w:type="dxa"/>
        <w:tblBorders>
          <w:top w:val="single" w:sz="4" w:space="0" w:color="F8A808"/>
          <w:left w:val="single" w:sz="4" w:space="0" w:color="F8A808"/>
          <w:bottom w:val="single" w:sz="4" w:space="0" w:color="F8A808"/>
          <w:right w:val="single" w:sz="4" w:space="0" w:color="F8A808"/>
          <w:insideH w:val="single" w:sz="4" w:space="0" w:color="F8A808"/>
          <w:insideV w:val="single" w:sz="4" w:space="0" w:color="F8A808"/>
        </w:tblBorders>
        <w:tblLook w:val="04A0"/>
      </w:tblPr>
      <w:tblGrid>
        <w:gridCol w:w="5277"/>
        <w:gridCol w:w="1103"/>
        <w:gridCol w:w="3191"/>
      </w:tblGrid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Напрям  корекції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Порушення слуху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Порушення мови 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Порушення зору (сліпі)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(з них 1 група - сліпі)</w:t>
            </w:r>
          </w:p>
        </w:tc>
      </w:tr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Розумова відсталість, затримка психічного розвитку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Латентна туберкульозна інфекція та вилікування від туберкульозу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16D7" w:rsidTr="00EE16D7">
        <w:tc>
          <w:tcPr>
            <w:tcW w:w="275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Хронічні неспецифічні захворювання органів  дихання</w:t>
            </w:r>
          </w:p>
        </w:tc>
        <w:tc>
          <w:tcPr>
            <w:tcW w:w="576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F8A808"/>
              <w:left w:val="single" w:sz="4" w:space="0" w:color="F8A808"/>
              <w:bottom w:val="single" w:sz="4" w:space="0" w:color="F8A808"/>
              <w:right w:val="single" w:sz="4" w:space="0" w:color="F8A808"/>
            </w:tcBorders>
            <w:shd w:val="clear" w:color="auto" w:fill="FBD4B4" w:themeFill="accent6" w:themeFillTint="66"/>
            <w:hideMark/>
          </w:tcPr>
          <w:p w:rsidR="00EE16D7" w:rsidRDefault="00EE16D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D7" w:rsidRDefault="00EE16D7" w:rsidP="00EE16D7">
      <w:pPr>
        <w:tabs>
          <w:tab w:val="left" w:pos="410"/>
          <w:tab w:val="left" w:pos="2104"/>
          <w:tab w:val="left" w:pos="42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дошкільних навчальних закладах міста забезпечено підтримку та соціальний захист 2011 дітям соціально незахищених категорій.  На  виконання рішень виконавчого комітету від 13.02.2020 року № 47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встановлення плати за харчування та порядок нарахування батьківської плати в закладах дошкільної освіти Тернопільської міської ради», </w:t>
      </w:r>
      <w:r>
        <w:rPr>
          <w:rFonts w:ascii="Times New Roman" w:hAnsi="Times New Roman" w:cs="Times New Roman"/>
          <w:sz w:val="28"/>
          <w:szCs w:val="28"/>
        </w:rPr>
        <w:t xml:space="preserve"> від 24.06.2020 року № 451 </w:t>
      </w:r>
      <w:r>
        <w:rPr>
          <w:rFonts w:ascii="Times New Roman" w:hAnsi="Times New Roman" w:cs="Times New Roman"/>
          <w:bCs/>
          <w:sz w:val="28"/>
          <w:szCs w:val="28"/>
        </w:rPr>
        <w:t>«Про внесення змін та доповнень до рішення виконавчого комітету Тернопільської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від 13.02.2020 року № 106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встановлення плати за харчування та порядок нарахування батьківської плати в закладах дошкільної освіти Тернопільської міської ради»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зменшено на 50  відсотків розмір плати 928 дітям із сімей, де троє і більше дітей до 18 років (до 23 років, якщо дитина навчається за денною формую навчання у загальноосвітніх, професійно-технічних та вищих навчальних закладах);</w:t>
      </w:r>
    </w:p>
    <w:p w:rsidR="00EE16D7" w:rsidRDefault="00EE16D7" w:rsidP="00EE16D7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забезпечено безкоштовне харчування 1083 </w:t>
      </w:r>
      <w:r>
        <w:rPr>
          <w:rFonts w:ascii="Times New Roman" w:hAnsi="Times New Roman" w:cs="Times New Roman"/>
          <w:sz w:val="28"/>
          <w:szCs w:val="28"/>
        </w:rPr>
        <w:t>дітям з числа: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дітей-інвалідів, дітей-сиріт, дітей, позбавлених батьківського піклування, які перебувають під опікою і виховуються в сім’ях, дітей учасників АТО, дітей працівників органів внутрішніх справ та учасників    АТО, які загинули під час виконання службових обов’язків</w:t>
      </w:r>
      <w:r>
        <w:rPr>
          <w:rFonts w:ascii="Times New Roman" w:hAnsi="Times New Roman" w:cs="Times New Roman"/>
          <w:sz w:val="28"/>
          <w:szCs w:val="28"/>
        </w:rPr>
        <w:t>, дітей, які  потребують корекції фізичного та (або) розумового розвитку, дітей, які навчаються  в санаторних дошкільних навчальних закладах (групах) з малими та затухаючими формами туберкульозу.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Концепції розвитку е-урядування, з метою забезпечення прозорості, відкритості , запровадження єдиного підходу до зарахування дітей до закладів освіти у тестовому режимі запроваджено з 01 березня 2020 року електронне зарахування дітей до першого класу закладів загальної середньої освіти та з 01 травня 2020 року електронне зарахування дітей до гуртків першого року навчання комунальних закладів позашкільної освіти.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організації надання освітніх послуг управління освіти і науки, керівники закладів освіти отримали доступ до Реєстру </w:t>
      </w:r>
      <w:r>
        <w:rPr>
          <w:rFonts w:ascii="Times New Roman" w:hAnsi="Times New Roman" w:cs="Times New Roman"/>
          <w:sz w:val="28"/>
          <w:szCs w:val="28"/>
        </w:rPr>
        <w:lastRenderedPageBreak/>
        <w:t>громади та самостійно формують відповідні Витяги при наданні таких послуг :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зарахування дітей в заклади дошкільної, позашкільної та загальної середньої освіти;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харчування у закладах освіти;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оздоровлення дітей, що потребують особливої соціальної уваги та підтримки.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перевантаженість груп, продовжено виплати вихователям ЗДО за перевищення планових нормативів наповнюваності груп. З ініціативи управління освіти і науки запроваджено муніципальну надбавку вихователям у розмірі 10%, на що з бюджету громади додано 2626,3 тис. грн.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Головне завдання освітньої галузі –це надання якісних освітніх послуг.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рівного доступу мешканців до якісної освіти у громаді сформовано оптимальну мережу закладів освіти, яка задовольняє потреби учнів та їх батьків, враховує освітні запити, забезпечує ефективне використання фінансових, матеріально-технічних та кадрових ресурсів.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громадян на отримання дошкільної, початкової, базової, повної загальної середньої та позашкільної освіти забезпечують.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34 заклади дошкільної  освіти;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44 заклади  загальної  середньої освіти;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4 заклади  позашкільної  освіти;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 1</w:t>
      </w:r>
      <w:r>
        <w:rPr>
          <w:rFonts w:ascii="Times New Roman" w:eastAsia="Times New Roman" w:hAnsi="Times New Roman" w:cs="Times New Roman"/>
          <w:sz w:val="28"/>
          <w:szCs w:val="28"/>
        </w:rPr>
        <w:t>міжшкільний ресурсний центр.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м. Тернополі спостерігається позитивна демографічна ситуація. Тенденція до збільшення чисельності учнів залишається і в цьому навчальному році. До навчання у 2020-2021 навчальному році приступило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9794 </w:t>
      </w:r>
      <w:r>
        <w:rPr>
          <w:rFonts w:ascii="Times New Roman" w:hAnsi="Times New Roman" w:cs="Times New Roman"/>
          <w:sz w:val="28"/>
          <w:szCs w:val="28"/>
        </w:rPr>
        <w:t>учні проти  28913 учнів  у 2019-2020 навчальному році (на 881 учень більше), що вплинуло на збільшення кількості класів, а саме:  1050 класів проти 1028  у попередньому  році (на  22 класи більше). Середня наповнюваність класів у 2020 році становить 28 учнів.</w:t>
      </w:r>
    </w:p>
    <w:tbl>
      <w:tblPr>
        <w:tblStyle w:val="-3"/>
        <w:tblW w:w="0" w:type="auto"/>
        <w:tblInd w:w="0" w:type="dxa"/>
        <w:tblLook w:val="04A0"/>
      </w:tblPr>
      <w:tblGrid>
        <w:gridCol w:w="2982"/>
        <w:gridCol w:w="2267"/>
        <w:gridCol w:w="2055"/>
        <w:gridCol w:w="2267"/>
      </w:tblGrid>
      <w:tr w:rsidR="00EE16D7" w:rsidTr="00EE16D7">
        <w:trPr>
          <w:cnfStyle w:val="100000000000"/>
        </w:trPr>
        <w:tc>
          <w:tcPr>
            <w:cnfStyle w:val="001000000000"/>
            <w:tcW w:w="2982" w:type="dxa"/>
            <w:hideMark/>
          </w:tcPr>
          <w:p w:rsidR="00EE16D7" w:rsidRDefault="00EE16D7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Мережа закладів загальної середньої освіти</w:t>
            </w:r>
          </w:p>
        </w:tc>
        <w:tc>
          <w:tcPr>
            <w:tcW w:w="2267" w:type="dxa"/>
          </w:tcPr>
          <w:p w:rsidR="00EE16D7" w:rsidRDefault="00EE16D7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</w:p>
          <w:p w:rsidR="00EE16D7" w:rsidRDefault="00EE16D7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55" w:type="dxa"/>
          </w:tcPr>
          <w:p w:rsidR="00EE16D7" w:rsidRDefault="00EE16D7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</w:p>
          <w:p w:rsidR="00EE16D7" w:rsidRDefault="00EE16D7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EE16D7" w:rsidRDefault="00EE16D7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Розбіжність </w:t>
            </w:r>
          </w:p>
          <w:p w:rsidR="00EE16D7" w:rsidRDefault="00EE16D7">
            <w:pPr>
              <w:spacing w:line="276" w:lineRule="auto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2982" w:type="dxa"/>
            <w:hideMark/>
          </w:tcPr>
          <w:p w:rsidR="00EE16D7" w:rsidRDefault="00EE16D7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Кількість закладів </w:t>
            </w:r>
          </w:p>
        </w:tc>
        <w:tc>
          <w:tcPr>
            <w:tcW w:w="2267" w:type="dxa"/>
            <w:hideMark/>
          </w:tcPr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55" w:type="dxa"/>
            <w:hideMark/>
          </w:tcPr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7" w:type="dxa"/>
            <w:hideMark/>
          </w:tcPr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16D7" w:rsidTr="00EE16D7">
        <w:trPr>
          <w:cnfStyle w:val="000000010000"/>
        </w:trPr>
        <w:tc>
          <w:tcPr>
            <w:cnfStyle w:val="001000000000"/>
            <w:tcW w:w="2982" w:type="dxa"/>
            <w:hideMark/>
          </w:tcPr>
          <w:p w:rsidR="00EE16D7" w:rsidRDefault="00EE16D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Кількість класів,</w:t>
            </w:r>
          </w:p>
          <w:p w:rsidR="00EE16D7" w:rsidRDefault="00EE16D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 них:</w:t>
            </w:r>
          </w:p>
          <w:p w:rsidR="00EE16D7" w:rsidRDefault="00EE16D7" w:rsidP="00F36C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інклюзивні класи</w:t>
            </w:r>
          </w:p>
          <w:p w:rsidR="00EE16D7" w:rsidRDefault="00EE16D7" w:rsidP="00F36C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класи, у яких до 15 учнів</w:t>
            </w:r>
          </w:p>
          <w:p w:rsidR="00EE16D7" w:rsidRDefault="00EE16D7" w:rsidP="00F36C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lastRenderedPageBreak/>
              <w:t>класи, у яких організовано навчання за індивідуальною формою (педагогічний патронаж)</w:t>
            </w:r>
          </w:p>
        </w:tc>
        <w:tc>
          <w:tcPr>
            <w:tcW w:w="2267" w:type="dxa"/>
          </w:tcPr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1028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E16D7" w:rsidRDefault="00EE16D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(с.Кобзарівка -4, с.Курівці-3, с.Чернихів-2)</w:t>
            </w:r>
          </w:p>
        </w:tc>
        <w:tc>
          <w:tcPr>
            <w:tcW w:w="2055" w:type="dxa"/>
          </w:tcPr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1050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EE16D7" w:rsidRDefault="00EE16D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(с.Кобзарівка -4, с.Курівці-4, с.Чернихів-2)</w:t>
            </w:r>
          </w:p>
        </w:tc>
        <w:tc>
          <w:tcPr>
            <w:tcW w:w="2267" w:type="dxa"/>
          </w:tcPr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16D7" w:rsidRDefault="00EE16D7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2982" w:type="dxa"/>
            <w:hideMark/>
          </w:tcPr>
          <w:p w:rsidR="00EE16D7" w:rsidRDefault="00EE16D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Кількість учнів,</w:t>
            </w:r>
          </w:p>
          <w:p w:rsidR="00EE16D7" w:rsidRDefault="00EE16D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 них:</w:t>
            </w:r>
          </w:p>
          <w:p w:rsidR="00EE16D7" w:rsidRDefault="00EE16D7" w:rsidP="00F36C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класи з вечірньою формою навчання</w:t>
            </w:r>
          </w:p>
          <w:p w:rsidR="00EE16D7" w:rsidRDefault="00EE16D7" w:rsidP="00F36CE7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діти, які навчаються в умовах інклюзії </w:t>
            </w:r>
          </w:p>
        </w:tc>
        <w:tc>
          <w:tcPr>
            <w:tcW w:w="2267" w:type="dxa"/>
          </w:tcPr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28913</w:t>
            </w: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55" w:type="dxa"/>
          </w:tcPr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29794</w:t>
            </w: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7" w:type="dxa"/>
          </w:tcPr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E16D7" w:rsidTr="00EE16D7">
        <w:trPr>
          <w:cnfStyle w:val="000000010000"/>
        </w:trPr>
        <w:tc>
          <w:tcPr>
            <w:cnfStyle w:val="001000000000"/>
            <w:tcW w:w="2982" w:type="dxa"/>
            <w:hideMark/>
          </w:tcPr>
          <w:p w:rsidR="00EE16D7" w:rsidRDefault="00EE16D7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Кількість ГПД</w:t>
            </w:r>
          </w:p>
        </w:tc>
        <w:tc>
          <w:tcPr>
            <w:tcW w:w="2267" w:type="dxa"/>
            <w:hideMark/>
          </w:tcPr>
          <w:p w:rsidR="00EE16D7" w:rsidRDefault="00EE16D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055" w:type="dxa"/>
            <w:hideMark/>
          </w:tcPr>
          <w:p w:rsidR="00EE16D7" w:rsidRDefault="00EE16D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267" w:type="dxa"/>
            <w:hideMark/>
          </w:tcPr>
          <w:p w:rsidR="00EE16D7" w:rsidRDefault="00EE16D7">
            <w:pPr>
              <w:spacing w:line="276" w:lineRule="auto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2982" w:type="dxa"/>
          </w:tcPr>
          <w:p w:rsidR="00EE16D7" w:rsidRDefault="00EE16D7">
            <w:pPr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7" w:type="dxa"/>
          </w:tcPr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EE16D7" w:rsidRDefault="00EE16D7">
            <w:pPr>
              <w:spacing w:line="276" w:lineRule="auto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Однак, проблемою системи освіти залишається двозмінне навчання у закладах загальної середньої освіти (ТНВК№ 6, ТСШ№ 3, ТСШ№ 5, ТСШ№ 7, ТСШ№ 29,ТЗОШ№ 13, ТЗОШ№ 16, ТЗОШ№ 25, ТЗОШ№ 28). 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місті створено освітнє середовище, яке реалізує право на освіту дітей з особливими потребами за місцем проживання, їх соціалізації та інтеграції в суспільство. Слід зазначити, що кількість класів з інклюзивною формою навчання у 2020-2021 навчальному році збільшилась, функціонує 74 класи у 21 закладі загальної середньої освіти, у яких навчається 115 учнів в умовах інклюзії, це на 25 класів та на 31 учень більше у порівнянні з минулим 2019-2020 навчальним роком.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 році проведено тендерні процедури по закупівлі транспортного засобу для ІРЦ (інклюзивно-ресурсного центру), який обладнано спеціальним обладнанням для проведення комплексної психолого-педагогічної оцінки розвитку дітей , які не відвідують заклади освіти, надання психолого-педагогічних, корекційно-розвиткових послуг та забезпечення системного кваліфікованого супроводу. ІРЦ надає послуги дітям, які проживають на території міста та платні послуги громадам, з якими укладено угоди.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запитів батьків, з метою гармонійного об’єднання навчання і виховання; організації позаурочної  діяльності та дозвілля дітей відповідно до їх інтересів і бажань; надання  кваліфікованої допомоги у виконанні домашніх завдань; запобігання дитячій бездоглядності та безпритульності організовано роботу 157 груп продовженого дня (152 групи  у минулому році).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особливому контролі перебуває питання створення безпечного освітнього середовища, техніки безпеки учасників освітнього процесу. Проводиться відповідна робота щодо попередження нещасних випадків, а в разі їх виникнення здійснюється службове розслідування. У ТЗОШ №10, Тернопільському технічному ліцеї та частково у спеціальній школі встановлено системи пожежної безпеки на суму 625,0 тис грн.. В усіх закладах загальної середньої освіти функціонує відео спостереження . У 2020 році камери відео спостереження встановлено в усіх закладах дошкільної освіти. На ці потреби з місцевого бюджету виділено 959,0 тис. грн.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 аспектом збереження здоров’я учнів є створення умов для раціонального харчування дітей протягом перебування у школі. Питання організації харчування дітей у навчальних закладах залишається одним із найбільш актуальних та заслуговує на особливу увагу.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Санітарно-гігієнічний стан харчоблоків задовільний. Маркування посуду відповідає санітарно-гігієнічним нормам. Система холодного та гарячого водопостачання знаходиться у робочому стані. Всі харчоблоки забезпечені дезінфікуючими, миючими засобами відповідно до санітарних вимог.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Важливу роль в організації раціонального та безпечного харчування учнів відіграє належна матеріально-технічна база харчоблоків шкіл.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2020 році в рамках програми «Обладнання для харчоблоків (їдалень)»                                      закуплено та встановлено обладнання для харчоблоків у 8 закладах загальної середньої освіти. На ці потреби на умовах співфінансування з місцевого бюджету виділено 875,2 тис. грн..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Слід зазначити, що через тривалий термін експлуатації та зношеність, технологічне та холодильне обладнання й надалі потребує подальшого оновлення на нове, сучасне, енергозберігаюче.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цьому році на придбання фільтрувальних установок для забезпечення учнів якісною питною водою було виділено 220,0 тис. грн..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Структурним підрозділом управління освіти і науки є Тернопільський комунальний методичний центр науково-освітніх інновацій та моніторингу, яким протягом звітного періоду було організовано і проведено більше 573 інноваційних науково-методичних заходів, тренінгів, семінарів тощо.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часу, у закладах освіти впроваджувалося дистанційне та змішане навчання. З метою надання якісних послуг здобувачам  освіти,  методичні заходи ТКМЦНОІМ проводилися в режимі онлайн.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 двох засідань інтеграційної методичної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Освітнього трансфер містечка інноваційних можливостей,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спільно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 Академією педнаук України, Державною службою якості в Тернопільській області, ТНПУ ім.В.Гнатюка, Галицьким коледжем ім.В.Чорновола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60 дистанційних методичних заходів, які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відзначалися інноваційним змістом,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ефективністю та актуальністю.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ліцензійних умов педагоги громади проходять курси підвищення кваліфікації у ТКМЦНОІМ.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авторських нововведень серед методичних центрів України Тернопіль – єдиний учасник усеукраїнського академічного експерименту Національної Академії Педагогічних Наук України.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Підтримка та розвиток обдарованості є одним із пріоритетних напрямків сучасної освіти, оскільки поступ будь-якої країни, регіону, міста залежить  саме від здатності її громадян нестандартно, креативно мислити, впроваджувати перспективні інновації в різні сфери суспільного життя. Вжиті заходи позитивно вплинули на результати, отримані учнями шкіл у конкурсах, олімпіадах,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Малій Академії Наук.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EE16D7" w:rsidTr="00EE16D7">
        <w:tc>
          <w:tcPr>
            <w:tcW w:w="31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/>
        </w:tc>
        <w:tc>
          <w:tcPr>
            <w:tcW w:w="3190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91" w:type="dxa"/>
            <w:tcBorders>
              <w:top w:val="single" w:sz="8" w:space="0" w:color="C0504D"/>
              <w:left w:val="nil"/>
              <w:bottom w:val="single" w:sz="1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E16D7" w:rsidTr="00EE16D7">
        <w:tc>
          <w:tcPr>
            <w:tcW w:w="3190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Іменні стипендії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EE16D7" w:rsidTr="00EE16D7">
        <w:tc>
          <w:tcPr>
            <w:tcW w:w="3190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Кращий учень/студент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E16D7" w:rsidTr="00EE16D7">
        <w:tc>
          <w:tcPr>
            <w:tcW w:w="3190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Переможці ІІІ етапу  всеукраїнських предметних олімпіад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EE16D7" w:rsidTr="00EE16D7">
        <w:tc>
          <w:tcPr>
            <w:tcW w:w="3190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Переможці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етапу  всеукраїнських предметних олімпіад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етап було скасовано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зв’язку з пандемією</w:t>
            </w:r>
          </w:p>
        </w:tc>
      </w:tr>
      <w:tr w:rsidR="00EE16D7" w:rsidTr="00EE16D7">
        <w:tc>
          <w:tcPr>
            <w:tcW w:w="3190" w:type="dxa"/>
            <w:tcBorders>
              <w:top w:val="nil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ЗНО «200 балів»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(ІІ місце серед міст обласного значення)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EFD3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D7" w:rsidRDefault="00EE16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(І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місце серед міст обласного значення)</w:t>
            </w:r>
          </w:p>
        </w:tc>
      </w:tr>
    </w:tbl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6D7" w:rsidRDefault="00EE16D7" w:rsidP="00EE16D7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міської  Програми розвитку освіти виплачено грошові премії переможцям предметних олімпіад, іменні стипендії та стипендії в номінації «Кращий учень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313  учням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(рішення сесії ТМР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</w:rPr>
        <w:t>21.08.2020 7/54/23  «</w:t>
      </w:r>
      <w:r>
        <w:rPr>
          <w:rFonts w:ascii="Times New Roman" w:eastAsia="Times New Roman" w:hAnsi="Times New Roman" w:cs="Times New Roman"/>
          <w:sz w:val="28"/>
          <w:szCs w:val="28"/>
        </w:rPr>
        <w:t>Про призначення іменних стипендій Тернопільської міської ради в галузі освіти для обдарованих дітей»).</w:t>
      </w:r>
    </w:p>
    <w:p w:rsidR="00EE16D7" w:rsidRDefault="00EE16D7" w:rsidP="00EE16D7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ЗНО-2020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один учень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отримав 200 балів з математики та 200 балів з фізики (Тернопільський технічний ліцей) – премія Тернопільської міської ради в розмірі 5000 грн.,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шестеро випускників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міста отримали 200 балів та нагороджені преміями Тернопільської міської ради в розмірі 2000 грн. Щомісячно виплачується стипендія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одному студенту</w:t>
      </w:r>
      <w:r>
        <w:rPr>
          <w:rFonts w:ascii="Times New Roman" w:eastAsia="Times New Roman" w:hAnsi="Times New Roman" w:cs="Times New Roman"/>
          <w:sz w:val="28"/>
          <w:szCs w:val="28"/>
        </w:rPr>
        <w:t>, який навчається у Тернопільському медичному університеті, в розмірі 1000 грн.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результатами ЗНО міст обласного значення у 2020 році Тернопіль займає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місце.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Один учень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отримує стипендію Кабінету Міністрів України (Тернопільська Українська гімназія ім. І Франка).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4 альтернативні  олімпіади, участь брало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108 учнів</w:t>
      </w:r>
      <w:r>
        <w:rPr>
          <w:rFonts w:ascii="Times New Roman" w:eastAsia="Times New Roman" w:hAnsi="Times New Roman" w:cs="Times New Roman"/>
          <w:sz w:val="28"/>
          <w:szCs w:val="28"/>
        </w:rPr>
        <w:t>, виплачено винагород в розмірі 11000 грн.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Одноразові премії Тернопільської міської ради для науковців Тернополя. отримали 4 науковці закладів вищої освіти міста.</w:t>
      </w:r>
    </w:p>
    <w:p w:rsidR="00EE16D7" w:rsidRDefault="00EE16D7" w:rsidP="00EE16D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Шостий рік поспіль Тернопіль успішно виступає на престижному освітянському заході–Міжнародній виставці «Сучасні заклади освіти». Освітяни Тернополя у 2020 році здобули 14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медалей, з яких – 5 золотих, 8 срібних  та 1 бронзову. </w:t>
      </w:r>
    </w:p>
    <w:p w:rsidR="00EE16D7" w:rsidRDefault="00EE16D7" w:rsidP="00EE16D7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метою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покращення інфраструктури міста шляхом облаштування культурно-відпочинкової зони, підтримки дітей з особливими освітніми потребами, створення зеленої зони для проведення просвітницьких, мистецьких заходів, альтернативних олімпіад, демонстрації авторських дитячих фільмів у літньому міні-кінотеатрі облаштовано «Комплексне трансфер-містечко», проект, який став переможцем у громадському бюджеті серед великих проєктів.</w:t>
      </w:r>
    </w:p>
    <w:p w:rsidR="00EE16D7" w:rsidRDefault="00EE16D7" w:rsidP="00EE16D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патріотизму в українському суспільстві залишається першочерговим як для держави, так і для системи освіти в цілому. Національно-патріотичне виховання є важливою ланкою освітнього процесу. Управлінням освіти і науки Тернопільської міської ради, Тернопільським комунальним методичним центром науково-освітніх інновацій та моніторингу, закладами освіти здійснюється системна, оптимальна організація відповідної виховної роботи, спрямована на підвищення рівня патріотизму молодого покоління.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напрями виховної роботи є: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виховання захисника України;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героїко-патріотичне виховання;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збереження національно-культурної спадщини;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краєзнавство та музейна педагогіка;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екологія рідної мови;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 громадянська активність, лідерство;</w:t>
      </w:r>
    </w:p>
    <w:p w:rsidR="00EE16D7" w:rsidRDefault="00EE16D7" w:rsidP="00EE16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підтримка благодійних, екологічних, соціальних молодіжних ініціатив і проєктів.</w:t>
      </w:r>
    </w:p>
    <w:p w:rsidR="00EE16D7" w:rsidRDefault="00EE16D7" w:rsidP="00EE16D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місті збережена мережа закладів позашкільної освіти. У чотирьох закладах працює 313 груп, які відвідує 4084 вихованців.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2019-2020 н.р вихованці закладів позашкільної освіти здобули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198 перемог на міжнародному, всеукраїнському та обласному рівнях.</w:t>
      </w:r>
    </w:p>
    <w:p w:rsidR="00EE16D7" w:rsidRDefault="00EE16D7" w:rsidP="00EE16D7">
      <w:pPr>
        <w:pStyle w:val="a5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вихованців у Міжнародних заходах: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закладах позашкільної освіти створено сайти. Робота закладів та керівників гуртків висвітлюється на сторінках закладів, 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та у блогах керівників гуртків.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Управлінням освіти і науки здійснюється постійний контроль за виконанням вимог чинного законодавства з питань захисту прав та інтересів дітей-сиріт та дітей, позбавлених батьківського піклування. Діти цієї категорії забезпечені Єдиними квитками, «Соціальною картою тернополянина». Другий  рік поспіль «Соціальна карта тернополянина» безкоштовно виготовляється для учнів перших класів.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оновлюється банк даних дітей пільгових категорій. Організовано безкоштовне харчування для дітей із малозабезпечених сімей, дітей-сиріт та дітей, позбавлених батьківського піклування, дітей учасників АТО/ООС, дітей, які навчаються в інклюзивних класах, дітей, які постраждали в наслідок Чорнобильської катастрофи, дітей, з числа внутрішньо переміщених осіб, дітей, сім’ї яких опинились у складних життєвих обставинах.</w:t>
      </w:r>
    </w:p>
    <w:p w:rsidR="00EE16D7" w:rsidRDefault="00EE16D7" w:rsidP="00EE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пріоритетних напрямків роботи з кадрового забезпечення є впровадження багаторівневої системи підвищення кваліфікації педагогічних працівників.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і науки щорічно здійснює атестацію педагогічних  працівників, що дає змогу визначити рівень знань, умінь, творчості педагогів, об’єктивно оцінити їх діяльність, що веде до зростання якісного складу педагогічних колективів. У 2020 році проатестовано 725 педагогічних працівників. Звернень до міської атестаційної комісії із заявами про перегляд рішення шкільних атестаційних комісійне було.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2020 році організовано та проведено 7 конкурсів на заміщення посад керівників закладів загальної середньої та професійної (професійно-технічної) освіти (ТСШ № 5,ТГ № 30, ТНВК ШПЛ№ 2, ТЗОШ № 13, 28, ТКГ, ДНЗ «Тернопільське вище професійне училище ресторанного сервісу і торгівлі»).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подальшого утвердження відкритої і демократичної державно-громадської системи управління освітою, стимулювання впливу громадськості на прийняття та виконання керівниками закладів освіти відповідних рішень у сфері управління закладом відповідно до статті 38 Закону України «Про повну загальну середню освіту», наказу Міністерства освіти і науки України «Про запровадження звітування керівників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дошкільних, загальноосвітніх та професійно-технічних навчальних закладів» від 28 січня 2005 р. № 55, по завершенню навчального року керівники закладів дошкільної, загальної середньої, позашкільної та професійно-технічної освіти звітують перед педагогічним колективом, батьківською громадськістю про виконану роботу за навчальний рік. Звіти керівників оприлюднено на вебсайтах закладів освіти.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Особливу увагу управління освіти і науки звертає на формування державно-громадської моделі управління. Успішно діє колегія управління освіти і науки Тернопільської міської ради, на засіданнях якої розглядаються актуальні різнопланові питання, приймаються вмотивовані рішення, які виконуються через накази управління освіти і науки. 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Важливий напрямок діяльності управління – організація роботи з розгляду звернень громадян та їх особистого прийому.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роботи зі зверненнями громадян щотижня розглядається на апаратних нарадах у начальника управління, заслуховується на колегії управління освіти і науки та знаходиться на постійному контролі в начальника та його заступників.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Працівниками управління не допускається надання неоднозначних, необґрунтованих відповідей, порушень встановлених законодавством термінів, безпідставної передачі звернень для розгляду іншим органам. За звітний період порушень терміну розгляду звернень не допущено.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розширення міжнародного освітянського співробітництва, підтримки  ініціативи та співпраці в спільних Європейських проєктах управлінням освіти і науки, адміністраціями закладів освіти проводиться  робота з розширення можливостей учасників освітнього процесу щодо ознайомлення з особливостями та ефективним досвідом управління в європейських країнах через:</w:t>
      </w:r>
    </w:p>
    <w:p w:rsidR="00EE16D7" w:rsidRDefault="00EE16D7" w:rsidP="00EE16D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інтернет - ресурсів (Міжнародних порталів, сайтів);</w:t>
      </w:r>
    </w:p>
    <w:p w:rsidR="00EE16D7" w:rsidRDefault="00EE16D7" w:rsidP="00EE16D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контакти освітян із закордонними партнерами;</w:t>
      </w:r>
    </w:p>
    <w:p w:rsidR="00EE16D7" w:rsidRDefault="00EE16D7" w:rsidP="00EE16D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до співпраці міжнародних неурядових організацій, фондів, освітньо-культурних центрів, батьківської громадськості.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рамках міжнародної співпраці  діє більше двох десятків спільних проєктів. У вересні 2020 р. управління освіти і науки взяло участь у «Конкурсі добрих практик в рамках Конгресу транскордонної співпраці в Європі і країнах східного партнерства (м. Люблін)»  щодо упровадження неформальної освіти дорослих.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ефективної діяльності освітянської галузі  з бюджету громади було виділено близько 66630,2 тис. грн. на капітальний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навчальних закладів. Міська рада долучилася до співфінансування забезпечення закладів освіти відповідно до реформи НУШ. </w:t>
      </w:r>
    </w:p>
    <w:tbl>
      <w:tblPr>
        <w:tblStyle w:val="-1"/>
        <w:tblW w:w="0" w:type="auto"/>
        <w:tblInd w:w="0" w:type="dxa"/>
        <w:tblLook w:val="04A0"/>
      </w:tblPr>
      <w:tblGrid>
        <w:gridCol w:w="3190"/>
        <w:gridCol w:w="3190"/>
        <w:gridCol w:w="3190"/>
      </w:tblGrid>
      <w:tr w:rsidR="00EE16D7" w:rsidTr="00EE16D7">
        <w:trPr>
          <w:cnfStyle w:val="100000000000"/>
        </w:trPr>
        <w:tc>
          <w:tcPr>
            <w:cnfStyle w:val="001000000000"/>
            <w:tcW w:w="3190" w:type="dxa"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р.,тис.грн.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2020р., тис.грн.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Громадський бюджет 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5482,5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9446,8</w:t>
            </w:r>
          </w:p>
        </w:tc>
      </w:tr>
      <w:tr w:rsidR="00EE16D7" w:rsidTr="00EE16D7">
        <w:trPr>
          <w:cnfStyle w:val="000000010000"/>
        </w:trPr>
        <w:tc>
          <w:tcPr>
            <w:cnfStyle w:val="001000000000"/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 розвитку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51778,9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57183,4</w:t>
            </w:r>
          </w:p>
        </w:tc>
      </w:tr>
      <w:tr w:rsidR="00EE16D7" w:rsidTr="00EE16D7">
        <w:trPr>
          <w:cnfStyle w:val="000000100000"/>
        </w:trPr>
        <w:tc>
          <w:tcPr>
            <w:cnfStyle w:val="001000000000"/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Видатки загального фонду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507715,1</w:t>
            </w:r>
          </w:p>
        </w:tc>
        <w:tc>
          <w:tcPr>
            <w:tcW w:w="3190" w:type="dxa"/>
            <w:hideMark/>
          </w:tcPr>
          <w:p w:rsidR="00EE16D7" w:rsidRDefault="00EE16D7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550579,1</w:t>
            </w:r>
          </w:p>
        </w:tc>
      </w:tr>
    </w:tbl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2020 році розпочато реалізацію проєкту «Глибока термомодернізація будівель закладів освіти м. Тернополя». На проведення  робіт виділено 19600 тис.грн.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Продовжується здійснення міжбюджетних трансферів, внаслідок яких у міський бюджет додатково надійшло 5000,4 тис.грн. На реалізацію проєктів громадського бюджету виділено 9446,8 тис.грн., що стало суттєвою допомогою навчальним закладам.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Заробітна плата виплачується в повному обсязі та у встановлені терміни, а  дефіцит державних коштів покривається бюджетом громади.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справ розвитку освіти в Тернопільській міській територіальній громаді вимагає подальшого удосконалення мережі закладів освіти, зміцнення їх навчально-матеріальної бази, формування позитивної громадської думки щодо необхідності отримання дітьми якісної освіти та дієвої підтримки міської ради.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           Ольга  ПОХИЛЯК</w:t>
      </w: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                                              Володимир ДІДИЧ</w:t>
      </w:r>
    </w:p>
    <w:p w:rsidR="00EE16D7" w:rsidRDefault="00EE16D7" w:rsidP="00EE1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6D7" w:rsidRDefault="00EE16D7" w:rsidP="00EE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Сергій  НАДАЛ</w:t>
      </w:r>
    </w:p>
    <w:p w:rsidR="00EE16D7" w:rsidRDefault="00EE16D7" w:rsidP="00EE16D7"/>
    <w:p w:rsidR="00EE16D7" w:rsidRDefault="00EE16D7" w:rsidP="00EE16D7"/>
    <w:p w:rsidR="00EE16D7" w:rsidRDefault="00EE16D7" w:rsidP="00EE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Ірина СУМ 0352253436</w:t>
      </w:r>
    </w:p>
    <w:p w:rsidR="00EE16D7" w:rsidRDefault="00EE16D7" w:rsidP="00EE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ЛИТВИНЮК 0352520012</w:t>
      </w:r>
    </w:p>
    <w:p w:rsidR="00EE16D7" w:rsidRDefault="00EE16D7" w:rsidP="00EE1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 ПОТОЧНЯК 0352525704</w:t>
      </w:r>
    </w:p>
    <w:p w:rsidR="00B06F05" w:rsidRDefault="00B06F05"/>
    <w:sectPr w:rsidR="00B06F05" w:rsidSect="00B0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E52"/>
    <w:multiLevelType w:val="hybridMultilevel"/>
    <w:tmpl w:val="D09A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78D0"/>
    <w:multiLevelType w:val="hybridMultilevel"/>
    <w:tmpl w:val="36DE572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52542"/>
    <w:multiLevelType w:val="hybridMultilevel"/>
    <w:tmpl w:val="1BC22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DF823DF"/>
    <w:multiLevelType w:val="hybridMultilevel"/>
    <w:tmpl w:val="F3B622E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042B"/>
    <w:multiLevelType w:val="hybridMultilevel"/>
    <w:tmpl w:val="0A280E6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44DD3"/>
    <w:multiLevelType w:val="hybridMultilevel"/>
    <w:tmpl w:val="F5F07C28"/>
    <w:lvl w:ilvl="0" w:tplc="281411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6D7"/>
    <w:rsid w:val="00B06F05"/>
    <w:rsid w:val="00EE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D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E16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E1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16D7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uiPriority w:val="59"/>
    <w:rsid w:val="00EE16D7"/>
    <w:pPr>
      <w:spacing w:after="0" w:line="240" w:lineRule="auto"/>
      <w:ind w:firstLine="709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E16D7"/>
    <w:pPr>
      <w:spacing w:after="0" w:line="240" w:lineRule="auto"/>
    </w:pPr>
    <w:rPr>
      <w:lang w:val="uk-UA" w:eastAsia="uk-U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Grid Accent 3"/>
    <w:basedOn w:val="a1"/>
    <w:uiPriority w:val="62"/>
    <w:rsid w:val="00EE16D7"/>
    <w:pPr>
      <w:spacing w:after="0" w:line="240" w:lineRule="auto"/>
    </w:pPr>
    <w:rPr>
      <w:lang w:val="uk-UA" w:eastAsia="uk-U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EE16D7"/>
    <w:pPr>
      <w:spacing w:after="0" w:line="240" w:lineRule="auto"/>
    </w:pPr>
    <w:rPr>
      <w:lang w:val="uk-UA" w:eastAsia="uk-U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Grid Accent 6"/>
    <w:basedOn w:val="a1"/>
    <w:uiPriority w:val="62"/>
    <w:rsid w:val="00EE16D7"/>
    <w:pPr>
      <w:spacing w:after="0" w:line="240" w:lineRule="auto"/>
    </w:pPr>
    <w:rPr>
      <w:lang w:val="uk-UA" w:eastAsia="uk-U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3647</Words>
  <Characters>20791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2020-12-01T09:24:00Z</dcterms:created>
  <dcterms:modified xsi:type="dcterms:W3CDTF">2020-12-01T09:24:00Z</dcterms:modified>
</cp:coreProperties>
</file>