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1439" w:type="dxa"/>
        <w:tblLayout w:type="fixed"/>
        <w:tblLook w:val="00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D4186E" w:rsidRPr="00A24CA4" w:rsidTr="00115E36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Підприємство :        Комунальне некомерційне підприємство «Тернопільська міська стоматологічна поліклініка №1»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43406343</w:t>
            </w:r>
          </w:p>
        </w:tc>
      </w:tr>
      <w:tr w:rsidR="00D4186E" w:rsidRPr="00A24CA4" w:rsidTr="00115E36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D4186E" w:rsidRPr="00A24CA4" w:rsidTr="00115E36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6110100000</w:t>
            </w:r>
          </w:p>
        </w:tc>
      </w:tr>
      <w:tr w:rsidR="00D4186E" w:rsidRPr="00A24CA4" w:rsidTr="00115E36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86.23</w:t>
            </w:r>
          </w:p>
        </w:tc>
      </w:tr>
      <w:tr w:rsidR="00D4186E" w:rsidRPr="00A24CA4" w:rsidTr="00115E36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Чисельність працівників  - 59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4186E" w:rsidRPr="006C3E52" w:rsidTr="00115E36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Місцезнаходження:  м. Тернопіль, вул. 15 Квітня, буд.1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4186E" w:rsidRPr="00A24CA4" w:rsidTr="00115E36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Телефон 26-97-59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Прізвище та ініціали керівника           Фалінська Т.А.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4186E" w:rsidRPr="00A24CA4" w:rsidRDefault="00D4186E" w:rsidP="00D4186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4186E" w:rsidRPr="00A24CA4" w:rsidRDefault="00D4186E" w:rsidP="00D4186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4186E" w:rsidRPr="00A24CA4" w:rsidRDefault="00D4186E" w:rsidP="00D4186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4186E" w:rsidRPr="00A24CA4" w:rsidRDefault="00D4186E" w:rsidP="00D4186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</w:rPr>
        <w:t xml:space="preserve"> </w:t>
      </w:r>
      <w:r w:rsidRPr="00A24CA4">
        <w:rPr>
          <w:rFonts w:ascii="Times New Roman" w:hAnsi="Times New Roman"/>
          <w:sz w:val="24"/>
          <w:szCs w:val="24"/>
          <w:lang w:val="ru-RU"/>
        </w:rPr>
        <w:t>ФІНАНСОВИЙ ПЛАН ПІДПРИЄМСТВА</w:t>
      </w:r>
    </w:p>
    <w:p w:rsidR="00D4186E" w:rsidRPr="00A24CA4" w:rsidRDefault="00D4186E" w:rsidP="00D4186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>на 2021 рік</w:t>
      </w:r>
    </w:p>
    <w:p w:rsidR="00D4186E" w:rsidRPr="00A24CA4" w:rsidRDefault="00D4186E" w:rsidP="00D4186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>Основні фінансові показники підприємства</w:t>
      </w:r>
    </w:p>
    <w:p w:rsidR="00D4186E" w:rsidRPr="00A24CA4" w:rsidRDefault="00D4186E" w:rsidP="00D4186E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562"/>
        <w:tblW w:w="10915" w:type="dxa"/>
        <w:tblLayout w:type="fixed"/>
        <w:tblLook w:val="00A0"/>
      </w:tblPr>
      <w:tblGrid>
        <w:gridCol w:w="3686"/>
        <w:gridCol w:w="708"/>
        <w:gridCol w:w="567"/>
        <w:gridCol w:w="992"/>
        <w:gridCol w:w="993"/>
        <w:gridCol w:w="992"/>
        <w:gridCol w:w="981"/>
        <w:gridCol w:w="1048"/>
        <w:gridCol w:w="948"/>
      </w:tblGrid>
      <w:tr w:rsidR="00D4186E" w:rsidRPr="006C3E52" w:rsidTr="00115E36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Плановий рік (усього)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за кварталами</w:t>
            </w:r>
          </w:p>
        </w:tc>
      </w:tr>
      <w:tr w:rsidR="00D4186E" w:rsidRPr="00A24CA4" w:rsidTr="00115E36">
        <w:trPr>
          <w:trHeight w:val="67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IV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D4186E" w:rsidRPr="00A24CA4" w:rsidTr="00115E36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І. Формування прибутку підприємства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104,0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Інші непрямі податки </w:t>
            </w:r>
            <w:r w:rsidRPr="00A24C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Інші вирахування з доходу </w:t>
            </w:r>
            <w:r w:rsidRPr="00A24C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104,0</w:t>
            </w:r>
          </w:p>
        </w:tc>
      </w:tr>
      <w:tr w:rsidR="00D4186E" w:rsidRPr="00A24CA4" w:rsidTr="00115E36">
        <w:trPr>
          <w:trHeight w:val="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Стажування лікарів -інтернів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4,0</w:t>
            </w:r>
          </w:p>
        </w:tc>
      </w:tr>
      <w:tr w:rsidR="00D4186E" w:rsidRPr="00A24CA4" w:rsidTr="00115E3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Стоматологічна допомога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006/2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D4186E" w:rsidRPr="00A24CA4" w:rsidTr="00115E3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Інші операційні доходи,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8950,2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2255,0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2055,0</w:t>
            </w:r>
          </w:p>
        </w:tc>
      </w:tr>
      <w:tr w:rsidR="00D4186E" w:rsidRPr="00A24CA4" w:rsidTr="00115E3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Субвенція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5002,8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1350,0</w:t>
            </w:r>
          </w:p>
        </w:tc>
      </w:tr>
      <w:tr w:rsidR="00D4186E" w:rsidRPr="00A24CA4" w:rsidTr="00115E36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Кошти  НСЗУ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2843,9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700,0</w:t>
            </w:r>
          </w:p>
        </w:tc>
      </w:tr>
      <w:tr w:rsidR="00D4186E" w:rsidRPr="00A24CA4" w:rsidTr="00115E36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  <w:t>Інші фінансові доходи (капітальні видатки)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484,0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Відсотки за депозитним договором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D4186E" w:rsidRPr="00A24CA4" w:rsidTr="00115E36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Дохід від участі в капіталі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Інші фінансові доходи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86E" w:rsidRPr="00A24CA4" w:rsidTr="00115E36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</w:tr>
      <w:tr w:rsidR="00D4186E" w:rsidRPr="00A24CA4" w:rsidTr="00115E36">
        <w:trPr>
          <w:trHeight w:val="1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9443,2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8710,0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2376,0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2177,0</w:t>
            </w:r>
          </w:p>
        </w:tc>
      </w:tr>
      <w:tr w:rsidR="00D4186E" w:rsidRPr="00A24CA4" w:rsidTr="00115E36">
        <w:trPr>
          <w:trHeight w:val="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86E" w:rsidRPr="00A24CA4" w:rsidTr="00115E36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7038,1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1799,5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1713,0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1710,8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</w:rPr>
              <w:t>1814,8</w:t>
            </w:r>
          </w:p>
        </w:tc>
      </w:tr>
      <w:tr w:rsidR="00D4186E" w:rsidRPr="00A24CA4" w:rsidTr="00115E36">
        <w:trPr>
          <w:trHeight w:val="5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325,0</w:t>
            </w:r>
          </w:p>
        </w:tc>
      </w:tr>
      <w:tr w:rsidR="00D4186E" w:rsidRPr="00A24CA4" w:rsidTr="00115E3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адміністративні витрати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325,0</w:t>
            </w:r>
          </w:p>
        </w:tc>
      </w:tr>
      <w:tr w:rsidR="00D4186E" w:rsidRPr="00A24CA4" w:rsidTr="00115E3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Інші операційні витрати  </w:t>
            </w:r>
          </w:p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(Розшифровка в Таблиці 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250,5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37,2</w:t>
            </w:r>
          </w:p>
        </w:tc>
      </w:tr>
      <w:tr w:rsidR="00D4186E" w:rsidRPr="00A24CA4" w:rsidTr="00115E36">
        <w:trPr>
          <w:trHeight w:val="3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016/1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18,0</w:t>
            </w:r>
          </w:p>
        </w:tc>
      </w:tr>
      <w:tr w:rsidR="00D4186E" w:rsidRPr="00A24CA4" w:rsidTr="00115E36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Втрати від участі в капіталі</w:t>
            </w:r>
            <w:r w:rsidRPr="00A24C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витрати (податок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Податок на прибуток від звичайної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186E" w:rsidRPr="00A24CA4" w:rsidTr="00115E3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8710,0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2376,0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2078,0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A4">
              <w:rPr>
                <w:rFonts w:ascii="Times New Roman" w:hAnsi="Times New Roman"/>
                <w:sz w:val="24"/>
                <w:szCs w:val="24"/>
              </w:rPr>
              <w:t>2177,0</w:t>
            </w:r>
          </w:p>
        </w:tc>
      </w:tr>
      <w:tr w:rsidR="00D4186E" w:rsidRPr="00A24CA4" w:rsidTr="00115E36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Фінансові результати діяльності: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0,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</w:tr>
      <w:tr w:rsidR="00D4186E" w:rsidRPr="00A24CA4" w:rsidTr="00115E36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Частка меншості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027/2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6C3E52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на державну частку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15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прибутку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D4186E" w:rsidRPr="00A24CA4" w:rsidTr="00115E36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Розвиток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Резервний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фонди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цілі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рентні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ресурсні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податки(земельний податок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неустойки (штрафи, пені)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352,5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352,5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місцеві податки та збори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4186E" w:rsidRPr="00A24CA4" w:rsidTr="00115E3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A24CA4">
        <w:rPr>
          <w:rFonts w:ascii="Times New Roman" w:hAnsi="Times New Roman"/>
          <w:sz w:val="24"/>
          <w:szCs w:val="24"/>
          <w:u w:val="single"/>
          <w:lang w:val="ru-RU"/>
        </w:rPr>
        <w:t xml:space="preserve">Директор    </w:t>
      </w: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       ___________________       Т.А. Фалінська 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                (посада)                                                                  (підпис)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24CA4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 w:rsidRPr="00A24CA4">
        <w:rPr>
          <w:rFonts w:ascii="Times New Roman" w:hAnsi="Times New Roman"/>
          <w:sz w:val="24"/>
          <w:szCs w:val="24"/>
          <w:u w:val="single"/>
          <w:lang w:val="ru-RU"/>
        </w:rPr>
        <w:t xml:space="preserve">Головний бухгалтер  </w:t>
      </w: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___________________ Н.Р. Дубей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 xml:space="preserve">                                    (посада)                                                                  (підпис)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  <w:r w:rsidRPr="00A24CA4">
        <w:rPr>
          <w:rFonts w:ascii="Times New Roman" w:hAnsi="Times New Roman"/>
          <w:sz w:val="24"/>
          <w:szCs w:val="24"/>
          <w:lang w:val="ru-RU"/>
        </w:rPr>
        <w:tab/>
      </w: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D4186E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4186E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4186E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4186E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4186E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4186E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4186E" w:rsidRPr="00A24CA4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lastRenderedPageBreak/>
        <w:t>Таблиця 1</w:t>
      </w:r>
      <w:bookmarkStart w:id="0" w:name="2624"/>
      <w:bookmarkEnd w:id="0"/>
    </w:p>
    <w:p w:rsidR="00D4186E" w:rsidRPr="00A24CA4" w:rsidRDefault="00D4186E" w:rsidP="00D4186E">
      <w:pPr>
        <w:ind w:left="284"/>
        <w:rPr>
          <w:rFonts w:ascii="Times New Roman" w:hAnsi="Times New Roman"/>
          <w:sz w:val="24"/>
          <w:szCs w:val="24"/>
          <w:lang w:val="ru-RU"/>
        </w:rPr>
      </w:pPr>
      <w:r w:rsidRPr="00A24CA4">
        <w:rPr>
          <w:rFonts w:ascii="Times New Roman" w:hAnsi="Times New Roman"/>
          <w:sz w:val="24"/>
          <w:szCs w:val="24"/>
          <w:lang w:val="ru-RU"/>
        </w:rPr>
        <w:t>Елементи операційних витрат</w:t>
      </w: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054" w:tblpY="109"/>
        <w:tblW w:w="10653" w:type="dxa"/>
        <w:tblLayout w:type="fixed"/>
        <w:tblLook w:val="00A0"/>
      </w:tblPr>
      <w:tblGrid>
        <w:gridCol w:w="2335"/>
        <w:gridCol w:w="473"/>
        <w:gridCol w:w="720"/>
        <w:gridCol w:w="720"/>
        <w:gridCol w:w="1154"/>
        <w:gridCol w:w="1230"/>
        <w:gridCol w:w="1038"/>
        <w:gridCol w:w="992"/>
        <w:gridCol w:w="992"/>
        <w:gridCol w:w="999"/>
      </w:tblGrid>
      <w:tr w:rsidR="00D4186E" w:rsidRPr="00D4186E" w:rsidTr="00115E36">
        <w:trPr>
          <w:trHeight w:val="465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Факт минулого року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Фінансовий план поточного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Плановий рік (усього)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 тому числі за кварталами</w:t>
            </w:r>
          </w:p>
        </w:tc>
      </w:tr>
      <w:tr w:rsidR="00D4186E" w:rsidRPr="00A24CA4" w:rsidTr="00115E36">
        <w:trPr>
          <w:trHeight w:val="915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IV</w:t>
            </w:r>
          </w:p>
        </w:tc>
      </w:tr>
      <w:tr w:rsidR="00D4186E" w:rsidRPr="00A24CA4" w:rsidTr="00115E36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D4186E" w:rsidRPr="00A24CA4" w:rsidTr="00115E36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Матеріальні затрати, у тому числі: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733,6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141,6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215,7</w:t>
            </w:r>
          </w:p>
        </w:tc>
      </w:tr>
      <w:tr w:rsidR="00D4186E" w:rsidRPr="00A24CA4" w:rsidTr="00115E36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витрати на сировину і основні матеріали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001/1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126,7</w:t>
            </w:r>
          </w:p>
        </w:tc>
      </w:tr>
      <w:tr w:rsidR="00D4186E" w:rsidRPr="00A24CA4" w:rsidTr="00115E36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>витрати на паливо та енергію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001/2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234,0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89,0</w:t>
            </w:r>
          </w:p>
        </w:tc>
      </w:tr>
      <w:tr w:rsidR="00D4186E" w:rsidRPr="00A24CA4" w:rsidTr="00115E36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Витрати на оплату праці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5969,7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6227,7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1552,5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1571,6</w:t>
            </w:r>
          </w:p>
        </w:tc>
      </w:tr>
      <w:tr w:rsidR="00D4186E" w:rsidRPr="00A24CA4" w:rsidTr="00115E36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1323,0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1378,8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341,7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352,5</w:t>
            </w:r>
          </w:p>
        </w:tc>
      </w:tr>
      <w:tr w:rsidR="00D4186E" w:rsidRPr="00A24CA4" w:rsidTr="00115E36">
        <w:trPr>
          <w:trHeight w:val="61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Інші операційні витрати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1113,9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369,9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37,2</w:t>
            </w:r>
          </w:p>
        </w:tc>
      </w:tr>
      <w:tr w:rsidR="00D4186E" w:rsidRPr="00A24CA4" w:rsidTr="00115E36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Операційні витрати, усього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86E" w:rsidRPr="00A24CA4" w:rsidRDefault="00D4186E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8710,0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2078,0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186E" w:rsidRPr="00A24CA4" w:rsidRDefault="00D4186E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24CA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2177,0</w:t>
            </w:r>
          </w:p>
        </w:tc>
      </w:tr>
    </w:tbl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rPr>
          <w:rFonts w:ascii="Times New Roman" w:hAnsi="Times New Roman"/>
          <w:sz w:val="24"/>
          <w:szCs w:val="24"/>
        </w:rPr>
      </w:pPr>
      <w:bookmarkStart w:id="1" w:name="2622"/>
      <w:bookmarkStart w:id="2" w:name="2626"/>
      <w:bookmarkEnd w:id="1"/>
      <w:bookmarkEnd w:id="2"/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             </w:t>
      </w:r>
      <w:r w:rsidRPr="00A24CA4">
        <w:rPr>
          <w:rFonts w:ascii="Times New Roman" w:hAnsi="Times New Roman"/>
          <w:sz w:val="24"/>
          <w:szCs w:val="24"/>
          <w:u w:val="single"/>
        </w:rPr>
        <w:t xml:space="preserve">Директор    </w:t>
      </w:r>
      <w:r w:rsidRPr="00A24CA4">
        <w:rPr>
          <w:rFonts w:ascii="Times New Roman" w:hAnsi="Times New Roman"/>
          <w:sz w:val="24"/>
          <w:szCs w:val="24"/>
        </w:rPr>
        <w:t xml:space="preserve">                           ___________________       </w:t>
      </w:r>
      <w:r w:rsidRPr="00A24CA4">
        <w:rPr>
          <w:rFonts w:ascii="Times New Roman" w:hAnsi="Times New Roman"/>
          <w:sz w:val="24"/>
          <w:szCs w:val="24"/>
          <w:lang w:val="ru-RU"/>
        </w:rPr>
        <w:t>Т.А. Фалінська</w:t>
      </w:r>
      <w:r w:rsidRPr="00A24CA4">
        <w:rPr>
          <w:rFonts w:ascii="Times New Roman" w:hAnsi="Times New Roman"/>
          <w:sz w:val="24"/>
          <w:szCs w:val="24"/>
        </w:rPr>
        <w:t xml:space="preserve"> 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</w:t>
      </w:r>
      <w:r w:rsidRPr="00A24CA4">
        <w:rPr>
          <w:rFonts w:ascii="Times New Roman" w:hAnsi="Times New Roman"/>
          <w:sz w:val="24"/>
          <w:szCs w:val="24"/>
        </w:rPr>
        <w:tab/>
        <w:t xml:space="preserve">      </w:t>
      </w:r>
      <w:r w:rsidRPr="00A24CA4"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 w:rsidRPr="00A24CA4">
        <w:rPr>
          <w:rFonts w:ascii="Times New Roman" w:hAnsi="Times New Roman"/>
          <w:sz w:val="24"/>
          <w:szCs w:val="24"/>
        </w:rPr>
        <w:t xml:space="preserve">                    ___________________ Н.Р. Дубей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D4186E" w:rsidRPr="00A24CA4" w:rsidRDefault="00D4186E" w:rsidP="00D4186E">
      <w:pPr>
        <w:spacing w:after="0"/>
        <w:rPr>
          <w:rFonts w:ascii="Times New Roman" w:hAnsi="Times New Roman"/>
          <w:sz w:val="24"/>
          <w:szCs w:val="24"/>
        </w:rPr>
      </w:pP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  <w:r w:rsidRPr="00A24CA4">
        <w:rPr>
          <w:rFonts w:ascii="Times New Roman" w:hAnsi="Times New Roman"/>
          <w:sz w:val="24"/>
          <w:szCs w:val="24"/>
        </w:rPr>
        <w:tab/>
      </w:r>
    </w:p>
    <w:p w:rsidR="00D4186E" w:rsidRPr="00A24CA4" w:rsidRDefault="00D4186E" w:rsidP="00D4186E">
      <w:pPr>
        <w:ind w:left="-284"/>
        <w:rPr>
          <w:rFonts w:ascii="Times New Roman" w:hAnsi="Times New Roman"/>
          <w:sz w:val="24"/>
          <w:szCs w:val="24"/>
        </w:rPr>
      </w:pPr>
    </w:p>
    <w:p w:rsidR="00D4186E" w:rsidRPr="00A24CA4" w:rsidRDefault="00D4186E" w:rsidP="00D4186E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1E98" w:rsidRDefault="00A51E98"/>
    <w:sectPr w:rsidR="00A51E98" w:rsidSect="0091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86E"/>
    <w:rsid w:val="00A51E98"/>
    <w:rsid w:val="00D4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6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186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6988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2020-12-01T15:59:00Z</dcterms:created>
  <dcterms:modified xsi:type="dcterms:W3CDTF">2020-12-01T15:59:00Z</dcterms:modified>
</cp:coreProperties>
</file>