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horzAnchor="margin" w:tblpY="-45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793"/>
      </w:tblGrid>
      <w:tr w:rsidR="004A6766" w:rsidTr="004A6766">
        <w:tc>
          <w:tcPr>
            <w:tcW w:w="4777" w:type="dxa"/>
          </w:tcPr>
          <w:p w:rsidR="004A6766" w:rsidRDefault="004A6766">
            <w:pPr>
              <w:widowControl w:val="0"/>
              <w:rPr>
                <w:rFonts w:ascii="Times New Roman" w:eastAsia="Times New Roman" w:hAnsi="Times New Roman" w:cs="Times New Roman"/>
                <w:color w:val="000000"/>
                <w:sz w:val="24"/>
                <w:szCs w:val="24"/>
                <w:lang w:eastAsia="en-US"/>
              </w:rPr>
            </w:pPr>
          </w:p>
        </w:tc>
        <w:tc>
          <w:tcPr>
            <w:tcW w:w="4793" w:type="dxa"/>
            <w:hideMark/>
          </w:tcPr>
          <w:p w:rsidR="004A6766" w:rsidRDefault="004A6766">
            <w:pPr>
              <w:rPr>
                <w:rFonts w:ascii="Times New Roman" w:hAnsi="Times New Roman" w:cs="Times New Roman"/>
                <w:sz w:val="24"/>
                <w:szCs w:val="24"/>
              </w:rPr>
            </w:pPr>
            <w:r>
              <w:rPr>
                <w:rFonts w:ascii="Times New Roman" w:hAnsi="Times New Roman" w:cs="Times New Roman"/>
                <w:sz w:val="24"/>
                <w:szCs w:val="24"/>
              </w:rPr>
              <w:t xml:space="preserve">Додаток </w:t>
            </w:r>
          </w:p>
          <w:p w:rsidR="004A6766" w:rsidRDefault="004A6766">
            <w:pPr>
              <w:rPr>
                <w:rFonts w:ascii="Times New Roman" w:hAnsi="Times New Roman" w:cs="Times New Roman"/>
                <w:sz w:val="24"/>
                <w:szCs w:val="24"/>
              </w:rPr>
            </w:pPr>
            <w:r>
              <w:rPr>
                <w:rFonts w:ascii="Times New Roman" w:hAnsi="Times New Roman" w:cs="Times New Roman"/>
                <w:sz w:val="24"/>
                <w:szCs w:val="24"/>
              </w:rPr>
              <w:t xml:space="preserve">до рішення виконавчого комітету </w:t>
            </w:r>
          </w:p>
          <w:p w:rsidR="004A6766" w:rsidRDefault="004A6766">
            <w:pPr>
              <w:widowControl w:val="0"/>
              <w:rPr>
                <w:rFonts w:ascii="Times New Roman" w:hAnsi="Times New Roman" w:cs="Times New Roman"/>
                <w:sz w:val="24"/>
                <w:szCs w:val="24"/>
                <w:lang w:eastAsia="en-US"/>
              </w:rPr>
            </w:pPr>
            <w:r>
              <w:rPr>
                <w:rFonts w:ascii="Times New Roman" w:hAnsi="Times New Roman" w:cs="Times New Roman"/>
                <w:sz w:val="24"/>
                <w:szCs w:val="24"/>
              </w:rPr>
              <w:t>від ___. ___.20___ №___</w:t>
            </w:r>
          </w:p>
        </w:tc>
      </w:tr>
    </w:tbl>
    <w:p w:rsidR="004A6766" w:rsidRDefault="004A6766" w:rsidP="004A6766">
      <w:pPr>
        <w:pStyle w:val="21"/>
        <w:shd w:val="clear" w:color="auto" w:fill="auto"/>
        <w:spacing w:before="0" w:after="0" w:line="240" w:lineRule="auto"/>
        <w:ind w:right="578"/>
        <w:rPr>
          <w:rStyle w:val="2"/>
          <w:color w:val="000000"/>
          <w:lang w:val="uk-UA" w:eastAsia="uk-UA"/>
        </w:rPr>
      </w:pPr>
    </w:p>
    <w:p w:rsidR="004A6766" w:rsidRDefault="004A6766" w:rsidP="004A6766">
      <w:pPr>
        <w:pStyle w:val="21"/>
        <w:shd w:val="clear" w:color="auto" w:fill="auto"/>
        <w:spacing w:before="0" w:after="0" w:line="240" w:lineRule="auto"/>
        <w:ind w:right="578"/>
        <w:rPr>
          <w:rStyle w:val="2"/>
          <w:b w:val="0"/>
          <w:bCs w:val="0"/>
          <w:color w:val="000000"/>
          <w:sz w:val="24"/>
          <w:szCs w:val="24"/>
        </w:rPr>
      </w:pPr>
      <w:r>
        <w:rPr>
          <w:rStyle w:val="2"/>
          <w:b w:val="0"/>
          <w:bCs w:val="0"/>
          <w:color w:val="000000"/>
          <w:sz w:val="24"/>
          <w:szCs w:val="24"/>
        </w:rPr>
        <w:t>ПОЛОЖЕННЯ</w:t>
      </w:r>
      <w:bookmarkStart w:id="0" w:name="_GoBack"/>
      <w:bookmarkEnd w:id="0"/>
    </w:p>
    <w:p w:rsidR="004A6766" w:rsidRDefault="004A6766" w:rsidP="004A6766">
      <w:pPr>
        <w:pStyle w:val="21"/>
        <w:shd w:val="clear" w:color="auto" w:fill="auto"/>
        <w:spacing w:before="0" w:after="0" w:line="240" w:lineRule="auto"/>
        <w:ind w:right="578"/>
        <w:rPr>
          <w:b w:val="0"/>
          <w:spacing w:val="0"/>
        </w:rPr>
      </w:pPr>
      <w:r>
        <w:rPr>
          <w:rStyle w:val="2"/>
          <w:b w:val="0"/>
          <w:bCs w:val="0"/>
          <w:color w:val="000000"/>
          <w:spacing w:val="0"/>
          <w:sz w:val="24"/>
          <w:szCs w:val="24"/>
        </w:rPr>
        <w:t>про відділ державного архітектурно-будівельного контролю Тернопільської міської ради</w:t>
      </w:r>
    </w:p>
    <w:p w:rsidR="004A6766" w:rsidRDefault="004A6766" w:rsidP="004A6766">
      <w:pPr>
        <w:rPr>
          <w:rFonts w:ascii="Times New Roman" w:hAnsi="Times New Roman" w:cs="Times New Roman"/>
          <w:sz w:val="24"/>
          <w:szCs w:val="24"/>
        </w:rPr>
      </w:pPr>
    </w:p>
    <w:p w:rsidR="004A6766" w:rsidRDefault="004A6766" w:rsidP="004A6766">
      <w:pPr>
        <w:pStyle w:val="22"/>
        <w:shd w:val="clear" w:color="auto" w:fill="auto"/>
        <w:spacing w:before="0"/>
        <w:ind w:firstLine="0"/>
        <w:rPr>
          <w:b w:val="0"/>
          <w:spacing w:val="0"/>
          <w:sz w:val="24"/>
          <w:szCs w:val="24"/>
        </w:rPr>
      </w:pPr>
      <w:bookmarkStart w:id="1" w:name="bookmark0"/>
      <w:r>
        <w:rPr>
          <w:rStyle w:val="20"/>
          <w:b w:val="0"/>
          <w:bCs w:val="0"/>
          <w:spacing w:val="0"/>
          <w:sz w:val="24"/>
          <w:szCs w:val="24"/>
        </w:rPr>
        <w:t>1. Загальні положення</w:t>
      </w:r>
      <w:bookmarkEnd w:id="1"/>
    </w:p>
    <w:p w:rsidR="004A6766" w:rsidRDefault="004A6766" w:rsidP="004A6766">
      <w:pPr>
        <w:pStyle w:val="a3"/>
        <w:shd w:val="clear" w:color="auto" w:fill="auto"/>
        <w:tabs>
          <w:tab w:val="left" w:pos="1134"/>
        </w:tabs>
        <w:spacing w:line="332" w:lineRule="exact"/>
        <w:ind w:right="40"/>
        <w:jc w:val="both"/>
        <w:rPr>
          <w:rStyle w:val="1"/>
          <w:color w:val="000000"/>
          <w:spacing w:val="0"/>
          <w:sz w:val="24"/>
          <w:szCs w:val="24"/>
        </w:rPr>
      </w:pPr>
      <w:r>
        <w:rPr>
          <w:rStyle w:val="1"/>
          <w:color w:val="000000"/>
          <w:spacing w:val="0"/>
          <w:sz w:val="24"/>
          <w:szCs w:val="24"/>
        </w:rPr>
        <w:t>1.1.Відділ</w:t>
      </w:r>
      <w:r>
        <w:rPr>
          <w:rStyle w:val="1"/>
          <w:color w:val="000000"/>
          <w:spacing w:val="0"/>
          <w:sz w:val="24"/>
          <w:szCs w:val="24"/>
        </w:rPr>
        <w:tab/>
        <w:t xml:space="preserve">державного архітектурно-будівельного контролю Тернопільської міської ради (далі - Відділ) є виконавчим органом Тернопільської міської ради, нею утворюється, їй підзвітний та підконтрольний, підпорядкований виконавчому комітету та міському голові. </w:t>
      </w:r>
    </w:p>
    <w:p w:rsidR="004A6766" w:rsidRDefault="004A6766" w:rsidP="004A6766">
      <w:pPr>
        <w:pStyle w:val="a3"/>
        <w:shd w:val="clear" w:color="auto" w:fill="auto"/>
        <w:tabs>
          <w:tab w:val="left" w:pos="1134"/>
        </w:tabs>
        <w:spacing w:line="332" w:lineRule="exact"/>
        <w:ind w:right="40"/>
        <w:jc w:val="both"/>
      </w:pPr>
      <w:r>
        <w:rPr>
          <w:rStyle w:val="1"/>
          <w:color w:val="000000"/>
          <w:spacing w:val="0"/>
          <w:sz w:val="24"/>
          <w:szCs w:val="24"/>
        </w:rPr>
        <w:t>1.2.Відділ 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(далі – Держархбудінспекції).</w:t>
      </w:r>
    </w:p>
    <w:p w:rsidR="004A6766" w:rsidRDefault="004A6766" w:rsidP="004A6766">
      <w:pPr>
        <w:pStyle w:val="a3"/>
        <w:shd w:val="clear" w:color="auto" w:fill="auto"/>
        <w:tabs>
          <w:tab w:val="left" w:pos="1136"/>
        </w:tabs>
        <w:ind w:right="40"/>
        <w:jc w:val="both"/>
        <w:rPr>
          <w:rStyle w:val="1"/>
          <w:spacing w:val="0"/>
          <w:sz w:val="24"/>
          <w:szCs w:val="24"/>
        </w:rPr>
      </w:pPr>
      <w:r>
        <w:rPr>
          <w:rStyle w:val="1"/>
          <w:color w:val="000000"/>
          <w:spacing w:val="0"/>
          <w:sz w:val="24"/>
          <w:szCs w:val="24"/>
        </w:rPr>
        <w:t>1.3.Відділ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розвитку громад та територій України, а також Держархбудінспекції, рішеннями Тернопільської міської ради та її виконавчого комітету, розпорядженнями міського голови, стандартом ISO 9001:2015, Політикою у сфері якості виконавчих органів Тернопільської міської ради,  Настановою у сфері якості Тернопільської міської ради та цим положенням.</w:t>
      </w:r>
    </w:p>
    <w:p w:rsidR="004A6766" w:rsidRDefault="004A6766" w:rsidP="004A6766">
      <w:pPr>
        <w:pStyle w:val="a3"/>
        <w:shd w:val="clear" w:color="auto" w:fill="auto"/>
        <w:tabs>
          <w:tab w:val="left" w:pos="1136"/>
        </w:tabs>
        <w:ind w:right="40"/>
        <w:jc w:val="both"/>
        <w:rPr>
          <w:rStyle w:val="1"/>
          <w:spacing w:val="0"/>
          <w:sz w:val="24"/>
          <w:szCs w:val="24"/>
        </w:rPr>
      </w:pPr>
      <w:r>
        <w:rPr>
          <w:rStyle w:val="1"/>
          <w:spacing w:val="0"/>
          <w:sz w:val="24"/>
          <w:szCs w:val="24"/>
        </w:rPr>
        <w:t>1.4.Місцезнаходження Відділу – бульвар Тараса Шевченка,1, м.Тернопіль, 46001.</w:t>
      </w:r>
    </w:p>
    <w:p w:rsidR="004A6766" w:rsidRDefault="004A6766" w:rsidP="004A6766">
      <w:pPr>
        <w:pStyle w:val="22"/>
        <w:shd w:val="clear" w:color="auto" w:fill="auto"/>
        <w:tabs>
          <w:tab w:val="left" w:pos="911"/>
        </w:tabs>
        <w:spacing w:before="0" w:line="340" w:lineRule="exact"/>
        <w:ind w:left="620" w:firstLine="0"/>
        <w:rPr>
          <w:rFonts w:eastAsiaTheme="minorEastAsia"/>
          <w:lang w:eastAsia="uk-UA"/>
        </w:rPr>
      </w:pPr>
    </w:p>
    <w:p w:rsidR="004A6766" w:rsidRDefault="004A6766" w:rsidP="004A6766">
      <w:pPr>
        <w:pStyle w:val="22"/>
        <w:shd w:val="clear" w:color="auto" w:fill="auto"/>
        <w:tabs>
          <w:tab w:val="left" w:pos="911"/>
        </w:tabs>
        <w:spacing w:before="0" w:line="340" w:lineRule="exact"/>
        <w:ind w:firstLine="0"/>
        <w:rPr>
          <w:b w:val="0"/>
          <w:sz w:val="24"/>
          <w:szCs w:val="24"/>
        </w:rPr>
      </w:pPr>
      <w:bookmarkStart w:id="2" w:name="bookmark1"/>
      <w:r>
        <w:rPr>
          <w:rStyle w:val="20"/>
          <w:b w:val="0"/>
          <w:bCs w:val="0"/>
          <w:spacing w:val="0"/>
          <w:sz w:val="24"/>
          <w:szCs w:val="24"/>
        </w:rPr>
        <w:t>2. Завдання Відділу</w:t>
      </w:r>
      <w:bookmarkEnd w:id="2"/>
    </w:p>
    <w:p w:rsidR="004A6766" w:rsidRDefault="004A6766" w:rsidP="004A6766">
      <w:pPr>
        <w:pStyle w:val="a3"/>
        <w:shd w:val="clear" w:color="auto" w:fill="auto"/>
        <w:ind w:left="20" w:right="40"/>
        <w:jc w:val="both"/>
        <w:rPr>
          <w:spacing w:val="0"/>
          <w:sz w:val="24"/>
          <w:szCs w:val="24"/>
        </w:rPr>
      </w:pPr>
      <w:r>
        <w:rPr>
          <w:rStyle w:val="1"/>
          <w:color w:val="000000"/>
          <w:spacing w:val="0"/>
          <w:sz w:val="24"/>
          <w:szCs w:val="24"/>
        </w:rPr>
        <w:t>2.1.Основним завданням Відділу є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w:t>
      </w:r>
    </w:p>
    <w:p w:rsidR="004A6766" w:rsidRDefault="004A6766" w:rsidP="004A6766">
      <w:pPr>
        <w:pStyle w:val="a3"/>
        <w:shd w:val="clear" w:color="auto" w:fill="auto"/>
        <w:tabs>
          <w:tab w:val="left" w:pos="1233"/>
        </w:tabs>
        <w:spacing w:after="380"/>
        <w:ind w:right="40"/>
        <w:jc w:val="both"/>
        <w:rPr>
          <w:rStyle w:val="1"/>
          <w:spacing w:val="0"/>
          <w:sz w:val="24"/>
          <w:szCs w:val="24"/>
        </w:rPr>
      </w:pPr>
      <w:r>
        <w:rPr>
          <w:rStyle w:val="1"/>
          <w:color w:val="000000"/>
          <w:spacing w:val="0"/>
          <w:sz w:val="24"/>
          <w:szCs w:val="24"/>
        </w:rPr>
        <w:t>2.2.Відділ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w:t>
      </w:r>
    </w:p>
    <w:p w:rsidR="004A6766" w:rsidRDefault="004A6766" w:rsidP="004A6766">
      <w:pPr>
        <w:pStyle w:val="22"/>
        <w:shd w:val="clear" w:color="auto" w:fill="auto"/>
        <w:tabs>
          <w:tab w:val="left" w:pos="919"/>
        </w:tabs>
        <w:spacing w:before="0" w:line="340" w:lineRule="exact"/>
        <w:ind w:firstLine="0"/>
        <w:rPr>
          <w:rFonts w:eastAsiaTheme="minorEastAsia"/>
          <w:b w:val="0"/>
          <w:lang w:eastAsia="uk-UA"/>
        </w:rPr>
      </w:pPr>
      <w:bookmarkStart w:id="3" w:name="bookmark2"/>
      <w:r>
        <w:rPr>
          <w:rStyle w:val="20"/>
          <w:b w:val="0"/>
          <w:bCs w:val="0"/>
          <w:spacing w:val="0"/>
          <w:sz w:val="24"/>
          <w:szCs w:val="24"/>
        </w:rPr>
        <w:t>3. Функції Відділу</w:t>
      </w:r>
      <w:bookmarkEnd w:id="3"/>
      <w:r>
        <w:rPr>
          <w:rStyle w:val="20"/>
          <w:b w:val="0"/>
          <w:bCs w:val="0"/>
          <w:spacing w:val="0"/>
          <w:sz w:val="24"/>
          <w:szCs w:val="24"/>
        </w:rPr>
        <w:t>.</w:t>
      </w:r>
    </w:p>
    <w:p w:rsidR="004A6766" w:rsidRDefault="004A6766" w:rsidP="004A6766">
      <w:pPr>
        <w:pStyle w:val="a3"/>
        <w:shd w:val="clear" w:color="auto" w:fill="auto"/>
        <w:tabs>
          <w:tab w:val="left" w:pos="1233"/>
        </w:tabs>
        <w:ind w:right="40"/>
        <w:jc w:val="both"/>
        <w:rPr>
          <w:rStyle w:val="1"/>
          <w:color w:val="000000"/>
          <w:spacing w:val="0"/>
          <w:sz w:val="24"/>
          <w:szCs w:val="24"/>
        </w:rPr>
      </w:pPr>
      <w:r>
        <w:rPr>
          <w:rStyle w:val="1"/>
          <w:color w:val="000000"/>
          <w:spacing w:val="0"/>
          <w:sz w:val="24"/>
          <w:szCs w:val="24"/>
        </w:rPr>
        <w:t>Відділ відповідно до покладених на нього завдань:</w:t>
      </w:r>
    </w:p>
    <w:p w:rsidR="004A6766" w:rsidRDefault="004A6766" w:rsidP="004A6766">
      <w:pPr>
        <w:pStyle w:val="a3"/>
        <w:shd w:val="clear" w:color="auto" w:fill="auto"/>
        <w:tabs>
          <w:tab w:val="left" w:pos="950"/>
        </w:tabs>
        <w:ind w:right="40"/>
        <w:jc w:val="both"/>
        <w:rPr>
          <w:rStyle w:val="1"/>
          <w:color w:val="000000"/>
          <w:spacing w:val="0"/>
          <w:sz w:val="24"/>
          <w:szCs w:val="24"/>
        </w:rPr>
      </w:pPr>
      <w:r>
        <w:rPr>
          <w:rStyle w:val="1"/>
          <w:color w:val="000000"/>
          <w:spacing w:val="0"/>
          <w:sz w:val="24"/>
          <w:szCs w:val="24"/>
        </w:rPr>
        <w:t>3.1.Надає,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4A6766" w:rsidRDefault="004A6766" w:rsidP="004A6766">
      <w:pPr>
        <w:pStyle w:val="a3"/>
        <w:shd w:val="clear" w:color="auto" w:fill="auto"/>
        <w:tabs>
          <w:tab w:val="left" w:pos="0"/>
        </w:tabs>
        <w:ind w:right="40"/>
        <w:jc w:val="both"/>
        <w:rPr>
          <w:rStyle w:val="1"/>
          <w:color w:val="000000"/>
          <w:spacing w:val="0"/>
          <w:sz w:val="24"/>
          <w:szCs w:val="24"/>
        </w:rPr>
      </w:pPr>
      <w:r>
        <w:rPr>
          <w:rStyle w:val="1"/>
          <w:color w:val="000000"/>
          <w:spacing w:val="0"/>
          <w:sz w:val="24"/>
          <w:szCs w:val="24"/>
        </w:rPr>
        <w:t>3.2.Приймає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4A6766" w:rsidRDefault="004A6766" w:rsidP="004A6766">
      <w:pPr>
        <w:pStyle w:val="a3"/>
        <w:shd w:val="clear" w:color="auto" w:fill="auto"/>
        <w:tabs>
          <w:tab w:val="left" w:pos="861"/>
        </w:tabs>
        <w:spacing w:line="276" w:lineRule="auto"/>
        <w:jc w:val="both"/>
        <w:rPr>
          <w:rStyle w:val="1"/>
          <w:color w:val="000000"/>
          <w:spacing w:val="0"/>
          <w:sz w:val="24"/>
          <w:szCs w:val="24"/>
        </w:rPr>
      </w:pPr>
      <w:r>
        <w:rPr>
          <w:rStyle w:val="1"/>
          <w:color w:val="000000"/>
          <w:spacing w:val="0"/>
          <w:sz w:val="24"/>
          <w:szCs w:val="24"/>
        </w:rPr>
        <w:t xml:space="preserve">3.3.Подає Держархбудінспекції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w:t>
      </w:r>
      <w:r>
        <w:rPr>
          <w:rStyle w:val="1"/>
          <w:color w:val="000000"/>
          <w:spacing w:val="0"/>
          <w:sz w:val="24"/>
          <w:szCs w:val="24"/>
        </w:rPr>
        <w:lastRenderedPageBreak/>
        <w:t>повернення на доопрацювання, відмову у видачі, скасування та анулювання зазначених документів.</w:t>
      </w:r>
    </w:p>
    <w:p w:rsidR="004A6766" w:rsidRDefault="004A6766" w:rsidP="004A6766">
      <w:pPr>
        <w:pStyle w:val="a3"/>
        <w:shd w:val="clear" w:color="auto" w:fill="auto"/>
        <w:tabs>
          <w:tab w:val="left" w:pos="861"/>
        </w:tabs>
        <w:spacing w:line="276" w:lineRule="auto"/>
        <w:jc w:val="both"/>
      </w:pPr>
      <w:r>
        <w:rPr>
          <w:rStyle w:val="1"/>
          <w:color w:val="000000"/>
          <w:spacing w:val="0"/>
          <w:sz w:val="24"/>
          <w:szCs w:val="24"/>
        </w:rPr>
        <w:t>3.4.Здійснює державний архітектурно-будівельний контроль за дотриманням вимог законодавства у сфері містобудівної діяльності, будівельних норм,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м.Тернопіль.</w:t>
      </w:r>
    </w:p>
    <w:p w:rsidR="004A6766" w:rsidRDefault="004A6766" w:rsidP="004A6766">
      <w:pPr>
        <w:pStyle w:val="a3"/>
        <w:shd w:val="clear" w:color="auto" w:fill="auto"/>
        <w:tabs>
          <w:tab w:val="left" w:pos="853"/>
        </w:tabs>
        <w:spacing w:line="276" w:lineRule="auto"/>
        <w:ind w:right="260"/>
        <w:jc w:val="both"/>
        <w:rPr>
          <w:spacing w:val="0"/>
          <w:sz w:val="24"/>
          <w:szCs w:val="24"/>
        </w:rPr>
      </w:pPr>
      <w:r>
        <w:rPr>
          <w:rStyle w:val="1"/>
          <w:color w:val="000000"/>
          <w:spacing w:val="0"/>
          <w:sz w:val="24"/>
          <w:szCs w:val="24"/>
        </w:rPr>
        <w:t>3.5.Здійснює контроль за виконанням законних вимог (приписів) посадових осіб Відділу.</w:t>
      </w:r>
    </w:p>
    <w:p w:rsidR="004A6766" w:rsidRDefault="004A6766" w:rsidP="004A6766">
      <w:pPr>
        <w:pStyle w:val="a3"/>
        <w:shd w:val="clear" w:color="auto" w:fill="auto"/>
        <w:tabs>
          <w:tab w:val="left" w:pos="910"/>
        </w:tabs>
        <w:spacing w:line="276" w:lineRule="auto"/>
        <w:jc w:val="both"/>
        <w:rPr>
          <w:rStyle w:val="1"/>
          <w:spacing w:val="0"/>
          <w:sz w:val="24"/>
          <w:szCs w:val="24"/>
        </w:rPr>
      </w:pPr>
      <w:r>
        <w:rPr>
          <w:rStyle w:val="1"/>
          <w:color w:val="000000"/>
          <w:spacing w:val="0"/>
          <w:sz w:val="24"/>
          <w:szCs w:val="24"/>
        </w:rPr>
        <w:t>3.6.Розглядає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 законодавства під час планування та забудови територій та невиконанням законних вимог (приписів)посадових осіб Відділу.</w:t>
      </w:r>
    </w:p>
    <w:p w:rsidR="004A6766" w:rsidRDefault="004A6766" w:rsidP="004A6766">
      <w:pPr>
        <w:pStyle w:val="a3"/>
        <w:shd w:val="clear" w:color="auto" w:fill="auto"/>
        <w:tabs>
          <w:tab w:val="left" w:pos="910"/>
        </w:tabs>
        <w:spacing w:line="276" w:lineRule="auto"/>
        <w:jc w:val="both"/>
        <w:rPr>
          <w:rStyle w:val="1"/>
          <w:spacing w:val="0"/>
          <w:sz w:val="24"/>
          <w:szCs w:val="24"/>
        </w:rPr>
      </w:pPr>
      <w:r>
        <w:rPr>
          <w:rStyle w:val="1"/>
          <w:color w:val="000000"/>
          <w:spacing w:val="0"/>
          <w:sz w:val="24"/>
          <w:szCs w:val="24"/>
        </w:rPr>
        <w:t>3.7.Розглядає відповідно до Закону справи про правопорушення у сфері містобудівної діяльності із прийняттям відповідних рішень.</w:t>
      </w:r>
    </w:p>
    <w:p w:rsidR="004A6766" w:rsidRDefault="004A6766" w:rsidP="004A6766">
      <w:pPr>
        <w:pStyle w:val="a3"/>
        <w:shd w:val="clear" w:color="auto" w:fill="auto"/>
        <w:tabs>
          <w:tab w:val="left" w:pos="782"/>
        </w:tabs>
        <w:spacing w:line="276" w:lineRule="auto"/>
        <w:jc w:val="both"/>
        <w:rPr>
          <w:rStyle w:val="1"/>
          <w:spacing w:val="0"/>
          <w:sz w:val="24"/>
          <w:szCs w:val="24"/>
        </w:rPr>
      </w:pPr>
      <w:r>
        <w:rPr>
          <w:rStyle w:val="1"/>
          <w:color w:val="000000"/>
          <w:spacing w:val="0"/>
          <w:sz w:val="24"/>
          <w:szCs w:val="24"/>
        </w:rPr>
        <w:t>3.8.Готує проекти рішень на розгляд міської ради та її виконавчого комітету в межах наданих йому повноважень.</w:t>
      </w:r>
    </w:p>
    <w:p w:rsidR="004A6766" w:rsidRDefault="004A6766" w:rsidP="004A6766">
      <w:pPr>
        <w:pStyle w:val="a3"/>
        <w:shd w:val="clear" w:color="auto" w:fill="auto"/>
        <w:tabs>
          <w:tab w:val="left" w:pos="782"/>
        </w:tabs>
        <w:spacing w:line="276" w:lineRule="auto"/>
        <w:jc w:val="both"/>
        <w:rPr>
          <w:rStyle w:val="1"/>
          <w:spacing w:val="0"/>
          <w:sz w:val="24"/>
          <w:szCs w:val="24"/>
        </w:rPr>
      </w:pPr>
      <w:r>
        <w:rPr>
          <w:rStyle w:val="1"/>
          <w:spacing w:val="0"/>
          <w:sz w:val="24"/>
          <w:szCs w:val="24"/>
        </w:rPr>
        <w:t>3.9.Здійснює розгляд звернень, скарг та прийом громадян з питань, що відносяться  до повноважень відділу за встановленим графіком.</w:t>
      </w:r>
    </w:p>
    <w:p w:rsidR="004A6766" w:rsidRDefault="004A6766" w:rsidP="004A6766">
      <w:pPr>
        <w:pStyle w:val="a3"/>
        <w:shd w:val="clear" w:color="auto" w:fill="auto"/>
        <w:tabs>
          <w:tab w:val="left" w:pos="567"/>
        </w:tabs>
        <w:spacing w:line="276" w:lineRule="auto"/>
        <w:ind w:right="40"/>
        <w:jc w:val="both"/>
        <w:rPr>
          <w:rStyle w:val="1"/>
          <w:color w:val="000000"/>
          <w:spacing w:val="0"/>
          <w:sz w:val="24"/>
          <w:szCs w:val="24"/>
        </w:rPr>
      </w:pPr>
      <w:r>
        <w:rPr>
          <w:rStyle w:val="1"/>
          <w:color w:val="000000"/>
          <w:spacing w:val="0"/>
          <w:sz w:val="24"/>
          <w:szCs w:val="24"/>
        </w:rPr>
        <w:t>3.10.Бере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4A6766" w:rsidRDefault="004A6766" w:rsidP="004A6766">
      <w:pPr>
        <w:pStyle w:val="a3"/>
        <w:shd w:val="clear" w:color="auto" w:fill="auto"/>
        <w:tabs>
          <w:tab w:val="left" w:pos="567"/>
        </w:tabs>
        <w:spacing w:line="276" w:lineRule="auto"/>
        <w:ind w:right="40"/>
        <w:jc w:val="both"/>
        <w:rPr>
          <w:rStyle w:val="1"/>
          <w:color w:val="000000"/>
          <w:spacing w:val="0"/>
          <w:sz w:val="24"/>
          <w:szCs w:val="24"/>
        </w:rPr>
      </w:pPr>
      <w:r>
        <w:rPr>
          <w:rStyle w:val="1"/>
          <w:color w:val="000000"/>
          <w:spacing w:val="0"/>
          <w:sz w:val="24"/>
          <w:szCs w:val="24"/>
        </w:rPr>
        <w:t>3.11.Скликає у встановленому порядку наради з питань, що належать до повноважень Відділу.</w:t>
      </w:r>
    </w:p>
    <w:p w:rsidR="004A6766" w:rsidRDefault="004A6766" w:rsidP="004A6766">
      <w:pPr>
        <w:pStyle w:val="a3"/>
        <w:shd w:val="clear" w:color="auto" w:fill="auto"/>
        <w:tabs>
          <w:tab w:val="left" w:pos="782"/>
        </w:tabs>
        <w:spacing w:line="276" w:lineRule="auto"/>
        <w:ind w:right="40"/>
        <w:jc w:val="both"/>
        <w:rPr>
          <w:rStyle w:val="1"/>
          <w:color w:val="000000"/>
          <w:spacing w:val="0"/>
          <w:sz w:val="24"/>
          <w:szCs w:val="24"/>
        </w:rPr>
      </w:pPr>
      <w:r>
        <w:rPr>
          <w:rStyle w:val="1"/>
          <w:color w:val="000000"/>
          <w:spacing w:val="0"/>
          <w:sz w:val="24"/>
          <w:szCs w:val="24"/>
        </w:rPr>
        <w:t>3.12.Одержує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4A6766" w:rsidRDefault="004A6766" w:rsidP="004A6766">
      <w:pPr>
        <w:pStyle w:val="a3"/>
        <w:shd w:val="clear" w:color="auto" w:fill="auto"/>
        <w:tabs>
          <w:tab w:val="left" w:pos="782"/>
        </w:tabs>
        <w:spacing w:line="276" w:lineRule="auto"/>
        <w:ind w:right="40"/>
        <w:jc w:val="both"/>
        <w:rPr>
          <w:rStyle w:val="1"/>
          <w:color w:val="000000"/>
          <w:spacing w:val="0"/>
          <w:sz w:val="24"/>
          <w:szCs w:val="24"/>
        </w:rPr>
      </w:pPr>
      <w:r>
        <w:rPr>
          <w:rStyle w:val="1"/>
          <w:color w:val="000000"/>
          <w:spacing w:val="0"/>
          <w:sz w:val="24"/>
          <w:szCs w:val="24"/>
        </w:rPr>
        <w:t>3.13.Залучає спеціалістів виконавчих органів міської ради, підприємств, установ та організацій, в тому числі спеціалізованих проектних і будівельних, об'єднань громадян (за погодженням з їхніми керівниками) для розгляду питань у сфері містобудування та архітектури.</w:t>
      </w:r>
    </w:p>
    <w:p w:rsidR="004A6766" w:rsidRDefault="004A6766" w:rsidP="004A6766">
      <w:pPr>
        <w:pStyle w:val="a3"/>
        <w:shd w:val="clear" w:color="auto" w:fill="auto"/>
        <w:tabs>
          <w:tab w:val="left" w:pos="782"/>
        </w:tabs>
        <w:spacing w:line="276" w:lineRule="auto"/>
        <w:ind w:right="40"/>
        <w:jc w:val="both"/>
        <w:rPr>
          <w:rStyle w:val="1"/>
          <w:spacing w:val="0"/>
          <w:sz w:val="24"/>
          <w:szCs w:val="24"/>
        </w:rPr>
      </w:pPr>
      <w:r>
        <w:rPr>
          <w:rStyle w:val="1"/>
          <w:color w:val="000000"/>
          <w:spacing w:val="0"/>
          <w:sz w:val="24"/>
          <w:szCs w:val="24"/>
        </w:rPr>
        <w:t>3.14.Здійснює інші повноваження, визначені законодавством.</w:t>
      </w:r>
    </w:p>
    <w:p w:rsidR="004A6766" w:rsidRDefault="004A6766" w:rsidP="004A6766">
      <w:pPr>
        <w:pStyle w:val="a3"/>
        <w:shd w:val="clear" w:color="auto" w:fill="auto"/>
        <w:tabs>
          <w:tab w:val="left" w:pos="782"/>
        </w:tabs>
        <w:spacing w:line="276" w:lineRule="auto"/>
        <w:ind w:right="40"/>
        <w:jc w:val="both"/>
        <w:rPr>
          <w:rStyle w:val="1"/>
          <w:color w:val="000000"/>
          <w:spacing w:val="0"/>
          <w:sz w:val="24"/>
          <w:szCs w:val="24"/>
        </w:rPr>
      </w:pPr>
    </w:p>
    <w:p w:rsidR="004A6766" w:rsidRDefault="004A6766" w:rsidP="004A6766">
      <w:pPr>
        <w:pStyle w:val="21"/>
        <w:shd w:val="clear" w:color="auto" w:fill="auto"/>
        <w:tabs>
          <w:tab w:val="left" w:pos="1039"/>
        </w:tabs>
        <w:spacing w:before="0" w:after="0" w:line="240" w:lineRule="exact"/>
        <w:jc w:val="both"/>
        <w:rPr>
          <w:rStyle w:val="1"/>
          <w:b w:val="0"/>
          <w:bCs w:val="0"/>
          <w:color w:val="000000"/>
          <w:spacing w:val="0"/>
          <w:sz w:val="24"/>
          <w:szCs w:val="24"/>
        </w:rPr>
      </w:pPr>
      <w:r>
        <w:rPr>
          <w:rStyle w:val="1"/>
          <w:spacing w:val="0"/>
          <w:sz w:val="24"/>
          <w:szCs w:val="24"/>
        </w:rPr>
        <w:t>4.1. Керівництво Відділу.</w:t>
      </w:r>
    </w:p>
    <w:p w:rsidR="004A6766" w:rsidRDefault="004A6766" w:rsidP="004A6766">
      <w:pPr>
        <w:pStyle w:val="a3"/>
        <w:shd w:val="clear" w:color="auto" w:fill="auto"/>
        <w:tabs>
          <w:tab w:val="left" w:pos="853"/>
        </w:tabs>
        <w:spacing w:after="60" w:line="332" w:lineRule="exact"/>
        <w:jc w:val="both"/>
        <w:rPr>
          <w:rStyle w:val="1"/>
          <w:color w:val="000000"/>
          <w:spacing w:val="0"/>
          <w:sz w:val="24"/>
          <w:szCs w:val="24"/>
        </w:rPr>
      </w:pPr>
      <w:r>
        <w:rPr>
          <w:rStyle w:val="1"/>
          <w:color w:val="000000"/>
          <w:spacing w:val="0"/>
          <w:sz w:val="24"/>
          <w:szCs w:val="24"/>
        </w:rPr>
        <w:t>4.1.1.Відділ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4A6766" w:rsidRDefault="004A6766" w:rsidP="004A6766">
      <w:pPr>
        <w:pStyle w:val="a3"/>
        <w:shd w:val="clear" w:color="auto" w:fill="auto"/>
        <w:tabs>
          <w:tab w:val="left" w:pos="853"/>
        </w:tabs>
        <w:spacing w:after="60" w:line="332" w:lineRule="exact"/>
        <w:jc w:val="both"/>
        <w:rPr>
          <w:rStyle w:val="1"/>
          <w:spacing w:val="0"/>
          <w:sz w:val="24"/>
          <w:szCs w:val="24"/>
        </w:rPr>
      </w:pPr>
      <w:r>
        <w:rPr>
          <w:rStyle w:val="1"/>
          <w:spacing w:val="0"/>
          <w:sz w:val="24"/>
          <w:szCs w:val="24"/>
        </w:rPr>
        <w:t>4.1.2.У випадку відсутності начальника його обов'язки виконує один з працівників Відділу відповідно до розпорядження міського голови.</w:t>
      </w:r>
    </w:p>
    <w:p w:rsidR="004A6766" w:rsidRDefault="004A6766" w:rsidP="004A6766">
      <w:pPr>
        <w:pStyle w:val="a3"/>
        <w:shd w:val="clear" w:color="auto" w:fill="auto"/>
        <w:tabs>
          <w:tab w:val="left" w:pos="853"/>
        </w:tabs>
        <w:spacing w:after="60" w:line="332" w:lineRule="exact"/>
        <w:jc w:val="both"/>
        <w:rPr>
          <w:rStyle w:val="1"/>
          <w:spacing w:val="0"/>
          <w:sz w:val="24"/>
          <w:szCs w:val="24"/>
        </w:rPr>
      </w:pPr>
    </w:p>
    <w:p w:rsidR="004A6766" w:rsidRDefault="004A6766" w:rsidP="004A6766">
      <w:pPr>
        <w:pStyle w:val="a3"/>
        <w:shd w:val="clear" w:color="auto" w:fill="auto"/>
        <w:tabs>
          <w:tab w:val="left" w:pos="853"/>
        </w:tabs>
        <w:spacing w:after="60" w:line="332" w:lineRule="exact"/>
        <w:jc w:val="both"/>
        <w:rPr>
          <w:rStyle w:val="1"/>
          <w:b/>
          <w:color w:val="000000"/>
          <w:spacing w:val="0"/>
          <w:sz w:val="24"/>
          <w:szCs w:val="24"/>
        </w:rPr>
      </w:pPr>
      <w:r>
        <w:rPr>
          <w:rStyle w:val="1"/>
          <w:b/>
          <w:color w:val="000000"/>
          <w:spacing w:val="0"/>
          <w:sz w:val="24"/>
          <w:szCs w:val="24"/>
        </w:rPr>
        <w:t>4.2. Начальник Відділу:</w:t>
      </w:r>
    </w:p>
    <w:p w:rsidR="004A6766" w:rsidRDefault="004A6766" w:rsidP="004A6766">
      <w:pPr>
        <w:pStyle w:val="a3"/>
        <w:shd w:val="clear" w:color="auto" w:fill="auto"/>
        <w:tabs>
          <w:tab w:val="left" w:pos="853"/>
        </w:tabs>
        <w:spacing w:after="60" w:line="332" w:lineRule="exact"/>
        <w:jc w:val="both"/>
        <w:rPr>
          <w:rStyle w:val="1"/>
          <w:color w:val="000000"/>
          <w:spacing w:val="0"/>
          <w:sz w:val="24"/>
          <w:szCs w:val="24"/>
        </w:rPr>
      </w:pPr>
      <w:r>
        <w:rPr>
          <w:rStyle w:val="1"/>
          <w:spacing w:val="0"/>
          <w:sz w:val="24"/>
          <w:szCs w:val="24"/>
        </w:rPr>
        <w:t xml:space="preserve">4.2.1.Очолює Відділ, здійснює керівництво його діяльністю, представляє його у відносинах з іншими органами, підприємствами, установами, організаціями в Україні та за </w:t>
      </w:r>
      <w:r>
        <w:rPr>
          <w:rStyle w:val="1"/>
          <w:spacing w:val="0"/>
          <w:sz w:val="24"/>
          <w:szCs w:val="24"/>
        </w:rPr>
        <w:lastRenderedPageBreak/>
        <w:t>її межами, несе персональну відповідальність за виконання покладених на Відділ завдань.</w:t>
      </w:r>
    </w:p>
    <w:p w:rsidR="004A6766" w:rsidRDefault="004A6766" w:rsidP="004A6766">
      <w:pPr>
        <w:pStyle w:val="a3"/>
        <w:shd w:val="clear" w:color="auto" w:fill="auto"/>
        <w:tabs>
          <w:tab w:val="left" w:pos="853"/>
        </w:tabs>
        <w:spacing w:after="60" w:line="332" w:lineRule="exact"/>
        <w:jc w:val="both"/>
        <w:rPr>
          <w:rStyle w:val="1"/>
          <w:color w:val="000000"/>
          <w:spacing w:val="0"/>
          <w:sz w:val="24"/>
          <w:szCs w:val="24"/>
        </w:rPr>
      </w:pPr>
      <w:r>
        <w:rPr>
          <w:rStyle w:val="1"/>
          <w:spacing w:val="0"/>
          <w:sz w:val="24"/>
          <w:szCs w:val="24"/>
        </w:rPr>
        <w:t>4.2.2.Видає в межах своїх повноважень накази, доручення, контролює їх виконання.</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4.2.3.Затверджує посадові інструкції працівників Відділу.</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4.2.4.Здійснює планування та аналізування роботи Відділу.</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4.2.5.Звітує перед виконавчим комітетом про роботу Відділу.</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4.2.6.Здійснює прийом громадян з питань, що відносяться до компетенції Відділу згідно встановленого графіку.</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4.2.7.Забезпечує дотримання вимог стандарту ISO 9001:2015</w:t>
      </w:r>
      <w:r>
        <w:rPr>
          <w:rStyle w:val="1"/>
          <w:color w:val="000000"/>
          <w:spacing w:val="0"/>
          <w:sz w:val="24"/>
          <w:szCs w:val="24"/>
        </w:rPr>
        <w:t>, Політики у сфері якості виконавчих органів Тернопільської міської ради,  Настанови у сфері якості Тернопільської міської ради.</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4.2.8.Представляє без доручення Відділ у відносинах з іншими державними органами, виконавчими органами міської ради, підприємствами, установами та організаціями, громадянами та іншими особами.</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4.2.9.Постійно підвищує свій кваліфікаційний рівень та проводить роботу, пов’язану із підвищенням рівня професійних знань працівників.</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r>
        <w:rPr>
          <w:rStyle w:val="1"/>
          <w:spacing w:val="0"/>
          <w:sz w:val="24"/>
          <w:szCs w:val="24"/>
        </w:rPr>
        <w:t>4.2.10.Здійснює інші повноваження, визначені законом.</w:t>
      </w:r>
    </w:p>
    <w:p w:rsidR="004A6766" w:rsidRDefault="004A6766" w:rsidP="004A6766">
      <w:pPr>
        <w:pStyle w:val="23"/>
        <w:shd w:val="clear" w:color="auto" w:fill="auto"/>
        <w:tabs>
          <w:tab w:val="left" w:pos="1407"/>
        </w:tabs>
        <w:spacing w:before="0" w:after="0"/>
        <w:jc w:val="both"/>
        <w:rPr>
          <w:rStyle w:val="1"/>
          <w:sz w:val="24"/>
          <w:szCs w:val="24"/>
        </w:rPr>
      </w:pPr>
      <w:r>
        <w:rPr>
          <w:rStyle w:val="1"/>
          <w:sz w:val="24"/>
          <w:szCs w:val="24"/>
        </w:rPr>
        <w:t>4.2.11.</w:t>
      </w:r>
      <w:r>
        <w:rPr>
          <w:sz w:val="24"/>
          <w:szCs w:val="24"/>
        </w:rPr>
        <w:t xml:space="preserve"> Подає інформацію, необхідну для внесення даних до Реєстру будівельної діяльності першої черги Єдиної державної електронної системи у сфері будівництва.</w:t>
      </w:r>
    </w:p>
    <w:p w:rsidR="004A6766" w:rsidRDefault="004A6766" w:rsidP="004A6766">
      <w:pPr>
        <w:pStyle w:val="a3"/>
        <w:shd w:val="clear" w:color="auto" w:fill="auto"/>
        <w:tabs>
          <w:tab w:val="left" w:pos="853"/>
        </w:tabs>
        <w:spacing w:after="60" w:line="332" w:lineRule="exact"/>
        <w:ind w:right="260"/>
        <w:jc w:val="both"/>
        <w:rPr>
          <w:rStyle w:val="1"/>
          <w:spacing w:val="0"/>
          <w:sz w:val="24"/>
          <w:szCs w:val="24"/>
        </w:rPr>
      </w:pPr>
    </w:p>
    <w:p w:rsidR="004A6766" w:rsidRDefault="004A6766" w:rsidP="004A6766">
      <w:pPr>
        <w:pStyle w:val="a3"/>
        <w:shd w:val="clear" w:color="auto" w:fill="auto"/>
        <w:tabs>
          <w:tab w:val="left" w:pos="853"/>
        </w:tabs>
        <w:spacing w:after="60" w:line="332" w:lineRule="exact"/>
        <w:ind w:right="260"/>
        <w:jc w:val="both"/>
        <w:rPr>
          <w:rStyle w:val="1"/>
          <w:color w:val="000000"/>
          <w:spacing w:val="0"/>
          <w:sz w:val="24"/>
          <w:szCs w:val="24"/>
        </w:rPr>
      </w:pPr>
    </w:p>
    <w:p w:rsidR="004A6766" w:rsidRDefault="004A6766" w:rsidP="004A6766">
      <w:pPr>
        <w:pStyle w:val="a3"/>
        <w:shd w:val="clear" w:color="auto" w:fill="auto"/>
        <w:tabs>
          <w:tab w:val="left" w:pos="1194"/>
        </w:tabs>
        <w:spacing w:after="13" w:line="250" w:lineRule="exact"/>
        <w:jc w:val="both"/>
        <w:rPr>
          <w:rStyle w:val="1"/>
          <w:b/>
          <w:spacing w:val="0"/>
          <w:sz w:val="24"/>
          <w:szCs w:val="24"/>
        </w:rPr>
      </w:pPr>
      <w:r>
        <w:rPr>
          <w:rStyle w:val="1"/>
          <w:b/>
          <w:spacing w:val="0"/>
          <w:sz w:val="24"/>
          <w:szCs w:val="24"/>
        </w:rPr>
        <w:t>4.3. Кваліфікаційні вимоги.</w:t>
      </w:r>
    </w:p>
    <w:p w:rsidR="004A6766" w:rsidRDefault="004A6766" w:rsidP="004A6766">
      <w:pPr>
        <w:pStyle w:val="a3"/>
        <w:shd w:val="clear" w:color="auto" w:fill="auto"/>
        <w:tabs>
          <w:tab w:val="left" w:pos="567"/>
        </w:tabs>
        <w:spacing w:after="60" w:line="332" w:lineRule="exact"/>
        <w:jc w:val="both"/>
        <w:rPr>
          <w:rStyle w:val="1"/>
          <w:spacing w:val="0"/>
          <w:sz w:val="24"/>
          <w:szCs w:val="24"/>
        </w:rPr>
      </w:pPr>
      <w:r>
        <w:rPr>
          <w:rStyle w:val="1"/>
          <w:spacing w:val="0"/>
          <w:sz w:val="24"/>
          <w:szCs w:val="24"/>
        </w:rPr>
        <w:t xml:space="preserve">4.3.1.На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(будівництво, архітектура або право). </w:t>
      </w:r>
    </w:p>
    <w:p w:rsidR="004A6766" w:rsidRDefault="004A6766" w:rsidP="004A6766">
      <w:pPr>
        <w:pStyle w:val="a3"/>
        <w:shd w:val="clear" w:color="auto" w:fill="auto"/>
        <w:tabs>
          <w:tab w:val="left" w:pos="567"/>
        </w:tabs>
        <w:spacing w:after="60" w:line="332" w:lineRule="exact"/>
        <w:jc w:val="both"/>
        <w:rPr>
          <w:rStyle w:val="1"/>
          <w:spacing w:val="0"/>
          <w:sz w:val="24"/>
          <w:szCs w:val="24"/>
        </w:rPr>
      </w:pPr>
      <w:r>
        <w:rPr>
          <w:rStyle w:val="1"/>
          <w:spacing w:val="0"/>
          <w:sz w:val="24"/>
          <w:szCs w:val="24"/>
        </w:rPr>
        <w:t>4.3.2.Стажем роботи за фахом на службі в органах місцевого самоврядування та/або державній службі накерівних посадах не менше трьох років або на керівних посадах в інших сферах управління не меншеп’яти років.</w:t>
      </w:r>
    </w:p>
    <w:p w:rsidR="004A6766" w:rsidRDefault="004A6766" w:rsidP="004A6766">
      <w:pPr>
        <w:pStyle w:val="a3"/>
        <w:shd w:val="clear" w:color="auto" w:fill="auto"/>
        <w:tabs>
          <w:tab w:val="left" w:pos="567"/>
        </w:tabs>
        <w:spacing w:after="60" w:line="332" w:lineRule="exact"/>
        <w:jc w:val="both"/>
        <w:rPr>
          <w:rStyle w:val="1"/>
          <w:spacing w:val="0"/>
          <w:sz w:val="24"/>
          <w:szCs w:val="24"/>
        </w:rPr>
      </w:pPr>
    </w:p>
    <w:p w:rsidR="004A6766" w:rsidRDefault="004A6766" w:rsidP="004A6766">
      <w:pPr>
        <w:pStyle w:val="a3"/>
        <w:shd w:val="clear" w:color="auto" w:fill="auto"/>
        <w:tabs>
          <w:tab w:val="left" w:pos="567"/>
        </w:tabs>
        <w:spacing w:after="60" w:line="332" w:lineRule="exact"/>
        <w:jc w:val="both"/>
        <w:rPr>
          <w:rStyle w:val="1"/>
          <w:b/>
          <w:spacing w:val="0"/>
          <w:sz w:val="24"/>
          <w:szCs w:val="24"/>
        </w:rPr>
      </w:pPr>
      <w:r>
        <w:rPr>
          <w:rStyle w:val="1"/>
          <w:b/>
          <w:spacing w:val="0"/>
          <w:sz w:val="24"/>
          <w:szCs w:val="24"/>
        </w:rPr>
        <w:t>4.4. Відповідальність.</w:t>
      </w:r>
    </w:p>
    <w:p w:rsidR="004A6766" w:rsidRDefault="004A6766" w:rsidP="004A6766">
      <w:pPr>
        <w:pStyle w:val="a3"/>
        <w:shd w:val="clear" w:color="auto" w:fill="auto"/>
        <w:tabs>
          <w:tab w:val="left" w:pos="567"/>
        </w:tabs>
        <w:spacing w:after="60" w:line="332" w:lineRule="exact"/>
        <w:jc w:val="both"/>
        <w:rPr>
          <w:rStyle w:val="1"/>
          <w:spacing w:val="0"/>
          <w:sz w:val="24"/>
          <w:szCs w:val="24"/>
        </w:rPr>
      </w:pPr>
      <w:r>
        <w:rPr>
          <w:rStyle w:val="1"/>
          <w:spacing w:val="0"/>
          <w:sz w:val="24"/>
          <w:szCs w:val="24"/>
        </w:rPr>
        <w:t>Начальник та працівники Відділу, що вчинили правопорушення, несуть відповідальність,згідно з чинним законодавством України.</w:t>
      </w:r>
    </w:p>
    <w:p w:rsidR="004A6766" w:rsidRDefault="004A6766" w:rsidP="004A6766">
      <w:pPr>
        <w:pStyle w:val="a3"/>
        <w:shd w:val="clear" w:color="auto" w:fill="auto"/>
        <w:tabs>
          <w:tab w:val="left" w:pos="567"/>
        </w:tabs>
        <w:spacing w:after="60" w:line="332" w:lineRule="exact"/>
        <w:jc w:val="both"/>
        <w:rPr>
          <w:rStyle w:val="1"/>
          <w:b/>
          <w:spacing w:val="0"/>
          <w:sz w:val="24"/>
          <w:szCs w:val="24"/>
        </w:rPr>
      </w:pPr>
    </w:p>
    <w:p w:rsidR="004A6766" w:rsidRDefault="004A6766" w:rsidP="004A6766">
      <w:pPr>
        <w:pStyle w:val="a3"/>
        <w:shd w:val="clear" w:color="auto" w:fill="auto"/>
        <w:tabs>
          <w:tab w:val="left" w:pos="567"/>
        </w:tabs>
        <w:spacing w:after="60" w:line="332" w:lineRule="exact"/>
        <w:jc w:val="both"/>
        <w:rPr>
          <w:rStyle w:val="1"/>
          <w:b/>
          <w:spacing w:val="0"/>
          <w:sz w:val="24"/>
          <w:szCs w:val="24"/>
        </w:rPr>
      </w:pPr>
      <w:r>
        <w:rPr>
          <w:rStyle w:val="1"/>
          <w:b/>
          <w:spacing w:val="0"/>
          <w:sz w:val="24"/>
          <w:szCs w:val="24"/>
        </w:rPr>
        <w:t>5. Заключні положення.</w:t>
      </w:r>
    </w:p>
    <w:p w:rsidR="004A6766" w:rsidRDefault="004A6766" w:rsidP="004A6766">
      <w:pPr>
        <w:pStyle w:val="a3"/>
        <w:shd w:val="clear" w:color="auto" w:fill="auto"/>
        <w:spacing w:line="326" w:lineRule="exact"/>
        <w:ind w:right="80"/>
        <w:jc w:val="both"/>
        <w:rPr>
          <w:rStyle w:val="1"/>
          <w:spacing w:val="0"/>
          <w:sz w:val="24"/>
          <w:szCs w:val="24"/>
        </w:rPr>
      </w:pPr>
      <w:r>
        <w:rPr>
          <w:rStyle w:val="1"/>
          <w:spacing w:val="0"/>
          <w:sz w:val="24"/>
          <w:szCs w:val="24"/>
        </w:rPr>
        <w:t>5.1.Відділ утримується за рахунок коштів Тернопільської міської територіальної громади</w:t>
      </w:r>
      <w:r>
        <w:rPr>
          <w:rStyle w:val="1"/>
          <w:spacing w:val="0"/>
          <w:sz w:val="24"/>
          <w:szCs w:val="24"/>
        </w:rPr>
        <w:tab/>
      </w:r>
    </w:p>
    <w:p w:rsidR="004A6766" w:rsidRDefault="004A6766" w:rsidP="004A6766">
      <w:pPr>
        <w:pStyle w:val="a3"/>
        <w:shd w:val="clear" w:color="auto" w:fill="auto"/>
        <w:spacing w:line="326" w:lineRule="exact"/>
        <w:ind w:right="80"/>
        <w:jc w:val="both"/>
        <w:rPr>
          <w:rStyle w:val="1"/>
          <w:spacing w:val="0"/>
          <w:sz w:val="24"/>
          <w:szCs w:val="24"/>
        </w:rPr>
      </w:pPr>
      <w:r>
        <w:rPr>
          <w:rStyle w:val="1"/>
          <w:spacing w:val="0"/>
          <w:sz w:val="24"/>
          <w:szCs w:val="24"/>
        </w:rPr>
        <w:t>5.2.Чисельність працівників, структура, штатний розпис Відділу затверджуються міським головою в установленому законодавством порядку.</w:t>
      </w:r>
    </w:p>
    <w:p w:rsidR="004A6766" w:rsidRDefault="004A6766" w:rsidP="004A6766">
      <w:pPr>
        <w:pStyle w:val="a3"/>
        <w:shd w:val="clear" w:color="auto" w:fill="auto"/>
        <w:spacing w:line="326" w:lineRule="exact"/>
        <w:ind w:right="80"/>
        <w:jc w:val="both"/>
        <w:rPr>
          <w:rStyle w:val="1"/>
          <w:spacing w:val="0"/>
          <w:sz w:val="24"/>
          <w:szCs w:val="24"/>
        </w:rPr>
      </w:pPr>
      <w:r>
        <w:rPr>
          <w:rStyle w:val="1"/>
          <w:spacing w:val="0"/>
          <w:sz w:val="24"/>
          <w:szCs w:val="24"/>
        </w:rPr>
        <w:t>5.3.Відділ та його працівники забезпечуються засобами, необхідними для провадження своєї діяльності.</w:t>
      </w:r>
    </w:p>
    <w:p w:rsidR="004A6766" w:rsidRDefault="004A6766" w:rsidP="004A6766">
      <w:pPr>
        <w:pStyle w:val="a3"/>
        <w:shd w:val="clear" w:color="auto" w:fill="auto"/>
        <w:tabs>
          <w:tab w:val="left" w:pos="284"/>
        </w:tabs>
        <w:spacing w:line="326" w:lineRule="exact"/>
        <w:ind w:right="80"/>
        <w:jc w:val="both"/>
        <w:rPr>
          <w:rStyle w:val="1"/>
          <w:spacing w:val="0"/>
          <w:sz w:val="24"/>
          <w:szCs w:val="24"/>
        </w:rPr>
      </w:pPr>
      <w:r>
        <w:rPr>
          <w:rStyle w:val="1"/>
          <w:spacing w:val="0"/>
          <w:sz w:val="24"/>
          <w:szCs w:val="24"/>
        </w:rPr>
        <w:t>5.4.Статус посадових осіб Відділу визначається Законами України «Про місцеве самоврядування в Україні», «Про службу в органах місцевої самоврядування».</w:t>
      </w:r>
    </w:p>
    <w:p w:rsidR="004A6766" w:rsidRDefault="004A6766" w:rsidP="004A6766">
      <w:pPr>
        <w:pStyle w:val="a3"/>
        <w:shd w:val="clear" w:color="auto" w:fill="auto"/>
        <w:tabs>
          <w:tab w:val="left" w:pos="1371"/>
        </w:tabs>
        <w:spacing w:line="326" w:lineRule="exact"/>
        <w:ind w:right="80"/>
        <w:jc w:val="both"/>
        <w:rPr>
          <w:rStyle w:val="1"/>
          <w:spacing w:val="0"/>
          <w:sz w:val="24"/>
          <w:szCs w:val="24"/>
        </w:rPr>
      </w:pPr>
      <w:r>
        <w:rPr>
          <w:rStyle w:val="1"/>
          <w:spacing w:val="0"/>
          <w:sz w:val="24"/>
          <w:szCs w:val="24"/>
        </w:rPr>
        <w:lastRenderedPageBreak/>
        <w:t>5.5.Ліквідація Відділу здійснюється за рішенням Тернопільської міської ради в порядку, визначеному законодавством України.</w:t>
      </w:r>
    </w:p>
    <w:p w:rsidR="004A6766" w:rsidRDefault="004A6766" w:rsidP="004A6766">
      <w:pPr>
        <w:pStyle w:val="a3"/>
        <w:shd w:val="clear" w:color="auto" w:fill="auto"/>
        <w:tabs>
          <w:tab w:val="left" w:pos="1366"/>
        </w:tabs>
        <w:spacing w:line="298" w:lineRule="exact"/>
        <w:ind w:right="80"/>
        <w:jc w:val="both"/>
        <w:rPr>
          <w:rStyle w:val="1"/>
          <w:spacing w:val="0"/>
          <w:sz w:val="24"/>
          <w:szCs w:val="24"/>
        </w:rPr>
      </w:pPr>
      <w:r>
        <w:rPr>
          <w:rStyle w:val="1"/>
          <w:spacing w:val="0"/>
          <w:sz w:val="24"/>
          <w:szCs w:val="24"/>
        </w:rPr>
        <w:t>5.6.Відділ має печатку зі своїм найменуванням, необхідні штампи, та бланки, користується майном наданим міською радою.</w:t>
      </w:r>
    </w:p>
    <w:p w:rsidR="004A6766" w:rsidRDefault="004A6766" w:rsidP="004A6766">
      <w:pPr>
        <w:pStyle w:val="a3"/>
        <w:shd w:val="clear" w:color="auto" w:fill="auto"/>
        <w:tabs>
          <w:tab w:val="left" w:pos="1366"/>
        </w:tabs>
        <w:spacing w:line="298" w:lineRule="exact"/>
        <w:ind w:right="80"/>
        <w:jc w:val="both"/>
        <w:rPr>
          <w:rStyle w:val="1"/>
          <w:spacing w:val="0"/>
          <w:sz w:val="24"/>
          <w:szCs w:val="24"/>
        </w:rPr>
      </w:pPr>
      <w:r>
        <w:rPr>
          <w:rStyle w:val="1"/>
          <w:spacing w:val="0"/>
          <w:sz w:val="24"/>
          <w:szCs w:val="24"/>
        </w:rPr>
        <w:t>5.7.Зміни та доповнення до цього Положення вносяться у порядку, встановленому для його прийняття.</w:t>
      </w:r>
    </w:p>
    <w:p w:rsidR="004A6766" w:rsidRDefault="004A6766" w:rsidP="004A6766">
      <w:pPr>
        <w:pStyle w:val="a3"/>
        <w:shd w:val="clear" w:color="auto" w:fill="auto"/>
        <w:tabs>
          <w:tab w:val="left" w:pos="1366"/>
        </w:tabs>
        <w:spacing w:line="298" w:lineRule="exact"/>
        <w:ind w:right="80"/>
        <w:jc w:val="both"/>
        <w:rPr>
          <w:rStyle w:val="1"/>
          <w:spacing w:val="0"/>
          <w:sz w:val="24"/>
          <w:szCs w:val="24"/>
        </w:rPr>
      </w:pPr>
    </w:p>
    <w:p w:rsidR="004A6766" w:rsidRDefault="004A6766" w:rsidP="004A6766">
      <w:pPr>
        <w:pStyle w:val="a3"/>
        <w:shd w:val="clear" w:color="auto" w:fill="auto"/>
        <w:tabs>
          <w:tab w:val="left" w:pos="1366"/>
        </w:tabs>
        <w:spacing w:line="298" w:lineRule="exact"/>
        <w:ind w:right="80"/>
        <w:jc w:val="both"/>
        <w:rPr>
          <w:rStyle w:val="1"/>
          <w:spacing w:val="0"/>
          <w:sz w:val="24"/>
          <w:szCs w:val="24"/>
        </w:rPr>
      </w:pPr>
    </w:p>
    <w:p w:rsidR="004A6766" w:rsidRDefault="004A6766" w:rsidP="004A6766">
      <w:pPr>
        <w:pStyle w:val="a3"/>
        <w:shd w:val="clear" w:color="auto" w:fill="auto"/>
        <w:tabs>
          <w:tab w:val="left" w:pos="1366"/>
        </w:tabs>
        <w:spacing w:line="298" w:lineRule="exact"/>
        <w:ind w:right="80"/>
        <w:rPr>
          <w:rStyle w:val="1"/>
          <w:spacing w:val="0"/>
          <w:sz w:val="24"/>
          <w:szCs w:val="24"/>
        </w:rPr>
      </w:pPr>
      <w:r>
        <w:rPr>
          <w:rStyle w:val="1"/>
          <w:spacing w:val="0"/>
          <w:sz w:val="24"/>
          <w:szCs w:val="24"/>
        </w:rPr>
        <w:t xml:space="preserve">          Міський голова</w:t>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r>
      <w:r>
        <w:rPr>
          <w:rStyle w:val="1"/>
          <w:spacing w:val="0"/>
          <w:sz w:val="24"/>
          <w:szCs w:val="24"/>
        </w:rPr>
        <w:tab/>
        <w:t>Сергій НАДАЛ</w:t>
      </w:r>
    </w:p>
    <w:p w:rsidR="004A6766" w:rsidRDefault="004A6766" w:rsidP="004A6766">
      <w:pPr>
        <w:pStyle w:val="a3"/>
        <w:shd w:val="clear" w:color="auto" w:fill="auto"/>
        <w:tabs>
          <w:tab w:val="left" w:pos="567"/>
        </w:tabs>
        <w:spacing w:after="60" w:line="332" w:lineRule="exact"/>
        <w:ind w:firstLine="567"/>
        <w:jc w:val="both"/>
        <w:rPr>
          <w:rStyle w:val="1"/>
          <w:spacing w:val="0"/>
          <w:sz w:val="24"/>
          <w:szCs w:val="24"/>
        </w:rPr>
      </w:pPr>
    </w:p>
    <w:p w:rsidR="004A6766" w:rsidRDefault="004A6766" w:rsidP="004A6766">
      <w:pPr>
        <w:pStyle w:val="a3"/>
        <w:shd w:val="clear" w:color="auto" w:fill="auto"/>
        <w:tabs>
          <w:tab w:val="left" w:pos="1128"/>
        </w:tabs>
        <w:spacing w:after="54" w:line="332" w:lineRule="exact"/>
        <w:ind w:left="620" w:right="260"/>
        <w:jc w:val="both"/>
        <w:rPr>
          <w:rStyle w:val="1"/>
          <w:spacing w:val="0"/>
          <w:sz w:val="24"/>
          <w:szCs w:val="24"/>
        </w:rPr>
      </w:pPr>
    </w:p>
    <w:p w:rsidR="004A6766" w:rsidRDefault="004A6766" w:rsidP="004A6766">
      <w:pPr>
        <w:pStyle w:val="a3"/>
        <w:shd w:val="clear" w:color="auto" w:fill="auto"/>
        <w:tabs>
          <w:tab w:val="left" w:pos="782"/>
        </w:tabs>
        <w:spacing w:after="300" w:line="250" w:lineRule="exact"/>
        <w:ind w:left="620" w:right="40"/>
        <w:jc w:val="both"/>
      </w:pPr>
    </w:p>
    <w:p w:rsidR="004A6766" w:rsidRDefault="004A6766" w:rsidP="004A6766">
      <w:pPr>
        <w:rPr>
          <w:rFonts w:ascii="Times New Roman" w:hAnsi="Times New Roman" w:cs="Times New Roman"/>
          <w:sz w:val="24"/>
          <w:szCs w:val="24"/>
        </w:rPr>
      </w:pPr>
    </w:p>
    <w:p w:rsidR="004A6766" w:rsidRDefault="004A6766" w:rsidP="004A6766">
      <w:pPr>
        <w:rPr>
          <w:rFonts w:ascii="Times New Roman" w:hAnsi="Times New Roman" w:cs="Times New Roman"/>
          <w:sz w:val="24"/>
          <w:szCs w:val="24"/>
        </w:rPr>
      </w:pPr>
    </w:p>
    <w:p w:rsidR="004A6766" w:rsidRDefault="004A6766" w:rsidP="004A6766">
      <w:pPr>
        <w:rPr>
          <w:rFonts w:ascii="Times New Roman" w:hAnsi="Times New Roman" w:cs="Times New Roman"/>
          <w:sz w:val="24"/>
          <w:szCs w:val="24"/>
        </w:rPr>
      </w:pPr>
    </w:p>
    <w:p w:rsidR="004A6766" w:rsidRDefault="004A6766" w:rsidP="004A6766"/>
    <w:p w:rsidR="003715AC" w:rsidRDefault="003715AC"/>
    <w:sectPr w:rsidR="003715AC" w:rsidSect="00371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766"/>
    <w:rsid w:val="003715AC"/>
    <w:rsid w:val="004A6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6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4A6766"/>
    <w:pPr>
      <w:widowControl w:val="0"/>
      <w:shd w:val="clear" w:color="auto" w:fill="FFFFFF"/>
      <w:spacing w:after="0" w:line="340" w:lineRule="exact"/>
    </w:pPr>
    <w:rPr>
      <w:rFonts w:ascii="Times New Roman" w:eastAsiaTheme="minorHAnsi" w:hAnsi="Times New Roman" w:cs="Times New Roman"/>
      <w:spacing w:val="14"/>
      <w:sz w:val="25"/>
      <w:szCs w:val="25"/>
      <w:lang w:eastAsia="en-US"/>
    </w:rPr>
  </w:style>
  <w:style w:type="character" w:customStyle="1" w:styleId="a4">
    <w:name w:val="Основной текст Знак"/>
    <w:basedOn w:val="a0"/>
    <w:link w:val="a3"/>
    <w:uiPriority w:val="99"/>
    <w:semiHidden/>
    <w:rsid w:val="004A6766"/>
    <w:rPr>
      <w:rFonts w:eastAsiaTheme="minorEastAsia"/>
      <w:lang w:val="uk-UA" w:eastAsia="uk-UA"/>
    </w:rPr>
  </w:style>
  <w:style w:type="character" w:customStyle="1" w:styleId="2">
    <w:name w:val="Основной текст (2)_"/>
    <w:basedOn w:val="a0"/>
    <w:link w:val="21"/>
    <w:locked/>
    <w:rsid w:val="004A6766"/>
    <w:rPr>
      <w:rFonts w:ascii="Times New Roman" w:hAnsi="Times New Roman" w:cs="Times New Roman"/>
      <w:b/>
      <w:bCs/>
      <w:spacing w:val="13"/>
      <w:shd w:val="clear" w:color="auto" w:fill="FFFFFF"/>
    </w:rPr>
  </w:style>
  <w:style w:type="paragraph" w:customStyle="1" w:styleId="21">
    <w:name w:val="Основной текст (2)1"/>
    <w:basedOn w:val="a"/>
    <w:link w:val="2"/>
    <w:rsid w:val="004A6766"/>
    <w:pPr>
      <w:widowControl w:val="0"/>
      <w:shd w:val="clear" w:color="auto" w:fill="FFFFFF"/>
      <w:spacing w:before="300" w:after="300" w:line="340" w:lineRule="exact"/>
      <w:jc w:val="center"/>
    </w:pPr>
    <w:rPr>
      <w:rFonts w:ascii="Times New Roman" w:eastAsiaTheme="minorHAnsi" w:hAnsi="Times New Roman" w:cs="Times New Roman"/>
      <w:b/>
      <w:bCs/>
      <w:spacing w:val="13"/>
      <w:lang w:val="ru-RU" w:eastAsia="en-US"/>
    </w:rPr>
  </w:style>
  <w:style w:type="character" w:customStyle="1" w:styleId="20">
    <w:name w:val="Заголовок №2_"/>
    <w:basedOn w:val="a0"/>
    <w:link w:val="22"/>
    <w:uiPriority w:val="99"/>
    <w:locked/>
    <w:rsid w:val="004A6766"/>
    <w:rPr>
      <w:rFonts w:ascii="Times New Roman" w:hAnsi="Times New Roman" w:cs="Times New Roman"/>
      <w:b/>
      <w:bCs/>
      <w:spacing w:val="13"/>
      <w:shd w:val="clear" w:color="auto" w:fill="FFFFFF"/>
    </w:rPr>
  </w:style>
  <w:style w:type="paragraph" w:customStyle="1" w:styleId="22">
    <w:name w:val="Заголовок №2"/>
    <w:basedOn w:val="a"/>
    <w:link w:val="20"/>
    <w:uiPriority w:val="99"/>
    <w:rsid w:val="004A6766"/>
    <w:pPr>
      <w:widowControl w:val="0"/>
      <w:shd w:val="clear" w:color="auto" w:fill="FFFFFF"/>
      <w:spacing w:before="300" w:after="0" w:line="332" w:lineRule="exact"/>
      <w:ind w:firstLine="600"/>
      <w:jc w:val="both"/>
      <w:outlineLvl w:val="1"/>
    </w:pPr>
    <w:rPr>
      <w:rFonts w:ascii="Times New Roman" w:eastAsiaTheme="minorHAnsi" w:hAnsi="Times New Roman" w:cs="Times New Roman"/>
      <w:b/>
      <w:bCs/>
      <w:spacing w:val="13"/>
      <w:lang w:val="ru-RU" w:eastAsia="en-US"/>
    </w:rPr>
  </w:style>
  <w:style w:type="paragraph" w:customStyle="1" w:styleId="23">
    <w:name w:val="Основной текст (2)"/>
    <w:basedOn w:val="a"/>
    <w:rsid w:val="004A6766"/>
    <w:pPr>
      <w:widowControl w:val="0"/>
      <w:shd w:val="clear" w:color="auto" w:fill="FFFFFF"/>
      <w:spacing w:before="360" w:after="300" w:line="322" w:lineRule="exact"/>
      <w:jc w:val="right"/>
    </w:pPr>
    <w:rPr>
      <w:rFonts w:ascii="Times New Roman" w:eastAsia="Times New Roman" w:hAnsi="Times New Roman" w:cs="Times New Roman"/>
      <w:color w:val="000000"/>
      <w:sz w:val="26"/>
      <w:szCs w:val="26"/>
      <w:lang w:bidi="uk-UA"/>
    </w:rPr>
  </w:style>
  <w:style w:type="character" w:customStyle="1" w:styleId="1">
    <w:name w:val="Основной текст Знак1"/>
    <w:basedOn w:val="a0"/>
    <w:link w:val="a3"/>
    <w:uiPriority w:val="99"/>
    <w:semiHidden/>
    <w:locked/>
    <w:rsid w:val="004A6766"/>
    <w:rPr>
      <w:rFonts w:ascii="Times New Roman" w:hAnsi="Times New Roman" w:cs="Times New Roman"/>
      <w:spacing w:val="14"/>
      <w:sz w:val="25"/>
      <w:szCs w:val="25"/>
      <w:shd w:val="clear" w:color="auto" w:fill="FFFFFF"/>
      <w:lang w:val="uk-UA"/>
    </w:rPr>
  </w:style>
  <w:style w:type="table" w:styleId="a5">
    <w:name w:val="Table Grid"/>
    <w:basedOn w:val="a1"/>
    <w:uiPriority w:val="39"/>
    <w:rsid w:val="004A676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82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6694</Characters>
  <Application>Microsoft Office Word</Application>
  <DocSecurity>0</DocSecurity>
  <Lines>55</Lines>
  <Paragraphs>15</Paragraphs>
  <ScaleCrop>false</ScaleCrop>
  <Company>Reanimator Extreme Edition</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2020-11-10T14:12:00Z</dcterms:created>
  <dcterms:modified xsi:type="dcterms:W3CDTF">2020-11-10T14:12:00Z</dcterms:modified>
</cp:coreProperties>
</file>