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64" w:rsidRPr="00B57843" w:rsidRDefault="000E0B64" w:rsidP="000E0B6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  <w:r w:rsidRPr="00B57843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0E0B64" w:rsidRPr="00B57843" w:rsidRDefault="000E0B64" w:rsidP="000E0B6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B57843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57843">
        <w:rPr>
          <w:rFonts w:ascii="Times New Roman" w:hAnsi="Times New Roman"/>
          <w:sz w:val="24"/>
          <w:szCs w:val="24"/>
          <w:lang w:val="uk-UA"/>
        </w:rPr>
        <w:t xml:space="preserve">малих архітектурних форм – навісів на зупинках громадського транспорту загального користування, які передаються на баланс  </w:t>
      </w:r>
      <w:r w:rsidRPr="00B57843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комунальному підприємству Тернопільської міської ради «Парк Загребелля»</w:t>
      </w: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6184"/>
        <w:gridCol w:w="2169"/>
      </w:tblGrid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робіт та послуг під час  виконання яких </w:t>
            </w:r>
          </w:p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влаштованомалі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архітектурні форми – </w:t>
            </w: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навіси на зупинках громадського транспорту загального користування </w:t>
            </w:r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Вартість,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рік </w:t>
            </w:r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0B64" w:rsidRPr="00B57843" w:rsidTr="00583071">
        <w:trPr>
          <w:trHeight w:val="874"/>
        </w:trPr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ремонт–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влаштування зупинки громадського транспорту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вул.Стуса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районі житлового будинку №10)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365 918,0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– влаштування зупинки громадського транспорту на території Тернопільської міської територіальної громади в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с.Вертелка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(біля Церкви) (ТИП ІІІ) – 1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35 861,0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– влаштування зупинки громадського транспорту на території Тернопільської міської територіальної громади в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по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(біля школи), по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(біля магазину Бузок),по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(біля сільської ради) (ТИП ІІІ) – 3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116 088,0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ремонт–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влаштування зупинки громадського транспорту на території Тернопільської міської територіальної громади (ТИП ІІІ) в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с.Малашівці</w:t>
            </w:r>
            <w:proofErr w:type="spellEnd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2 </w:t>
            </w:r>
            <w:proofErr w:type="spellStart"/>
            <w:r w:rsidRPr="00B578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111 002,0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Реконструкція зупинки громадського транспорту «Педагогічний університет»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163 024,0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влаштування посадових майданчиків на зупинках міського громадського транспорту з установленням навісу на вулиці Лук’яновича в районі житлового будинку №2 в місті Тернополі</w:t>
            </w:r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129 567,0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влаштування посадових майданчиків на зупинках міського громадського транспорту з установленням навісу 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32 474,0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 рік </w:t>
            </w:r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– влаштування навісу зупинки громадського транспорту на території Тернопільської міської територіальної громади (Тип 2) – зупинка                «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вул.Поліська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вул.Бродівській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176 188,0</w:t>
            </w:r>
          </w:p>
        </w:tc>
      </w:tr>
    </w:tbl>
    <w:p w:rsidR="000E0B64" w:rsidRDefault="000E0B64" w:rsidP="000E0B64">
      <w:pPr>
        <w:rPr>
          <w:lang w:val="uk-UA"/>
        </w:rPr>
      </w:pPr>
    </w:p>
    <w:p w:rsidR="000E0B64" w:rsidRPr="00B57843" w:rsidRDefault="000E0B64" w:rsidP="000E0B6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57843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6184"/>
        <w:gridCol w:w="2169"/>
      </w:tblGrid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влаштування навісу зупинки громадського транспорту на території Тернопільської міської територіальної громади (Тип 2) – зупинка «Залізничний вокзал»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вул.Б.Хмельницького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176 188,0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влаштування навісу зупинки громадського транспорту на території Тернопільської міської територіальної громади (Тип 3) – зупинка «Центр»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вул.Руській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199 578,0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– влаштування навісу зупинки громадського транспорту на території Тернопільської міської територіальної громади (Тип 2) – зупинка «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вул.Київська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 Центру)»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вул.Київській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176 188,0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влаштування навісу зупинки громадського транспорту на території Тернопільської міської територіальної громади (Тип 2) – зупинка               «6-та школа»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вул.Руській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176 188,0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влаштування навісу зупинки громадського транспорту на території Тернопільської міської територіальної громади (Тип 2) – зупинка «Технічний університет»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вул.Руській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176 188,0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зупинки «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вул.Лук’яновича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(у районі примикання до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вул.Бродівська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162 313,0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зупинки «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Бойчуків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             на вул.15 Квітня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84 648,0</w:t>
            </w:r>
          </w:p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зупинки «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вул.Золотогірська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(від центру)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вул.Золотогірській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172 731,0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–влаштування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зупинки громадського транспорту на під'їзді до кладовища за адресою 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вул.Бригадна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,46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48 469,0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влаштування тротуару на ділянці від ТНВК №32 до житлового будинку за адресою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вул.Бригадна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14а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185 452,0</w:t>
            </w:r>
          </w:p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привокзального майдану залізничного вокзалу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283 075,1</w:t>
            </w: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0B64" w:rsidRPr="00B57843" w:rsidTr="00583071">
        <w:tc>
          <w:tcPr>
            <w:tcW w:w="967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184" w:type="dxa"/>
          </w:tcPr>
          <w:p w:rsidR="000E0B64" w:rsidRPr="00B57843" w:rsidRDefault="000E0B64" w:rsidP="0058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із влаштуванням світлофорного об’єкту на пішохідному переході на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вул.Микулинецькій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(біля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авторинку</w:t>
            </w:r>
            <w:proofErr w:type="spellEnd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2169" w:type="dxa"/>
          </w:tcPr>
          <w:p w:rsidR="000E0B64" w:rsidRPr="00B57843" w:rsidRDefault="000E0B64" w:rsidP="00583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843">
              <w:rPr>
                <w:rFonts w:ascii="Times New Roman" w:hAnsi="Times New Roman"/>
                <w:sz w:val="24"/>
                <w:szCs w:val="24"/>
                <w:lang w:val="uk-UA"/>
              </w:rPr>
              <w:t>75 207,6</w:t>
            </w:r>
          </w:p>
        </w:tc>
      </w:tr>
    </w:tbl>
    <w:p w:rsidR="000E0B64" w:rsidRPr="00B57843" w:rsidRDefault="000E0B64" w:rsidP="000E0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E0B64" w:rsidRPr="00B57843" w:rsidRDefault="000E0B64" w:rsidP="000E0B64">
      <w:pPr>
        <w:spacing w:after="0" w:line="240" w:lineRule="auto"/>
        <w:ind w:hanging="3"/>
        <w:jc w:val="both"/>
        <w:rPr>
          <w:rFonts w:ascii="Times New Roman" w:hAnsi="Times New Roman"/>
          <w:sz w:val="24"/>
          <w:szCs w:val="24"/>
          <w:lang w:val="uk-UA"/>
        </w:rPr>
      </w:pPr>
      <w:r w:rsidRPr="00B57843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Сергій НАДАЛ</w:t>
      </w:r>
    </w:p>
    <w:p w:rsidR="00000000" w:rsidRDefault="000E0B64"/>
    <w:sectPr w:rsidR="00000000" w:rsidSect="00E64C39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0B64"/>
    <w:rsid w:val="000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2021-07-27T13:57:00Z</dcterms:created>
  <dcterms:modified xsi:type="dcterms:W3CDTF">2021-07-27T13:57:00Z</dcterms:modified>
</cp:coreProperties>
</file>