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Додаток 1</w:t>
      </w:r>
    </w:p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 ___ . ____. 20 ___  № ____</w:t>
      </w:r>
    </w:p>
    <w:p w:rsidR="00D725E2" w:rsidRDefault="00D725E2" w:rsidP="00D725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25E2" w:rsidRDefault="00D725E2" w:rsidP="00D725E2">
      <w:pPr>
        <w:rPr>
          <w:rFonts w:ascii="Calibri" w:hAnsi="Calibri"/>
          <w:color w:val="000000"/>
          <w:lang w:val="uk-UA"/>
        </w:rPr>
      </w:pPr>
    </w:p>
    <w:p w:rsidR="00D725E2" w:rsidRDefault="00D725E2" w:rsidP="00D725E2">
      <w:pPr>
        <w:spacing w:after="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Склад комісії</w:t>
      </w:r>
    </w:p>
    <w:p w:rsidR="00D725E2" w:rsidRDefault="00D725E2" w:rsidP="00D725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розглядузаявщодовстановленнянічного режиму роботи</w:t>
      </w:r>
    </w:p>
    <w:p w:rsidR="00D725E2" w:rsidRDefault="00D725E2" w:rsidP="00D725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закладам торгівлі, побуту, ресторанного господарства та закладам дозвілля</w:t>
      </w:r>
    </w:p>
    <w:p w:rsidR="00D725E2" w:rsidRDefault="00D725E2" w:rsidP="00D725E2">
      <w:pPr>
        <w:spacing w:after="0"/>
        <w:rPr>
          <w:rFonts w:ascii="Times New Roman" w:hAnsi="Times New Roman"/>
          <w:color w:val="000000"/>
        </w:rPr>
      </w:pP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uk-UA"/>
        </w:rPr>
        <w:t xml:space="preserve">Ігор КРИСОВАТИЙ             </w:t>
      </w:r>
      <w:r>
        <w:rPr>
          <w:rFonts w:ascii="Times New Roman" w:hAnsi="Times New Roman"/>
          <w:color w:val="000000"/>
        </w:rPr>
        <w:t>– заступник міськогоголови з питаньдіяльностівиконавчихорганів ради, голова комісії;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БогданЯСЕНОВСЬКИЙ – старший інспектор патронатного відділу, заступникголовикомісії;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ГалинаГОРЄВА– начальник відділуторгівлі, побуту та захисту прав споживачів, секретаркомісії.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Члени комісії: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Сергій ВИШОВСЬКИЙ–заступник начальника відділупревенціїТернопільськоговідділуполіції ГУ НП в Тернопільськійобласті (за згодою);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Віталій ГІРНЯК</w:t>
      </w:r>
      <w:r>
        <w:rPr>
          <w:rFonts w:ascii="Times New Roman" w:hAnsi="Times New Roman"/>
        </w:rPr>
        <w:tab/>
        <w:t>– заступник начальника управління правовогозабезпечення – начальник відділу</w:t>
      </w:r>
      <w:r>
        <w:rPr>
          <w:rFonts w:ascii="Times New Roman" w:hAnsi="Times New Roman"/>
          <w:lang w:val="uk-UA"/>
        </w:rPr>
        <w:t xml:space="preserve"> п</w:t>
      </w:r>
      <w:r>
        <w:rPr>
          <w:rFonts w:ascii="Times New Roman" w:hAnsi="Times New Roman"/>
        </w:rPr>
        <w:t>ретензійно-позовноїроботи тапредставництваінтересів в судовихінстанціях;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Святослав ЖУРОВСЬКИЙ</w:t>
      </w:r>
      <w:r>
        <w:rPr>
          <w:rFonts w:ascii="Times New Roman" w:hAnsi="Times New Roman"/>
        </w:rPr>
        <w:tab/>
        <w:t>– директор комунальногопідприємства «ТернопільІнтеравіа»;</w:t>
      </w:r>
    </w:p>
    <w:p w:rsidR="00D725E2" w:rsidRDefault="00D725E2" w:rsidP="00D725E2">
      <w:pPr>
        <w:spacing w:after="0" w:line="240" w:lineRule="auto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Наталія ПОЛЬОВА</w:t>
      </w:r>
      <w:r>
        <w:rPr>
          <w:rFonts w:ascii="Times New Roman" w:hAnsi="Times New Roman"/>
        </w:rPr>
        <w:tab/>
        <w:t>– начальник Тернопільськоговідділуподатків і зборів з фізичнихосібуправлінняподатковогоадміністрування ГУ ДПС у Тернопільськійобласті</w:t>
      </w:r>
      <w:r>
        <w:rPr>
          <w:rFonts w:ascii="Times New Roman" w:hAnsi="Times New Roman"/>
          <w:lang w:val="uk-UA"/>
        </w:rPr>
        <w:t xml:space="preserve"> (за згодою)</w:t>
      </w:r>
      <w:r>
        <w:rPr>
          <w:rFonts w:ascii="Times New Roman" w:hAnsi="Times New Roman"/>
        </w:rPr>
        <w:t>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Ольга СОЛТИС</w:t>
      </w:r>
      <w:r>
        <w:rPr>
          <w:rFonts w:ascii="Times New Roman" w:hAnsi="Times New Roman"/>
        </w:rPr>
        <w:tab/>
        <w:t>– начальник відділусоціально-правового захистудітейслужби усправах дітейуправліннясім’ї, молодіжноїполітики та захистудітей;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ТетянаКОРЧАК</w:t>
      </w:r>
      <w:r>
        <w:rPr>
          <w:rFonts w:ascii="Times New Roman" w:hAnsi="Times New Roman"/>
        </w:rPr>
        <w:tab/>
        <w:t>– начальник управлінняекономіки, промисловостіта праці;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Оксана ЛОБУРАК</w:t>
      </w:r>
      <w:r>
        <w:rPr>
          <w:rFonts w:ascii="Times New Roman" w:hAnsi="Times New Roman"/>
        </w:rPr>
        <w:tab/>
        <w:t>– заступник начальника відділублагоустрою та екологіїуправлінняжитлово-комунальногогосподарства, благоустрою та екології;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ІгорМАКСИМІВ</w:t>
      </w:r>
      <w:r>
        <w:rPr>
          <w:rFonts w:ascii="Times New Roman" w:hAnsi="Times New Roman"/>
        </w:rPr>
        <w:tab/>
        <w:t>– начальник управліннямуніципальноїінспекції;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ОльгаПЕЛЯК</w:t>
      </w:r>
      <w:r>
        <w:rPr>
          <w:rFonts w:ascii="Times New Roman" w:hAnsi="Times New Roman"/>
        </w:rPr>
        <w:tab/>
        <w:t>– фахівецьДержавної установи «Тернопільський</w:t>
      </w:r>
      <w:r>
        <w:rPr>
          <w:rFonts w:ascii="Times New Roman" w:hAnsi="Times New Roman"/>
        </w:rPr>
        <w:tab/>
        <w:t>обласнийлабораторний центр МОЗ України» (за згодою);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Світлана КОЗЕЛКО</w:t>
      </w:r>
      <w:r>
        <w:rPr>
          <w:rFonts w:ascii="Times New Roman" w:hAnsi="Times New Roman"/>
        </w:rPr>
        <w:tab/>
        <w:t>– начальник управліннякультури і мистецтв;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Галина ЧАЙКІНА</w:t>
      </w:r>
      <w:r>
        <w:rPr>
          <w:rFonts w:ascii="Times New Roman" w:hAnsi="Times New Roman"/>
        </w:rPr>
        <w:tab/>
        <w:t>– начальник відділу державного нагляду за дотриманнямсанітарногозаконодавстваТернопільськогоміськогоуправлінняГУ Держпродспоживслужби в Тернопільськійобласті (зазгодою)</w:t>
      </w:r>
      <w:r>
        <w:rPr>
          <w:rFonts w:ascii="Times New Roman" w:hAnsi="Times New Roman"/>
          <w:lang w:val="uk-UA"/>
        </w:rPr>
        <w:t>;</w:t>
      </w:r>
    </w:p>
    <w:p w:rsidR="00D725E2" w:rsidRDefault="00D725E2" w:rsidP="00D725E2">
      <w:pPr>
        <w:spacing w:after="0"/>
        <w:ind w:left="2410" w:hanging="269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Олег ШМОРГАЙ                   – депутат міської ради (за згодою).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Сергій НАДАЛ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25E2" w:rsidRDefault="00D725E2" w:rsidP="00D725E2">
      <w:pPr>
        <w:rPr>
          <w:rFonts w:ascii="Calibri" w:hAnsi="Calibri"/>
          <w:lang w:val="ru-RU"/>
        </w:rPr>
      </w:pPr>
    </w:p>
    <w:p w:rsidR="00D725E2" w:rsidRDefault="00D725E2" w:rsidP="00D725E2"/>
    <w:p w:rsidR="00D725E2" w:rsidRDefault="00D725E2" w:rsidP="00D725E2"/>
    <w:p w:rsidR="00D725E2" w:rsidRDefault="00D725E2" w:rsidP="00D725E2"/>
    <w:p w:rsidR="00D725E2" w:rsidRDefault="00D725E2" w:rsidP="00D725E2">
      <w:bookmarkStart w:id="0" w:name="_GoBack"/>
      <w:bookmarkEnd w:id="0"/>
    </w:p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Додаток 2</w:t>
      </w:r>
    </w:p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D725E2" w:rsidRDefault="00D725E2" w:rsidP="00D725E2">
      <w:pPr>
        <w:shd w:val="clear" w:color="auto" w:fill="FFFFFF"/>
        <w:spacing w:after="0" w:line="240" w:lineRule="auto"/>
        <w:ind w:left="4956" w:firstLine="708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 ___ . ____. 20 ___  № ____</w:t>
      </w:r>
    </w:p>
    <w:p w:rsidR="00D725E2" w:rsidRDefault="00D725E2" w:rsidP="00D725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25E2" w:rsidRDefault="00D725E2" w:rsidP="00D725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ru-RU"/>
        </w:rPr>
      </w:pPr>
    </w:p>
    <w:p w:rsidR="00D725E2" w:rsidRDefault="00D725E2" w:rsidP="00D725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Головікомісії по розглядузаяв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щ</w:t>
      </w:r>
      <w:r>
        <w:rPr>
          <w:rFonts w:ascii="Times New Roman" w:hAnsi="Times New Roman"/>
          <w:sz w:val="24"/>
          <w:szCs w:val="24"/>
        </w:rPr>
        <w:t>одовстановленнянічного режиму роботи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закладам торгівлі, побуту, ресторанного 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господарства та закладам дозвілля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(суб’єктгосподарювання)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(ідентифікаційний код згідно з ЄДРПОУ/РНОКПП)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(місцезнаходженняюридичної особи/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(місцепроживанняфізичної особи-підприємця)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(мобільний телефон)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(телефон – телефакс)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(електронна адреса)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встановитинічний режим роботи до ______________________ години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закладу)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адресою _______________________________________________________________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Кількістьзареєстрованихнайманихпрацівників _______________________________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Середньомісячна заробітна плата за попередній місяць__________________________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Погодження режиму роботиоб’єктівсфериторгівлі, сферипослуг та закладів ресторанного господарства в стаціонарнихспорудах, павільйонах на територіїТернопільськоїміськоїтериторіальноїгромади/Погодження режиму роботикіосків, тимчасовихспоруд, автопричепів, лотків на територіїТернопільськоїміськоїтериторіальноїгромади №________ від ___________. Терміндії 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Іншісуб’єктигосподарювання, якіздійснюютьдіяльність у закладі: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(суб’єктгосподарювання/ідентифікаційний код згідно з ЄДРПОУ/РНОКПП)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Кількістьзареєстрованихнайманихпрацівників _______________________________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Середньомісячна заробітна плата за попередній місяць__________________________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</w:t>
      </w:r>
    </w:p>
    <w:p w:rsidR="00D725E2" w:rsidRDefault="00D725E2" w:rsidP="00D72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(суб’єктгосподарювання/ідентифікаційний код згідно з ЄДРПОУ/РНОКПП)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Кількістьзареєстрованихнайманихпрацівників _______________________________</w:t>
      </w:r>
    </w:p>
    <w:p w:rsidR="00D725E2" w:rsidRDefault="00D725E2" w:rsidP="00D725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Середньомісячна заробітна плата за попередній місяць__________________________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Відповідно до Закону України «Про захистперсональнихданих» даю згоду на: обробкумоїхперсональнихданих з первиннихджерел; використанняперсональнихданих, щопередбачаєдіїволодільцяперсональнихданихщодоїхобробки; поширенняперсональнихданих, щопередбачаєдіїволодільцяперсональнихданихщодопередачівідомостей про фізичну особу.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(мобільний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елефон)                  (телефон - телефакс)                  (електронна адреса)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_______________________________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підпискерівникаюридичної особи / фізичної особи –підприємця, уповноваженої особи)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Документи, щододаються до заяви: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Заповнюєтьсяадміністратором: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реєстраційний номер _____________</w:t>
      </w:r>
    </w:p>
    <w:p w:rsidR="00D725E2" w:rsidRDefault="00D725E2" w:rsidP="00D725E2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                            ________________________________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(ініціали та прізвищеадміністратора)</w:t>
      </w:r>
    </w:p>
    <w:p w:rsidR="00D725E2" w:rsidRDefault="00D725E2" w:rsidP="00D72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5E2" w:rsidRDefault="00D725E2" w:rsidP="00D72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25E2" w:rsidRDefault="00D725E2" w:rsidP="00D725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ергій НАДАЛ</w:t>
      </w:r>
    </w:p>
    <w:p w:rsidR="00D725E2" w:rsidRDefault="00D725E2" w:rsidP="00D725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0000" w:rsidRDefault="00D725E2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25E2"/>
    <w:rsid w:val="00D7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>Grizli777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2020-11-27T13:19:00Z</dcterms:created>
  <dcterms:modified xsi:type="dcterms:W3CDTF">2020-11-27T13:19:00Z</dcterms:modified>
</cp:coreProperties>
</file>