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94" w:rsidRDefault="00D60994" w:rsidP="00D60994">
      <w:pPr>
        <w:spacing w:after="0" w:line="240" w:lineRule="auto"/>
        <w:ind w:left="496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D60994" w:rsidRDefault="00D60994" w:rsidP="00D60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D60994" w:rsidRDefault="00D60994" w:rsidP="00D6099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09. 12. 2020  №82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0994" w:rsidRDefault="00D60994" w:rsidP="00D6099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D60994" w:rsidRDefault="00D60994" w:rsidP="00D6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 роботу управління  сім’ї, молодіжної політики та захисту дітей  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 сім’ї, молодіжної політики та захисту дітей  координує діяльність  комунальних закладів «Дитячо - юнацького пластового центру», «Тернопільського міського центру соціальних служб для сім’ї, дітей та молоді», комунального  підприємства  Тернопільський центру дозвілля та молодіжних ініціатив ім. Довженка. 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звітного періоду структура і штати підпорядкованих структур збереглись.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Молодіжна політика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2020 році місто  Тернопіль  отримало  статус «Молодіжної столиці України», відповідно було проведено наступні заходи: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Організація та проведення Всеукраїнського форуму «Молодь Offline», Презентація Плану заходів   - Тернопіль – Молодіжна столиця у Кабінеті  Міністрів України; Організація та проведення форуму «Молодь Online»; Організація та проведення квесту «Між знаками»; День молоді – 2020; Відео-конкурс «Улюблене місце мого міста»; Міні-фестивалі « Тернопіль – 480»; День Героїв; Спецпогашення марок «Тернопіль – молодіжна столиця»; Молодіжні обговорення Закону «Про молодь» з заступницею міністра молоді та спорту,  у заходах  прийняло (Офлайн) участь близько  4200 молодих  людей, а заходах (Онлайн)  - 16000 осіб.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Здійснюється робота щодо залучення молоді до активної громадської діяльності, підтримки дитячих і молодіжних громадських організацій, органів студентського самоврядування. 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Щорічно понад 120 заходів  ініційованих молодіжними громадськими організаціями міста отримують підтримку зі сторони міської ради. На реалізацію даних проектів спрямовується не лише фінансові але й інші наявні ресурси виконавчих органів ради.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реалізацію заходів у сфері молодіжної політики у 2020 році передбачено </w:t>
      </w:r>
      <w:r>
        <w:rPr>
          <w:rFonts w:ascii="Times New Roman" w:hAnsi="Times New Roman"/>
          <w:b/>
          <w:sz w:val="28"/>
          <w:szCs w:val="28"/>
        </w:rPr>
        <w:t>1800,00</w:t>
      </w:r>
      <w:r>
        <w:rPr>
          <w:rFonts w:ascii="Times New Roman" w:hAnsi="Times New Roman"/>
          <w:sz w:val="28"/>
          <w:szCs w:val="28"/>
        </w:rPr>
        <w:t xml:space="preserve"> ( у 2019 році – </w:t>
      </w:r>
      <w:r>
        <w:rPr>
          <w:rFonts w:ascii="Times New Roman" w:hAnsi="Times New Roman"/>
          <w:b/>
          <w:sz w:val="28"/>
          <w:szCs w:val="28"/>
        </w:rPr>
        <w:t>800,00)</w:t>
      </w:r>
      <w:r>
        <w:rPr>
          <w:rFonts w:ascii="Times New Roman" w:hAnsi="Times New Roman"/>
          <w:sz w:val="28"/>
          <w:szCs w:val="28"/>
        </w:rPr>
        <w:t xml:space="preserve"> тис. грн..</w:t>
      </w:r>
    </w:p>
    <w:p w:rsidR="00D60994" w:rsidRDefault="00D60994" w:rsidP="00D60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Проводиться  конкурс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 визначення програм (проектів, заходів), розроблених інститутами громадянського суспільства у 2020 році  </w:t>
      </w:r>
      <w:r>
        <w:rPr>
          <w:sz w:val="28"/>
          <w:szCs w:val="28"/>
        </w:rPr>
        <w:t xml:space="preserve">на конкурс було подано 31 проект від 18 інститутів громадянського суспільства. Фінансування отримали 25 проектів від 15 інститутів громадянського суспільства на суму 250 тис. грн. </w:t>
      </w:r>
      <w:r>
        <w:rPr>
          <w:color w:val="000000"/>
          <w:sz w:val="28"/>
          <w:szCs w:val="28"/>
        </w:rPr>
        <w:t xml:space="preserve">У 2019 році всього на конкурс було подано 22 проекти від 17 інститутів громадянського </w:t>
      </w:r>
      <w:r>
        <w:rPr>
          <w:color w:val="000000"/>
          <w:sz w:val="28"/>
          <w:szCs w:val="28"/>
          <w:lang w:val="uk-UA"/>
        </w:rPr>
        <w:t xml:space="preserve">суспільства  </w:t>
      </w:r>
      <w:r>
        <w:rPr>
          <w:sz w:val="28"/>
          <w:szCs w:val="28"/>
          <w:lang w:val="uk-UA"/>
        </w:rPr>
        <w:t>профінансовано 15</w:t>
      </w:r>
      <w:r>
        <w:rPr>
          <w:sz w:val="28"/>
          <w:szCs w:val="28"/>
        </w:rPr>
        <w:t xml:space="preserve"> проектів від 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інститутів громадянського суспільства на суму </w:t>
      </w:r>
      <w:r>
        <w:rPr>
          <w:sz w:val="28"/>
          <w:szCs w:val="28"/>
          <w:lang w:val="uk-UA"/>
        </w:rPr>
        <w:t>180</w:t>
      </w:r>
      <w:r>
        <w:rPr>
          <w:sz w:val="28"/>
          <w:szCs w:val="28"/>
        </w:rPr>
        <w:t xml:space="preserve"> тис. грн.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 2020  році започаткована активна  </w:t>
      </w:r>
      <w:r>
        <w:rPr>
          <w:rFonts w:ascii="Times New Roman" w:hAnsi="Times New Roman"/>
          <w:sz w:val="28"/>
          <w:szCs w:val="28"/>
          <w:lang w:val="ru-RU"/>
        </w:rPr>
        <w:t>Співпраця з міжнародними організаціями та фондами,а саме: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Співпраця з Британською радою.</w:t>
      </w:r>
      <w:r>
        <w:rPr>
          <w:rFonts w:ascii="Times New Roman" w:hAnsi="Times New Roman"/>
          <w:sz w:val="28"/>
          <w:szCs w:val="28"/>
          <w:lang w:val="ru-RU"/>
        </w:rPr>
        <w:t xml:space="preserve"> Тернопільська міська рада спільно з Британською Радою та Європейським Союзом, що представлений Європейською Комісією, ГО «Молодіжна платформа» та ГО «Центр Науки Тернополя» в рамках проєкту «Зміцнення міжсекторальної співпраці для соціальної згуртованості» (</w:t>
      </w:r>
      <w:r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z w:val="28"/>
          <w:szCs w:val="28"/>
          <w:lang w:val="ru-RU"/>
        </w:rPr>
        <w:t>3) проводить пітчинг на рівні громади. Пітчинг проєктів – конкурс проєктів соціальної дії за фінансової підтримки Європейської Комісії та Британської Ради у співфінансуванні з органами місцевого самоврядування.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Співпраця з </w:t>
      </w:r>
      <w:r>
        <w:rPr>
          <w:rFonts w:ascii="Times New Roman" w:hAnsi="Times New Roman"/>
          <w:b/>
          <w:sz w:val="28"/>
          <w:szCs w:val="28"/>
        </w:rPr>
        <w:t>UNFPA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Підписання Меморандуму про взаємодію із Фондом ООН в галузі народонаселення (UNFPA) в рамках ініціативи «Муніципальний індекс благополуччя молоді». Ініціатива передбачає всебічне соціологічне опитування молоді.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Співпраця з UNICEF.</w:t>
      </w:r>
      <w:r>
        <w:rPr>
          <w:rFonts w:ascii="Times New Roman" w:hAnsi="Times New Roman"/>
          <w:sz w:val="28"/>
          <w:szCs w:val="28"/>
        </w:rPr>
        <w:t xml:space="preserve">  Затвердження та реалізація плану дій в рамках міжнародної ініціативи «Громада дружня до дітей та молоді». Документ підтверджує зобов’язання Тернопільської громади створити більш сприятливе середовище для розвитку дітей і молоді та є черговим важливим кроком до отримання спеціального статусу та відзнаки «Громада, дружня до дітей та молоді». Це дозволить Тернопільській громаді більш тісно працювати з іншими громадами, як всередині України, так і за її межами, залучати інвестиції, передусім, у соціальні проекти.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Співпраця з Фондом UNDP (ПРООН). </w:t>
      </w:r>
      <w:r>
        <w:rPr>
          <w:rFonts w:ascii="Times New Roman" w:hAnsi="Times New Roman"/>
          <w:sz w:val="28"/>
          <w:szCs w:val="28"/>
        </w:rPr>
        <w:t>Презентація проекту «Портал Волонтера», де відбуватиметься  комунікація організаторів подій і заходів та волонтерів з метою задовільнити запит тернопільської молоді щодо участі у громадському житті міста.</w:t>
      </w:r>
    </w:p>
    <w:p w:rsidR="00D60994" w:rsidRDefault="00D60994" w:rsidP="00D60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Підтримка волонтерських рухів: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 метою надання матеріальної допомоги соціально-незахищеним верствам населення в зв’язку з карантинними обмеженнями спричиненими </w:t>
      </w:r>
      <w:r>
        <w:rPr>
          <w:rFonts w:ascii="Times New Roman" w:hAnsi="Times New Roman"/>
          <w:sz w:val="28"/>
          <w:szCs w:val="28"/>
        </w:rPr>
        <w:t>COVID</w:t>
      </w:r>
      <w:r>
        <w:rPr>
          <w:rFonts w:ascii="Times New Roman" w:hAnsi="Times New Roman"/>
          <w:sz w:val="28"/>
          <w:szCs w:val="28"/>
          <w:lang w:val="ru-RU"/>
        </w:rPr>
        <w:t xml:space="preserve">-19  створенно  Штаб  Волонтерів та впроваджено  та  видано посвідчення волонтера для </w:t>
      </w:r>
      <w:r>
        <w:rPr>
          <w:rFonts w:ascii="Times New Roman" w:hAnsi="Times New Roman"/>
          <w:b/>
          <w:sz w:val="28"/>
          <w:szCs w:val="28"/>
          <w:lang w:val="ru-RU"/>
        </w:rPr>
        <w:t>310 осіб</w:t>
      </w:r>
      <w:r>
        <w:rPr>
          <w:rFonts w:ascii="Times New Roman" w:hAnsi="Times New Roman"/>
          <w:sz w:val="28"/>
          <w:szCs w:val="28"/>
          <w:lang w:val="ru-RU"/>
        </w:rPr>
        <w:t>. Волонтери діяли в наступних напрямках: Надання психологічної допомоги, Допомога в медичних установах, Охорона громадського порядку, Збір, сортування та доставка продуктових наборів. Охоплено 1100 осіб.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Створення онлайн-платформи «Портал Волонтера</w:t>
      </w:r>
      <w:r>
        <w:rPr>
          <w:rFonts w:ascii="Times New Roman" w:hAnsi="Times New Roman"/>
          <w:sz w:val="28"/>
          <w:szCs w:val="28"/>
        </w:rPr>
        <w:t xml:space="preserve">», де відбуватиметься  </w:t>
      </w:r>
      <w:r>
        <w:rPr>
          <w:rFonts w:ascii="Times New Roman" w:hAnsi="Times New Roman"/>
          <w:sz w:val="28"/>
          <w:szCs w:val="28"/>
          <w:lang w:val="ru-RU"/>
        </w:rPr>
        <w:t xml:space="preserve">комунікація організаторів подій і заходів та волонтерів з метою задовільнити запит тернопільської молоді, щодо участі у громадському житті міста. Проєкт «Портал волонтера» здобув перемогу на конкурсі 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inn</w:t>
      </w:r>
      <w:r>
        <w:rPr>
          <w:rFonts w:ascii="Times New Roman" w:hAnsi="Times New Roman"/>
          <w:sz w:val="28"/>
          <w:szCs w:val="28"/>
          <w:lang w:val="ru-RU"/>
        </w:rPr>
        <w:t xml:space="preserve"> 2.0 у номінації «Інновація для доброчесності». Призовий фонд команда «Центру науки Тернополя» використала на розробку технічного рішення для створення онлайн бази волонтерів. Конкурс молодіжних інновацій 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Inn</w:t>
      </w:r>
      <w:r>
        <w:rPr>
          <w:rFonts w:ascii="Times New Roman" w:hAnsi="Times New Roman"/>
          <w:sz w:val="28"/>
          <w:szCs w:val="28"/>
          <w:lang w:val="ru-RU"/>
        </w:rPr>
        <w:t xml:space="preserve"> реалізується Програмою розвитку ООН в Україні у партнерстві з Міністерством молоді та спорту України за фінансової підтримки Міністерства закордонних справ Данії в рамках проєкту «Громадянське суспільство для розвитку демократії та прав людини в Україні» та за підтримки Програми </w:t>
      </w:r>
      <w:r>
        <w:rPr>
          <w:rFonts w:ascii="Times New Roman" w:hAnsi="Times New Roman"/>
          <w:sz w:val="28"/>
          <w:szCs w:val="28"/>
        </w:rPr>
        <w:t>USAID</w:t>
      </w:r>
      <w:r>
        <w:rPr>
          <w:rFonts w:ascii="Times New Roman" w:hAnsi="Times New Roman"/>
          <w:sz w:val="28"/>
          <w:szCs w:val="28"/>
          <w:lang w:val="ru-RU"/>
        </w:rPr>
        <w:t xml:space="preserve"> Взаємодія.</w:t>
      </w:r>
    </w:p>
    <w:p w:rsidR="00D60994" w:rsidRDefault="00D60994" w:rsidP="00D60994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0994" w:rsidRDefault="00D60994" w:rsidP="00D60994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Соціальна підтримка сім’ї</w:t>
      </w:r>
    </w:p>
    <w:p w:rsidR="00D60994" w:rsidRDefault="00D60994" w:rsidP="00D6099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310"/>
        <w:gridCol w:w="3299"/>
      </w:tblGrid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Назва заходу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Виконання на 01.10.2019р.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Виконання на 01.10.2020 р.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Надання статусу багатодітним сім’ям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Тернопільської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(виготовлення посвідчень батьків багатодітної сім’ї та  дитини з багатодітної сім’ї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Видано 604 посвідчень з багатодітної сім’ї та 942 посвідчень дитини з багатодітної сім’ї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Видано 548 посвідчень  багатодітної сім’ї та 793 посвідчень дитини з багатодітної сім’ї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Забезпечення  ведення  електронного обліку багатодітних сімей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Тернопільської міської територіальної громади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Тернопільській міській територіальній громаді зареєстровано 1783 багатодітних сім’ї, в яких виховується 6003 дітей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Тернопільській міській територіальній громаді зареєстровано 2103 багатодітних сім’ї, в яких виховується 7842 дітей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Здійснення оцінки потреб, соціальне обслуговування та супровід сімей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Тернопільської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  які опинилися в складних життєвих обставинах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Здійснено: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оцінок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потреб сімей, які опинилися в складних життєвих обставинах;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оцінок потреб сімей учасників бойових дій, учасників АТО, учасників війни;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- 5 оцінок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потреб сімей вимушено переміщених осіб.</w:t>
            </w:r>
          </w:p>
          <w:p w:rsidR="00D60994" w:rsidRDefault="00D6099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сім’ям забезпечено соціальний супровід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них 198 дітей)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сім’ям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надано комплекс соціальних послуг.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Здійснено: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- 433  оцінок  потреб сімей, які опинилися в складних життєвих обставинах;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- 73 оцінок потреб сімей учасників бойових дій, учасників АТО, учасників війни;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- 4 оцінки потреб сімей вимушено переміщених осіб.</w:t>
            </w:r>
          </w:p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 сім’ям забезпечено соціальний супровід,   343 сім’ям  надано комплекс соціальних послуг.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 за цільовим використанням допомоги при народженні дитини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Здійснено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перевірок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цільового використання коштів.</w:t>
            </w:r>
          </w:p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 метою призначення державної соціальної допомоги одиноким матерям здійснено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 оцінок потреб сім’ї.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Здійснено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перевірок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цільового використання коштів.</w:t>
            </w:r>
          </w:p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 метою призначення державної соціальної допомоги одиноким матерям здійснено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оцінок потреб сім’ї.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Забезпечення соціального супроводу сімей, які опікуються дітьми-сиротами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дітьми, позбавленими батьківського піклування (за згодою) </w:t>
            </w:r>
          </w:p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Забезпечено соціальний супровід та  надавались соціальні послуги   32  сім’ям,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яких виховується під опікою та піклуванням 39 дітей-сиріт та дітей, позбавлених батьківського піклування. Здійснюється супроводження 10 прийомних сімей, в яких виховується 11 дітей.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Забезпечено соціальний супровід та  надавались соціальні послуги   7 сім’ям, в яких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виховується під опікою та піклуванням 8 дітей-сиріт та дітей, позбавлених батьківського піклування.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Проведення  заходів із запобігання насильству в сім’ї шляхом надання необхідних соціальних послуг та проведення ефективної превентивної роботи серед населення;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Забезпечено соціальний супровід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6 особам, що постраждали від насильства в сім’ї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урахуванням спеціальних потреб населення та відповідно до Державних стандартів надання соціальних послуг.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Забезпечено соціальний супровід   9 особам, що постраждали від насильства в сім’ї з  урахуванням спеціальних потреб населення та відповідно до Державних стандартів надання соціальних послуг.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 допомоги особам, що постраждали від насильства в сім’ї (їх реабілітація та соціальна реінтеграція, урахування спеціальних потреб окремих груп таких осіб, зокрема дітей, стандартизація соціальних послуг у сфері запобігання насильству в сім’ї);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Запроваджено надання соціальної послуги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кризового та екстреного втручання відповідно до Державного стандарту.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Здійснено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виїздів мобільної бригади, в ході яких проведено 188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оцінок кризової ситуації в сім’ях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надано соціальні послуги за потребами.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Фахівцями із соціальної роботи проведено профілактичні бесіди та надано інформаційні послуги з питань запобігання насильству в сім’ї з дорослими членами сімей, які опинилися в складних життєвих обставинах,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особами, які повернулися з місць позбавлення волі, або були засуджені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альтернативних форм покарання .</w:t>
            </w:r>
          </w:p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Запроваджено надання соціальної послуги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кризового та екстреного втручання відповідно до Державного стандарту.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Здійснено 170 оцінок кризової ситуації в сім’ях.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Фахівцями із соціальної роботи проведено профілактичні бесіди та надано інформаційні послуги з питань запобігання насильству в сім’ї з дорослими членами сімей, які опинилися в складних життєвих обставинах,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особами, які повернулися з місць позбавлення волі, або були засуджені до альтернативних форм покарання .</w:t>
            </w:r>
          </w:p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Проведено 4 заходи (день соціальних служб)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із профілактичної роботи з суб’єктами пробації молодіжного віку соціальних служб у Тернопільському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міськрайонному відділі філії Державної установи “Центр пробації” в Тернопільській області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 Організація та проведення заходів з нагоди державних свят та соціальних дат (День сім’ї, День матері, День батька, День Святого Миколая та інших заходів) для дітей та сімей, які опинилися в складних життєвих обставинах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Організація та проведення заходу з нагоди Дня матері, Нагороджено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матерів з числа багатодітних, які виховують 6 і більше дітей, лідерів громадських організацій, громадських організацій які опікуються дітьми із особливими потребами, «Мати-героїня», дружин загиблих героїв «Небесної сотні» та військових АТО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Організація та проведення «Свята школяра» для  150 дітей та сімей, які опинилися в складних життєвих обставин, дітей-сиріт, дітей позбавлених батьківського піклування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Організація та проведення заходу з нагоди Дня матері, Нагороджено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матерів з числа багатодітних, які виховують 6 і більше дітей, лідерів громадських організацій, громадських організацій які опікуються дітьми із особливими потребами, «Мати-героїня», дружин загиблих героїв «Небесної сотні» та військових АТО</w:t>
            </w:r>
          </w:p>
          <w:p w:rsidR="00D60994" w:rsidRDefault="00D6099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Організація та проведення «Свята школяра» для  120 дітей та сімей, які опинилися в складних життєвих обставин, дітей-сиріт, дітей позбавлених батьківського піклування</w:t>
            </w:r>
          </w:p>
        </w:tc>
      </w:tr>
      <w:tr w:rsidR="00D60994" w:rsidTr="00D6099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Підтримка осіб з числа дітей-сиріт, дітей, позбавлених батьківського піклування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Надано грошову компенсацію з  субвенції   державного бюджету придбання житла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 з їх числа дітей сиріт, в сумі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2065900,00</w:t>
            </w:r>
          </w:p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Надано грошову компенсацію з  субвенції   державного бюджету придбання житла 5 осіб з їх числа дітей сиріт, в сумі 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824177,50 </w:t>
            </w:r>
            <w:r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</w:tbl>
    <w:p w:rsidR="00D60994" w:rsidRDefault="00D60994" w:rsidP="00D60994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</w:p>
    <w:p w:rsidR="00D60994" w:rsidRDefault="00D60994" w:rsidP="00D6099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Служба у справах дітей </w:t>
      </w:r>
    </w:p>
    <w:p w:rsidR="00D60994" w:rsidRDefault="00D60994" w:rsidP="00D6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Пріоритетні завдання служби у 2020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році: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виявлення дітей, які залишились без батьківського піклування;</w:t>
      </w:r>
    </w:p>
    <w:p w:rsidR="00D60994" w:rsidRDefault="00D60994" w:rsidP="00D60994">
      <w:pPr>
        <w:pStyle w:val="a4"/>
        <w:ind w:firstLine="708"/>
        <w:rPr>
          <w:szCs w:val="28"/>
        </w:rPr>
      </w:pPr>
      <w:r>
        <w:rPr>
          <w:szCs w:val="28"/>
        </w:rPr>
        <w:t xml:space="preserve"> - виявлення батьків, які неспроможні або не бажають виконувати виховні функції, вжиття до них заходів, визначених чинним  законодавством;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проведення комплексних заходів щодо захисту  прав та інтересів дітей, які перебувають у складних життєвих обставинах, у тому числі таких, що можуть загрожувати їх життю та здоров’ю;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проведення профілактичної правовиховної роботи.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банку даних Єдиної інформаційно-аналітичної системи «Діти» перебуває 196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(в 2019 р.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дітей, з них: 37 (в 2019 р.-35) дітей – сиріт, 101 (в 2019 р.-35) дитина, позбавлена батьківського піклування та 58 (в 2019 р.-53)  дітей, які опинились в складних життєвих обставинах. </w:t>
      </w:r>
    </w:p>
    <w:p w:rsidR="00D60994" w:rsidRDefault="00D60994" w:rsidP="00D609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звітний період 13(в 2019 р.- 21) дітям надано статус дитини-сироти та дитини, позбавленої батьківського піклування, 5 (в 2019 р.- 15) дітей влаштовано під опіку та піклування, 36 (в 2019 р.-36) дітей, які опинились у складних життєвих обставинах, поставлено на облік служби  у справах дітей.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 обліку служби у справах дітей у 2020 році перебуває 26 (в 2019 р.- 25)  дітей, які підлягають усиновленню та 13 (в 2019 р.-35) сімей/осіб - кандидатів в усиновлювачі. За звітний період усиновлено 9 (в 2019 р.-11) статусних дітей громадянами України.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 xml:space="preserve">ає місце тенденція переваги національного усиновлення. Внутріщньосімейне усиновлення (вітчимом, мачухою) складає 5 (в 2019 р.-2) дітей.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Однією із форм сімейного виховання є влаштування дітей-сиріт та дітей, позбавлених батьківського піклування у прийомні сім’ї. Здійснюється соціально-правовий патронат 9 (в 2019 р.-10)  прийомних сімей, в яких виховується 9 (в 2019 р.-11) прийомних дітей.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95% дітей-сиріт та позбавлених батьківського піклування, які перебувають на обліку служби, влаштовано у сімейні форми  виховання.  Проте, 15 дітей (5%) перебувають в закладах інституційного догляду та виховання дітей. </w:t>
      </w:r>
      <w:r>
        <w:rPr>
          <w:rFonts w:ascii="Times New Roman" w:hAnsi="Times New Roman"/>
          <w:sz w:val="28"/>
          <w:szCs w:val="28"/>
          <w:lang w:val="ru-RU"/>
        </w:rPr>
        <w:t>Це діти з особливими потребами, які потребують влаштування у спеціальні заклади</w:t>
      </w:r>
      <w:r>
        <w:rPr>
          <w:rFonts w:ascii="Times New Roman" w:hAnsi="Times New Roman"/>
          <w:sz w:val="28"/>
          <w:szCs w:val="28"/>
        </w:rPr>
        <w:t xml:space="preserve"> та діти старшого шкільного віку. </w:t>
      </w:r>
      <w:r>
        <w:rPr>
          <w:rFonts w:ascii="Times New Roman" w:hAnsi="Times New Roman"/>
          <w:sz w:val="28"/>
          <w:szCs w:val="28"/>
          <w:lang w:val="ru-RU"/>
        </w:rPr>
        <w:t xml:space="preserve"> Дані обставини в значній мірі зменшують можливості влаштування цих дітей у сімейні форми  виховання(таких дітей усиновлюють лише громадяни інших країн)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Закріплено житло за місцем його знаходження на праві користування – 82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в 2019 р.-91)  дітям, належить на праві власності – 31 (в 2019 р.-36) дитині. Сформовано банк даних дітей – сиріт та дітей, позбавлених батьківського піклування, які не мають власного житла та потребують покращення житлово-побутових умов – 25 (в 2019 р.-20) дітей.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підставі правоустановчих документів ведеться Єдиний житловий реєстр дітей – сиріт та дітей, позбавлених батьківського піклування. У 2020 році у відділ квартирного обліку та нерухомості подано документи 6 (в 2019 р.-35) дітей, які не мають житла на праві власності чи на праві користування та досягли віку для постановки їх на квартирний облік.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рамках реалізації міської програми «Будівництва (придбання) доступного житла у місті Тернополі на 2018-2020 роки» з міського бюджету на 2020 рік виділено 50 тис.грн. та використано 49890 грн., з метою упорядкування житла, яке на праві власності належить дитині-сироті.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реалізацію заходів міської Програми запобігання соціальному сирітству, подолання дитячої безпритульності та бездоглядності на 2018 – 2021» у 2020 році з міського бюджету виділено 149 тис.грн. Впродовж 9 місяців 2020  року використано 72 тис. грн. 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рамках цієї програми робота служби була спрямована на запобігання вчиненню правопорушень та злочинів серед дітей, запобіганню безпритульності та бездоглядності, усунення причин та обставин, що призводять до потрапляння дітей у складні життєві обставини. З цією метою проведено 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захід, а саме: 15 бесід, 5 лекці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 xml:space="preserve">, 1 «круглий» стіл, якими охоплено 412 дітей.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звітний період працівниками служби у справах дітей щомісячно  здійснюється контроль щодо виховання 58 (в 2019 р.-53) дітей, які опинились в складних життєвих обставинах. Обстежуються умови проживання даної категорії дітей, з батьками проводяться профілактичні бесіди щодо відповідального ставлення до виконання батьківських обов’язків, створення належних умов для повноцінного розвитку дітей.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Здійснюється представництво інтересів дітей у судах. За звітний період взято участь у 182 (в 2019 р.- 210) судових засіданнях, ініційовано 5 (в 2019 р.-2)  позовів щодо захисту прав та </w:t>
      </w:r>
      <w:r>
        <w:rPr>
          <w:rFonts w:ascii="Times New Roman" w:hAnsi="Times New Roman"/>
          <w:sz w:val="28"/>
          <w:szCs w:val="28"/>
          <w:lang w:val="ru-RU"/>
        </w:rPr>
        <w:t xml:space="preserve">законних </w:t>
      </w:r>
      <w:r>
        <w:rPr>
          <w:rFonts w:ascii="Times New Roman" w:hAnsi="Times New Roman"/>
          <w:sz w:val="28"/>
          <w:szCs w:val="28"/>
        </w:rPr>
        <w:t>інтересів дітей.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В 2020 році працівниками служби розглянуто 509  ( в 2019 р.- 1853 ) звернень громадян.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D60994" w:rsidRDefault="00D60994" w:rsidP="00D6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Підготовлено матеріали та проведено 11 (в 2019 р.-11) засідань комісії з питань захисту прав дитини, винесено 252  (в 2019 р.-338) рішення. Враховуючи рішення комісії з питань захисту прав дитини, підготовлено 200( в 2019 р.-234 )проектів рішень виконавчого комітету Тернопільської міської ради.</w:t>
      </w:r>
    </w:p>
    <w:p w:rsidR="00D60994" w:rsidRDefault="00D60994" w:rsidP="00D6099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Організовано роботу «гарячої» телефонної лінії служби у справах неповнолітніх та дітей, надано 25 (в 2019 р.-24 )телефонних  консультацій та рекомендацій з питань захисту прав та інтересів дітей.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994" w:rsidRDefault="00D60994" w:rsidP="00D60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Порівняльна таблиця роботи служби у справах дітей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705"/>
        <w:gridCol w:w="1405"/>
        <w:gridCol w:w="1791"/>
      </w:tblGrid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місяців</w:t>
            </w:r>
          </w:p>
          <w:p w:rsidR="00D60994" w:rsidRDefault="00D60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</w:p>
          <w:p w:rsidR="00D60994" w:rsidRDefault="00D60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року</w:t>
            </w:r>
          </w:p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місяців</w:t>
            </w:r>
          </w:p>
          <w:p w:rsidR="00D60994" w:rsidRDefault="00D60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2020року</w:t>
            </w:r>
          </w:p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Облік дітей  ССНД, 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діти - сироти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діти, позбавлені 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діти, що опинились в складних життєвих обставинах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Влаштовано під опіку,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Функціонує прийомних сімей, в них виховується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Усиновлено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з дітьми профілактичних бесід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з батьками профілактичних бесід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 навчальних закладах: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r>
              <w:rPr>
                <w:rFonts w:ascii="Times New Roman" w:hAnsi="Times New Roman"/>
                <w:sz w:val="28"/>
                <w:szCs w:val="28"/>
              </w:rPr>
              <w:t>,семінарів, «круглих столів»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перевірок навчальних закладів з організації виховної роботи, спеціальних закладів для дітей-сиріт та дітей,позбавлених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Взято участь у судових засіданнях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Розглянуто звернень громадян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засідань комісії з питань захисту прав дитини/винесено рішень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11/338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11/252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Підготовлено проектів рішень виконавчого комітету: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надання  статусу дитині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встановлення опіки,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встановлення опіки над майном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затвердження висновку органу опіки та піклування про позбавлення батьківських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затвердження висновку органу опіки та піклування про визначення місця проживання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затвердження висновку органу опіки та піклування про участь у вихованні дитини одного з батьків, що проживає окремо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надання дозволу на укладання договору дарування, купівлі-продажу майна, де дитина має право власності, або право користування житловим приміщенням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підтвердження місця проживання дитини для її тимчасового виїзду за межі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 затвердження висновку органу опіки та піклування щодо доцільності /недоцільності виселення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994" w:rsidTr="00D60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висновку органу опіки та піклування щодо доцільності зняття /не зняття з реєстрації місця проживання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0994" w:rsidRDefault="00D60994" w:rsidP="00D609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60994" w:rsidRDefault="00D60994" w:rsidP="00D609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управління</w:t>
      </w:r>
    </w:p>
    <w:p w:rsidR="00D60994" w:rsidRDefault="00D60994" w:rsidP="00D6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  створене відповідно до рішення міської ради від 25.10.2019 р. № 7/39/127, що передбачало реорганізацію  шляхом поділу управління у справах сім’ї, молодіжної політики і спорту з приєднанням служби у справах неповнолітніх та дітей.</w:t>
      </w:r>
    </w:p>
    <w:p w:rsidR="00D60994" w:rsidRDefault="00D60994" w:rsidP="00D60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3335"/>
        <w:gridCol w:w="2824"/>
      </w:tblGrid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сім’ї, молодіжної політики та захисту дітей: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Назва структурних підрозділів і найменування посади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штатних одиниць</w:t>
            </w: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2019рік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штатних одиниць</w:t>
            </w: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р.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- бухгалтер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– юристконсульт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у справах сімї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Завідувач  сектору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справах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сім’ї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rPr>
          <w:trHeight w:val="38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молодіжної політики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СЛУЖБА   У СПРАВАХ ДІТЕЙ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служби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Відділ соціально-правового захисту дітей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994" w:rsidTr="00D6099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 з питань опіки та піклування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994" w:rsidTr="00D60994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 штатних одиниць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60994" w:rsidRDefault="00D60994" w:rsidP="00D6099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3149"/>
        <w:gridCol w:w="2749"/>
      </w:tblGrid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оплати праці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р. (грн.)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р. 10 місяців (грн.)</w:t>
            </w: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Нарахована заробітна плата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2619734.71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2432609,14</w:t>
            </w: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премія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659564,24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415238,9</w:t>
            </w: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Нарахована заробітна плата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Служба у справах дітей (розпорядник Міська рада)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2225174,51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матеріальна допомога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589262,14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Нарахована заробітна плата</w:t>
            </w:r>
          </w:p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відділу у справах сім'ї (розпорядник УССМТС)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394560,2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0994" w:rsidTr="00D60994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т.ч. матеріальна допомога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70302,1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4" w:rsidRDefault="00D60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60994" w:rsidRDefault="00D60994" w:rsidP="00D6099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cім’ї,</w:t>
      </w:r>
    </w:p>
    <w:p w:rsidR="00D60994" w:rsidRDefault="00D60994" w:rsidP="00D60994">
      <w:pPr>
        <w:tabs>
          <w:tab w:val="left" w:pos="5670"/>
          <w:tab w:val="left" w:pos="5812"/>
          <w:tab w:val="left" w:pos="595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молодіжної політики та захисту дітей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Христина БІЛІНСЬКА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виконавчих органів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Володимир ДІДИЧ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Сергій НАДАЛ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Заверуха</w:t>
      </w:r>
    </w:p>
    <w:p w:rsidR="00D60994" w:rsidRDefault="00D60994" w:rsidP="00D60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0352525695</w:t>
      </w:r>
    </w:p>
    <w:p w:rsidR="00000000" w:rsidRDefault="00D6099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60994"/>
    <w:rsid w:val="00D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D609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09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12878</Words>
  <Characters>7342</Characters>
  <Application>Microsoft Office Word</Application>
  <DocSecurity>0</DocSecurity>
  <Lines>61</Lines>
  <Paragraphs>40</Paragraphs>
  <ScaleCrop>false</ScaleCrop>
  <Company>Reanimator Extreme Edition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2020-12-14T15:24:00Z</dcterms:created>
  <dcterms:modified xsi:type="dcterms:W3CDTF">2020-12-14T15:24:00Z</dcterms:modified>
</cp:coreProperties>
</file>