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C7" w:rsidRDefault="003A4EC7" w:rsidP="003A4EC7">
      <w:pPr>
        <w:pStyle w:val="1"/>
        <w:spacing w:after="0" w:line="240" w:lineRule="auto"/>
        <w:ind w:left="9912" w:firstLine="1287"/>
        <w:rPr>
          <w:rStyle w:val="11"/>
          <w:rFonts w:ascii="Times New Roman" w:eastAsia="Times New Roman" w:hAnsi="Times New Roman"/>
          <w:color w:val="000000"/>
          <w:sz w:val="24"/>
        </w:rPr>
      </w:pPr>
      <w:proofErr w:type="spellStart"/>
      <w:r>
        <w:rPr>
          <w:rStyle w:val="11"/>
          <w:rFonts w:ascii="Times New Roman" w:eastAsia="Times New Roman" w:hAnsi="Times New Roman"/>
          <w:color w:val="000000"/>
          <w:sz w:val="24"/>
        </w:rPr>
        <w:t>Додаток</w:t>
      </w:r>
      <w:proofErr w:type="spellEnd"/>
      <w:r>
        <w:rPr>
          <w:rStyle w:val="11"/>
          <w:rFonts w:ascii="Times New Roman" w:eastAsia="Times New Roman" w:hAnsi="Times New Roman"/>
          <w:color w:val="000000"/>
          <w:sz w:val="24"/>
        </w:rPr>
        <w:t xml:space="preserve">  </w:t>
      </w:r>
    </w:p>
    <w:p w:rsidR="003A4EC7" w:rsidRDefault="003A4EC7" w:rsidP="003A4EC7">
      <w:pPr>
        <w:pStyle w:val="1"/>
        <w:spacing w:after="0" w:line="240" w:lineRule="auto"/>
        <w:ind w:left="9912" w:firstLine="1287"/>
        <w:rPr>
          <w:rStyle w:val="11"/>
          <w:rFonts w:ascii="Times New Roman" w:eastAsia="Times New Roman" w:hAnsi="Times New Roman"/>
          <w:color w:val="000000"/>
          <w:sz w:val="24"/>
        </w:rPr>
      </w:pPr>
      <w:r>
        <w:rPr>
          <w:rStyle w:val="11"/>
          <w:rFonts w:ascii="Times New Roman" w:eastAsia="Times New Roman" w:hAnsi="Times New Roman"/>
          <w:color w:val="000000"/>
          <w:sz w:val="24"/>
        </w:rPr>
        <w:t xml:space="preserve">до </w:t>
      </w:r>
      <w:proofErr w:type="spellStart"/>
      <w:proofErr w:type="gramStart"/>
      <w:r>
        <w:rPr>
          <w:rStyle w:val="11"/>
          <w:rFonts w:ascii="Times New Roman" w:eastAsia="Times New Roman" w:hAnsi="Times New Roman"/>
          <w:color w:val="000000"/>
          <w:sz w:val="24"/>
        </w:rPr>
        <w:t>р</w:t>
      </w:r>
      <w:proofErr w:type="gramEnd"/>
      <w:r>
        <w:rPr>
          <w:rStyle w:val="11"/>
          <w:rFonts w:ascii="Times New Roman" w:eastAsia="Times New Roman" w:hAnsi="Times New Roman"/>
          <w:color w:val="000000"/>
          <w:sz w:val="24"/>
        </w:rPr>
        <w:t>ішення</w:t>
      </w:r>
      <w:proofErr w:type="spellEnd"/>
      <w:r>
        <w:rPr>
          <w:rStyle w:val="11"/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Style w:val="11"/>
          <w:rFonts w:ascii="Times New Roman" w:eastAsia="Times New Roman" w:hAnsi="Times New Roman"/>
          <w:color w:val="000000"/>
          <w:sz w:val="24"/>
        </w:rPr>
        <w:t>виконавчого</w:t>
      </w:r>
      <w:proofErr w:type="spellEnd"/>
      <w:r>
        <w:rPr>
          <w:rStyle w:val="11"/>
          <w:rFonts w:ascii="Times New Roman" w:eastAsia="Times New Roman" w:hAnsi="Times New Roman"/>
          <w:color w:val="000000"/>
          <w:sz w:val="24"/>
        </w:rPr>
        <w:t xml:space="preserve"> </w:t>
      </w:r>
    </w:p>
    <w:p w:rsidR="003A4EC7" w:rsidRDefault="003A4EC7" w:rsidP="003A4EC7">
      <w:pPr>
        <w:pStyle w:val="1"/>
        <w:spacing w:after="0" w:line="240" w:lineRule="auto"/>
        <w:ind w:left="9912" w:firstLine="1287"/>
        <w:rPr>
          <w:rStyle w:val="11"/>
          <w:rFonts w:ascii="Times New Roman" w:eastAsia="Times New Roman" w:hAnsi="Times New Roman"/>
          <w:color w:val="000000"/>
          <w:sz w:val="24"/>
          <w:lang w:val="uk-UA"/>
        </w:rPr>
      </w:pPr>
      <w:proofErr w:type="spellStart"/>
      <w:r>
        <w:rPr>
          <w:rStyle w:val="11"/>
          <w:rFonts w:ascii="Times New Roman" w:eastAsia="Times New Roman" w:hAnsi="Times New Roman"/>
          <w:color w:val="000000"/>
          <w:sz w:val="24"/>
        </w:rPr>
        <w:t>комітету</w:t>
      </w:r>
      <w:proofErr w:type="spellEnd"/>
      <w:r>
        <w:rPr>
          <w:rStyle w:val="11"/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Style w:val="11"/>
          <w:rFonts w:ascii="Times New Roman" w:eastAsia="Times New Roman" w:hAnsi="Times New Roman"/>
          <w:color w:val="000000"/>
          <w:sz w:val="24"/>
          <w:lang w:val="uk-UA"/>
        </w:rPr>
        <w:t xml:space="preserve">міської </w:t>
      </w:r>
      <w:proofErr w:type="gramStart"/>
      <w:r>
        <w:rPr>
          <w:rStyle w:val="11"/>
          <w:rFonts w:ascii="Times New Roman" w:eastAsia="Times New Roman" w:hAnsi="Times New Roman"/>
          <w:color w:val="000000"/>
          <w:sz w:val="24"/>
          <w:lang w:val="uk-UA"/>
        </w:rPr>
        <w:t>ради</w:t>
      </w:r>
      <w:proofErr w:type="gramEnd"/>
    </w:p>
    <w:p w:rsidR="003A4EC7" w:rsidRDefault="003A4EC7" w:rsidP="003A4EC7">
      <w:pPr>
        <w:pStyle w:val="1"/>
        <w:spacing w:after="0" w:line="240" w:lineRule="auto"/>
        <w:ind w:firstLine="11199"/>
        <w:rPr>
          <w:rStyle w:val="11"/>
          <w:rFonts w:ascii="Times New Roman" w:eastAsia="Times New Roman" w:hAnsi="Times New Roman"/>
          <w:color w:val="000000"/>
          <w:sz w:val="24"/>
          <w:lang w:val="uk-UA"/>
        </w:rPr>
      </w:pPr>
    </w:p>
    <w:p w:rsidR="003A4EC7" w:rsidRDefault="003A4EC7" w:rsidP="003A4EC7">
      <w:pPr>
        <w:pStyle w:val="1"/>
        <w:spacing w:after="0" w:line="240" w:lineRule="auto"/>
        <w:ind w:firstLine="11199"/>
        <w:rPr>
          <w:rStyle w:val="11"/>
          <w:rFonts w:ascii="Times New Roman" w:eastAsia="Times New Roman" w:hAnsi="Times New Roman"/>
          <w:color w:val="000000"/>
          <w:sz w:val="24"/>
          <w:lang w:val="uk-UA"/>
        </w:rPr>
      </w:pPr>
    </w:p>
    <w:p w:rsidR="003A4EC7" w:rsidRDefault="003A4EC7" w:rsidP="003A4EC7">
      <w:pPr>
        <w:pStyle w:val="1"/>
        <w:spacing w:after="0" w:line="240" w:lineRule="auto"/>
        <w:ind w:left="5664" w:firstLine="708"/>
        <w:rPr>
          <w:rStyle w:val="11"/>
          <w:rFonts w:ascii="Times New Roman" w:eastAsia="Times New Roman" w:hAnsi="Times New Roman"/>
          <w:sz w:val="24"/>
        </w:rPr>
      </w:pPr>
      <w:r>
        <w:rPr>
          <w:rStyle w:val="11"/>
          <w:rFonts w:ascii="Times New Roman" w:eastAsia="Times New Roman" w:hAnsi="Times New Roman"/>
          <w:sz w:val="24"/>
        </w:rPr>
        <w:t xml:space="preserve">ПЕРЕЛІК </w:t>
      </w:r>
    </w:p>
    <w:p w:rsidR="003A4EC7" w:rsidRDefault="003A4EC7" w:rsidP="003A4EC7">
      <w:pPr>
        <w:pStyle w:val="1"/>
        <w:spacing w:after="0" w:line="240" w:lineRule="auto"/>
        <w:jc w:val="center"/>
        <w:rPr>
          <w:rStyle w:val="11"/>
          <w:rFonts w:ascii="Times New Roman" w:eastAsia="Times New Roman" w:hAnsi="Times New Roman"/>
          <w:sz w:val="24"/>
        </w:rPr>
      </w:pPr>
      <w:r>
        <w:rPr>
          <w:rStyle w:val="11"/>
          <w:rFonts w:ascii="Times New Roman" w:eastAsia="Times New Roman" w:hAnsi="Times New Roman"/>
          <w:sz w:val="24"/>
        </w:rPr>
        <w:t xml:space="preserve">майна </w:t>
      </w:r>
      <w:proofErr w:type="spellStart"/>
      <w:r>
        <w:rPr>
          <w:rStyle w:val="11"/>
          <w:rFonts w:ascii="Times New Roman" w:eastAsia="Times New Roman" w:hAnsi="Times New Roman"/>
          <w:sz w:val="24"/>
        </w:rPr>
        <w:t>комунальної</w:t>
      </w:r>
      <w:proofErr w:type="spellEnd"/>
      <w:r>
        <w:rPr>
          <w:rStyle w:val="11"/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Style w:val="11"/>
          <w:rFonts w:ascii="Times New Roman" w:eastAsia="Times New Roman" w:hAnsi="Times New Roman"/>
          <w:sz w:val="24"/>
        </w:rPr>
        <w:t>власності</w:t>
      </w:r>
      <w:proofErr w:type="spellEnd"/>
      <w:r>
        <w:rPr>
          <w:rStyle w:val="11"/>
          <w:rFonts w:ascii="Times New Roman" w:eastAsia="Times New Roman" w:hAnsi="Times New Roman"/>
          <w:sz w:val="24"/>
        </w:rPr>
        <w:t xml:space="preserve">, </w:t>
      </w:r>
      <w:proofErr w:type="gramStart"/>
      <w:r>
        <w:rPr>
          <w:rStyle w:val="11"/>
          <w:rFonts w:ascii="Times New Roman" w:eastAsia="Times New Roman" w:hAnsi="Times New Roman"/>
          <w:sz w:val="24"/>
        </w:rPr>
        <w:t>яке</w:t>
      </w:r>
      <w:proofErr w:type="gramEnd"/>
      <w:r>
        <w:rPr>
          <w:rStyle w:val="11"/>
          <w:rFonts w:ascii="Times New Roman" w:eastAsia="Times New Roman" w:hAnsi="Times New Roman"/>
          <w:sz w:val="24"/>
        </w:rPr>
        <w:t xml:space="preserve"> </w:t>
      </w:r>
      <w:r>
        <w:rPr>
          <w:rStyle w:val="11"/>
          <w:rFonts w:ascii="Times New Roman" w:eastAsia="Times New Roman" w:hAnsi="Times New Roman"/>
          <w:sz w:val="24"/>
          <w:lang w:val="uk-UA"/>
        </w:rPr>
        <w:t>пропонується для передачі в оренду</w:t>
      </w:r>
      <w:r>
        <w:rPr>
          <w:rStyle w:val="11"/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Style w:val="11"/>
          <w:rFonts w:ascii="Times New Roman" w:eastAsia="Times New Roman" w:hAnsi="Times New Roman"/>
          <w:sz w:val="24"/>
        </w:rPr>
        <w:t xml:space="preserve"> </w:t>
      </w:r>
    </w:p>
    <w:p w:rsidR="003A4EC7" w:rsidRDefault="003A4EC7" w:rsidP="003A4EC7">
      <w:pPr>
        <w:pStyle w:val="1"/>
        <w:spacing w:after="0" w:line="240" w:lineRule="auto"/>
        <w:jc w:val="center"/>
        <w:rPr>
          <w:rStyle w:val="11"/>
          <w:rFonts w:ascii="Times New Roman" w:eastAsia="Times New Roman" w:hAnsi="Times New Roman"/>
          <w:color w:val="000000"/>
          <w:sz w:val="24"/>
        </w:rPr>
      </w:pPr>
    </w:p>
    <w:tbl>
      <w:tblPr>
        <w:tblW w:w="158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624"/>
        <w:gridCol w:w="1574"/>
        <w:gridCol w:w="1594"/>
        <w:gridCol w:w="1298"/>
        <w:gridCol w:w="1087"/>
        <w:gridCol w:w="1277"/>
        <w:gridCol w:w="2100"/>
        <w:gridCol w:w="1276"/>
        <w:gridCol w:w="1275"/>
        <w:gridCol w:w="1134"/>
        <w:gridCol w:w="1100"/>
      </w:tblGrid>
      <w:tr w:rsidR="003A4EC7" w:rsidTr="00805284">
        <w:tc>
          <w:tcPr>
            <w:tcW w:w="503" w:type="dxa"/>
            <w:shd w:val="clear" w:color="auto" w:fill="auto"/>
            <w:vAlign w:val="center"/>
          </w:tcPr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>п</w:t>
            </w:r>
            <w:proofErr w:type="spellEnd"/>
            <w:proofErr w:type="gram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>/</w:t>
            </w: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ind w:right="-105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Найменування виконавчого органу ради уповноваженого управляти майном, </w:t>
            </w:r>
          </w:p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код за ЄДРПОУ</w:t>
            </w:r>
          </w:p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574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Найменування</w:t>
            </w:r>
          </w:p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балансо-утримувача</w:t>
            </w:r>
            <w:proofErr w:type="spell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, код за ЄДРПОУ</w:t>
            </w:r>
          </w:p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94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Адреса </w:t>
            </w: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балансо-утримувача</w:t>
            </w:r>
            <w:proofErr w:type="spellEnd"/>
          </w:p>
        </w:tc>
        <w:tc>
          <w:tcPr>
            <w:tcW w:w="1298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ind w:right="-29" w:hanging="9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Контактний телефон </w:t>
            </w: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балансо-утримувача</w:t>
            </w:r>
            <w:proofErr w:type="spellEnd"/>
          </w:p>
        </w:tc>
        <w:tc>
          <w:tcPr>
            <w:tcW w:w="1087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Вид  об</w:t>
            </w: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>’</w:t>
            </w: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єкта</w:t>
            </w:r>
            <w:proofErr w:type="spell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 оренди</w:t>
            </w:r>
          </w:p>
        </w:tc>
        <w:tc>
          <w:tcPr>
            <w:tcW w:w="1277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ind w:right="-115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>Назва</w:t>
            </w:r>
            <w:proofErr w:type="spell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 </w:t>
            </w:r>
          </w:p>
          <w:p w:rsidR="003A4EC7" w:rsidRDefault="003A4EC7" w:rsidP="00805284">
            <w:pPr>
              <w:pStyle w:val="1"/>
              <w:spacing w:after="0" w:line="240" w:lineRule="auto"/>
              <w:ind w:right="-115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>об'єкта</w:t>
            </w:r>
            <w:proofErr w:type="spell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>оренди</w:t>
            </w:r>
            <w:proofErr w:type="spell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характ</w:t>
            </w:r>
            <w:proofErr w:type="gram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е-</w:t>
            </w:r>
            <w:proofErr w:type="spellEnd"/>
            <w:proofErr w:type="gram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 </w:t>
            </w: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ристика</w:t>
            </w:r>
            <w:proofErr w:type="spell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Місцезнаходження  </w:t>
            </w: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>об'єкта</w:t>
            </w:r>
            <w:proofErr w:type="spell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>оренди</w:t>
            </w:r>
            <w:proofErr w:type="spell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, регіон</w:t>
            </w:r>
          </w:p>
        </w:tc>
        <w:tc>
          <w:tcPr>
            <w:tcW w:w="1276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ind w:right="-115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Код за </w:t>
            </w: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класифі-катором</w:t>
            </w:r>
            <w:proofErr w:type="spell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 об</w:t>
            </w: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>’</w:t>
            </w: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єктів</w:t>
            </w:r>
            <w:proofErr w:type="spell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 </w:t>
            </w: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адміністра-тивно-територіаль-ного</w:t>
            </w:r>
            <w:proofErr w:type="spell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 устрою України</w:t>
            </w:r>
          </w:p>
        </w:tc>
        <w:tc>
          <w:tcPr>
            <w:tcW w:w="1275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Цільове</w:t>
            </w: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 xml:space="preserve">  </w:t>
            </w: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>викорис</w:t>
            </w:r>
            <w:proofErr w:type="spell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-</w:t>
            </w: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>тання</w:t>
            </w:r>
            <w:proofErr w:type="spell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>об'єкта</w:t>
            </w:r>
            <w:proofErr w:type="spell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>оренди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>Загальна</w:t>
            </w:r>
            <w:proofErr w:type="spell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>площа</w:t>
            </w:r>
            <w:proofErr w:type="spell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об</w:t>
            </w: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>’</w:t>
            </w: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єкта</w:t>
            </w:r>
            <w:proofErr w:type="spell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 оренди </w:t>
            </w: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 xml:space="preserve"> кв</w:t>
            </w:r>
            <w:proofErr w:type="gram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>.м</w:t>
            </w:r>
            <w:proofErr w:type="gram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 xml:space="preserve">, </w:t>
            </w: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/</w:t>
            </w:r>
          </w:p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 xml:space="preserve">в т. ч. </w:t>
            </w: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частка </w:t>
            </w: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>площ</w:t>
            </w:r>
            <w:proofErr w:type="spell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>спільного</w:t>
            </w:r>
            <w:proofErr w:type="spell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>користу</w:t>
            </w:r>
            <w:proofErr w:type="spell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-</w:t>
            </w: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>вання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ind w:right="-73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>Термін</w:t>
            </w:r>
            <w:proofErr w:type="spell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>укладення</w:t>
            </w:r>
            <w:proofErr w:type="spell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 xml:space="preserve"> договору </w:t>
            </w: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>оренди</w:t>
            </w:r>
            <w:proofErr w:type="spellEnd"/>
          </w:p>
        </w:tc>
      </w:tr>
      <w:tr w:rsidR="003A4EC7" w:rsidTr="00805284">
        <w:tc>
          <w:tcPr>
            <w:tcW w:w="503" w:type="dxa"/>
            <w:shd w:val="clear" w:color="auto" w:fill="auto"/>
            <w:vAlign w:val="center"/>
          </w:tcPr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>37519833</w:t>
            </w:r>
          </w:p>
        </w:tc>
        <w:tc>
          <w:tcPr>
            <w:tcW w:w="1574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>37519833</w:t>
            </w:r>
          </w:p>
        </w:tc>
        <w:tc>
          <w:tcPr>
            <w:tcW w:w="1594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46000, </w:t>
            </w:r>
          </w:p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</w:p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0352 430928</w:t>
            </w:r>
          </w:p>
        </w:tc>
        <w:tc>
          <w:tcPr>
            <w:tcW w:w="1087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Нерухоме майно</w:t>
            </w:r>
          </w:p>
        </w:tc>
        <w:tc>
          <w:tcPr>
            <w:tcW w:w="1277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ind w:right="-115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Комплекс нежитлових</w:t>
            </w:r>
          </w:p>
          <w:p w:rsidR="003A4EC7" w:rsidRDefault="003A4EC7" w:rsidP="00805284">
            <w:pPr>
              <w:pStyle w:val="1"/>
              <w:spacing w:after="0" w:line="240" w:lineRule="auto"/>
              <w:ind w:right="-115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будівель</w:t>
            </w:r>
          </w:p>
          <w:p w:rsidR="003A4EC7" w:rsidRDefault="003A4EC7" w:rsidP="00805284">
            <w:pPr>
              <w:pStyle w:val="1"/>
              <w:spacing w:after="0" w:line="240" w:lineRule="auto"/>
              <w:ind w:right="-115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2100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ind w:right="-114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м. Тернопіль, </w:t>
            </w:r>
          </w:p>
          <w:p w:rsidR="003A4EC7" w:rsidRDefault="003A4EC7" w:rsidP="00805284">
            <w:pPr>
              <w:pStyle w:val="1"/>
              <w:spacing w:after="0" w:line="240" w:lineRule="auto"/>
              <w:ind w:right="-114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вул. Січових Стрільців,2 Тернопільська область</w:t>
            </w:r>
          </w:p>
        </w:tc>
        <w:tc>
          <w:tcPr>
            <w:tcW w:w="1276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</w:p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6110100000</w:t>
            </w:r>
          </w:p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ind w:left="-113" w:right="-94" w:firstLine="113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Розміщення </w:t>
            </w: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Тернопільсь-кого</w:t>
            </w:r>
            <w:proofErr w:type="spell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 обласного </w:t>
            </w: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територіаль-ного</w:t>
            </w:r>
            <w:proofErr w:type="spell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 центру </w:t>
            </w: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комплекту-вання</w:t>
            </w:r>
            <w:proofErr w:type="spell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 та соціальної підтримки</w:t>
            </w:r>
          </w:p>
        </w:tc>
        <w:tc>
          <w:tcPr>
            <w:tcW w:w="1134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</w:p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901,3</w:t>
            </w:r>
          </w:p>
        </w:tc>
        <w:tc>
          <w:tcPr>
            <w:tcW w:w="1100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</w:p>
          <w:p w:rsidR="003A4EC7" w:rsidRDefault="003A4EC7" w:rsidP="00805284">
            <w:pPr>
              <w:pStyle w:val="1"/>
              <w:spacing w:after="0" w:line="240" w:lineRule="auto"/>
              <w:rPr>
                <w:rStyle w:val="11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12 місяців</w:t>
            </w:r>
          </w:p>
        </w:tc>
      </w:tr>
      <w:tr w:rsidR="003A4EC7" w:rsidTr="00805284">
        <w:trPr>
          <w:trHeight w:val="662"/>
        </w:trPr>
        <w:tc>
          <w:tcPr>
            <w:tcW w:w="503" w:type="dxa"/>
            <w:shd w:val="clear" w:color="auto" w:fill="auto"/>
            <w:vAlign w:val="center"/>
          </w:tcPr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624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>37519833</w:t>
            </w:r>
          </w:p>
        </w:tc>
        <w:tc>
          <w:tcPr>
            <w:tcW w:w="1574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>37519833</w:t>
            </w:r>
          </w:p>
        </w:tc>
        <w:tc>
          <w:tcPr>
            <w:tcW w:w="1594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46000, </w:t>
            </w:r>
          </w:p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</w:p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0352 430928</w:t>
            </w:r>
          </w:p>
        </w:tc>
        <w:tc>
          <w:tcPr>
            <w:tcW w:w="1087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Нерухоме майно</w:t>
            </w:r>
          </w:p>
        </w:tc>
        <w:tc>
          <w:tcPr>
            <w:tcW w:w="1277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ind w:right="-115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Комплекс нежитлових</w:t>
            </w:r>
          </w:p>
          <w:p w:rsidR="003A4EC7" w:rsidRDefault="003A4EC7" w:rsidP="00805284">
            <w:pPr>
              <w:pStyle w:val="1"/>
              <w:spacing w:after="0" w:line="240" w:lineRule="auto"/>
              <w:ind w:right="-115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будівель, споруд</w:t>
            </w:r>
          </w:p>
          <w:p w:rsidR="003A4EC7" w:rsidRDefault="003A4EC7" w:rsidP="00805284">
            <w:pPr>
              <w:pStyle w:val="1"/>
              <w:spacing w:after="0" w:line="240" w:lineRule="auto"/>
              <w:ind w:right="-115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2100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ind w:right="-114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м. Тернопіль, </w:t>
            </w:r>
          </w:p>
          <w:p w:rsidR="003A4EC7" w:rsidRDefault="003A4EC7" w:rsidP="00805284">
            <w:pPr>
              <w:pStyle w:val="1"/>
              <w:spacing w:after="0" w:line="240" w:lineRule="auto"/>
              <w:ind w:right="-114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вул.Січових</w:t>
            </w:r>
            <w:proofErr w:type="spell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 Стрільців,7 Тернопільська область</w:t>
            </w:r>
          </w:p>
        </w:tc>
        <w:tc>
          <w:tcPr>
            <w:tcW w:w="1276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</w:p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6110100000</w:t>
            </w:r>
          </w:p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ind w:left="-113" w:right="-94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Розміщення </w:t>
            </w: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Тернопільсь-кого</w:t>
            </w:r>
            <w:proofErr w:type="spell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 обласного </w:t>
            </w: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територіаль-ного</w:t>
            </w:r>
            <w:proofErr w:type="spell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 центру </w:t>
            </w: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комплекту-вання</w:t>
            </w:r>
            <w:proofErr w:type="spell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 та соціальної підтримки</w:t>
            </w:r>
          </w:p>
        </w:tc>
        <w:tc>
          <w:tcPr>
            <w:tcW w:w="1134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</w:pPr>
          </w:p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1378,2</w:t>
            </w:r>
          </w:p>
        </w:tc>
        <w:tc>
          <w:tcPr>
            <w:tcW w:w="1100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</w:p>
          <w:p w:rsidR="003A4EC7" w:rsidRDefault="003A4EC7" w:rsidP="00805284">
            <w:pPr>
              <w:pStyle w:val="1"/>
              <w:spacing w:after="0" w:line="240" w:lineRule="auto"/>
              <w:rPr>
                <w:rStyle w:val="11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12 місяців</w:t>
            </w:r>
          </w:p>
        </w:tc>
      </w:tr>
      <w:tr w:rsidR="003A4EC7" w:rsidTr="00805284">
        <w:trPr>
          <w:trHeight w:val="70"/>
        </w:trPr>
        <w:tc>
          <w:tcPr>
            <w:tcW w:w="503" w:type="dxa"/>
            <w:shd w:val="clear" w:color="auto" w:fill="auto"/>
            <w:vAlign w:val="center"/>
          </w:tcPr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3</w:t>
            </w:r>
          </w:p>
        </w:tc>
        <w:tc>
          <w:tcPr>
            <w:tcW w:w="1624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Управління обліку та контролю за використанням </w:t>
            </w: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lastRenderedPageBreak/>
              <w:t>комунального майна Тернопільської міської ради,</w:t>
            </w:r>
          </w:p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>37519833</w:t>
            </w:r>
          </w:p>
        </w:tc>
        <w:tc>
          <w:tcPr>
            <w:tcW w:w="1574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lastRenderedPageBreak/>
              <w:t xml:space="preserve">Управління обліку та контролю за використанням </w:t>
            </w: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lastRenderedPageBreak/>
              <w:t>комунального майна Тернопільської міської ради,</w:t>
            </w:r>
          </w:p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  <w:t>37519833</w:t>
            </w:r>
          </w:p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594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lastRenderedPageBreak/>
              <w:t xml:space="preserve">46000, </w:t>
            </w:r>
          </w:p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98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</w:p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0352 430928</w:t>
            </w:r>
          </w:p>
        </w:tc>
        <w:tc>
          <w:tcPr>
            <w:tcW w:w="1087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Нерухоме майно</w:t>
            </w:r>
          </w:p>
        </w:tc>
        <w:tc>
          <w:tcPr>
            <w:tcW w:w="1277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ind w:right="-115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Нежитлові приміщення, підвал,</w:t>
            </w:r>
          </w:p>
          <w:p w:rsidR="003A4EC7" w:rsidRDefault="003A4EC7" w:rsidP="00805284">
            <w:pPr>
              <w:pStyle w:val="1"/>
              <w:spacing w:after="0" w:line="240" w:lineRule="auto"/>
              <w:ind w:right="-115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1-2 поверхи</w:t>
            </w:r>
          </w:p>
        </w:tc>
        <w:tc>
          <w:tcPr>
            <w:tcW w:w="2100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ind w:right="-114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м. Тернопіль, </w:t>
            </w:r>
          </w:p>
          <w:p w:rsidR="003A4EC7" w:rsidRDefault="003A4EC7" w:rsidP="00805284">
            <w:pPr>
              <w:pStyle w:val="1"/>
              <w:spacing w:after="0" w:line="240" w:lineRule="auto"/>
              <w:ind w:right="-114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вул.Січових</w:t>
            </w:r>
            <w:proofErr w:type="spell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 Стрільців,9 Тернопільська область</w:t>
            </w:r>
          </w:p>
        </w:tc>
        <w:tc>
          <w:tcPr>
            <w:tcW w:w="1276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</w:p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6110100000</w:t>
            </w:r>
          </w:p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ind w:left="-113" w:right="-94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Розміщення </w:t>
            </w: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Тернопільсь-кого</w:t>
            </w:r>
            <w:proofErr w:type="spell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 обласного </w:t>
            </w: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lastRenderedPageBreak/>
              <w:t>територіаль-ного</w:t>
            </w:r>
            <w:proofErr w:type="spell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 центру </w:t>
            </w:r>
            <w:proofErr w:type="spellStart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комплекту-вання</w:t>
            </w:r>
            <w:proofErr w:type="spellEnd"/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 та соціальної підтримки</w:t>
            </w:r>
          </w:p>
        </w:tc>
        <w:tc>
          <w:tcPr>
            <w:tcW w:w="1134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</w:p>
          <w:p w:rsidR="003A4EC7" w:rsidRDefault="003A4EC7" w:rsidP="00805284">
            <w:pPr>
              <w:pStyle w:val="1"/>
              <w:spacing w:after="0" w:line="240" w:lineRule="auto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129,9</w:t>
            </w:r>
          </w:p>
        </w:tc>
        <w:tc>
          <w:tcPr>
            <w:tcW w:w="1100" w:type="dxa"/>
            <w:shd w:val="clear" w:color="auto" w:fill="auto"/>
          </w:tcPr>
          <w:p w:rsidR="003A4EC7" w:rsidRDefault="003A4EC7" w:rsidP="00805284">
            <w:pPr>
              <w:pStyle w:val="1"/>
              <w:spacing w:after="0" w:line="240" w:lineRule="auto"/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</w:p>
          <w:p w:rsidR="003A4EC7" w:rsidRDefault="003A4EC7" w:rsidP="00805284">
            <w:pPr>
              <w:pStyle w:val="1"/>
              <w:spacing w:after="0" w:line="240" w:lineRule="auto"/>
              <w:rPr>
                <w:rStyle w:val="11"/>
              </w:rPr>
            </w:pPr>
            <w:r>
              <w:rPr>
                <w:rStyle w:val="11"/>
                <w:rFonts w:ascii="Times New Roman" w:eastAsia="Times New Roman" w:hAnsi="Times New Roman"/>
                <w:color w:val="000000"/>
                <w:sz w:val="20"/>
                <w:lang w:val="uk-UA"/>
              </w:rPr>
              <w:t>12 місяців</w:t>
            </w:r>
          </w:p>
        </w:tc>
      </w:tr>
    </w:tbl>
    <w:p w:rsidR="003A4EC7" w:rsidRDefault="003A4EC7" w:rsidP="003A4EC7">
      <w:pPr>
        <w:pStyle w:val="1"/>
        <w:spacing w:after="0" w:line="240" w:lineRule="auto"/>
        <w:ind w:left="708" w:firstLine="708"/>
        <w:jc w:val="both"/>
        <w:rPr>
          <w:rStyle w:val="11"/>
          <w:rFonts w:ascii="Times New Roman" w:eastAsia="Times New Roman" w:hAnsi="Times New Roman"/>
          <w:color w:val="000000"/>
          <w:sz w:val="24"/>
        </w:rPr>
      </w:pPr>
    </w:p>
    <w:p w:rsidR="003A4EC7" w:rsidRDefault="003A4EC7" w:rsidP="003A4EC7">
      <w:pPr>
        <w:pStyle w:val="1"/>
        <w:spacing w:after="0" w:line="240" w:lineRule="auto"/>
        <w:ind w:left="708" w:firstLine="708"/>
        <w:jc w:val="both"/>
        <w:rPr>
          <w:rStyle w:val="11"/>
          <w:rFonts w:ascii="Times New Roman" w:eastAsia="Times New Roman" w:hAnsi="Times New Roman"/>
          <w:color w:val="000000"/>
          <w:sz w:val="24"/>
        </w:rPr>
      </w:pPr>
    </w:p>
    <w:p w:rsidR="003A4EC7" w:rsidRDefault="003A4EC7" w:rsidP="003A4EC7">
      <w:pPr>
        <w:pStyle w:val="1"/>
        <w:spacing w:after="0" w:line="240" w:lineRule="auto"/>
        <w:ind w:left="708" w:firstLine="708"/>
        <w:jc w:val="both"/>
        <w:rPr>
          <w:rStyle w:val="11"/>
          <w:rFonts w:ascii="Times New Roman" w:eastAsia="Times New Roman" w:hAnsi="Times New Roman"/>
          <w:color w:val="000000"/>
          <w:sz w:val="24"/>
        </w:rPr>
      </w:pPr>
    </w:p>
    <w:p w:rsidR="003A4EC7" w:rsidRDefault="003A4EC7" w:rsidP="003A4EC7">
      <w:pPr>
        <w:pStyle w:val="1"/>
        <w:spacing w:after="0" w:line="240" w:lineRule="auto"/>
        <w:ind w:left="1416" w:firstLine="708"/>
        <w:jc w:val="both"/>
        <w:rPr>
          <w:rStyle w:val="11"/>
          <w:sz w:val="28"/>
        </w:rPr>
      </w:pPr>
      <w:proofErr w:type="spellStart"/>
      <w:r>
        <w:rPr>
          <w:rStyle w:val="11"/>
          <w:rFonts w:ascii="Times New Roman" w:eastAsia="Times New Roman" w:hAnsi="Times New Roman"/>
          <w:color w:val="000000"/>
          <w:sz w:val="28"/>
        </w:rPr>
        <w:t>Міський</w:t>
      </w:r>
      <w:proofErr w:type="spellEnd"/>
      <w:r>
        <w:rPr>
          <w:rStyle w:val="11"/>
          <w:rFonts w:ascii="Times New Roman" w:eastAsia="Times New Roman" w:hAnsi="Times New Roman"/>
          <w:color w:val="000000"/>
          <w:sz w:val="28"/>
        </w:rPr>
        <w:t xml:space="preserve"> голова</w:t>
      </w:r>
      <w:r>
        <w:rPr>
          <w:rStyle w:val="11"/>
          <w:rFonts w:ascii="Times New Roman" w:eastAsia="Times New Roman" w:hAnsi="Times New Roman"/>
          <w:color w:val="000000"/>
          <w:sz w:val="28"/>
        </w:rPr>
        <w:tab/>
        <w:t xml:space="preserve">                         </w:t>
      </w:r>
      <w:r>
        <w:rPr>
          <w:rStyle w:val="11"/>
          <w:rFonts w:ascii="Times New Roman" w:eastAsia="Times New Roman" w:hAnsi="Times New Roman"/>
          <w:color w:val="000000"/>
          <w:sz w:val="28"/>
        </w:rPr>
        <w:tab/>
      </w:r>
      <w:r>
        <w:rPr>
          <w:rStyle w:val="11"/>
          <w:rFonts w:ascii="Times New Roman" w:eastAsia="Times New Roman" w:hAnsi="Times New Roman"/>
          <w:color w:val="000000"/>
          <w:sz w:val="28"/>
        </w:rPr>
        <w:tab/>
      </w:r>
      <w:r>
        <w:rPr>
          <w:rStyle w:val="11"/>
          <w:rFonts w:ascii="Times New Roman" w:eastAsia="Times New Roman" w:hAnsi="Times New Roman"/>
          <w:color w:val="000000"/>
          <w:sz w:val="28"/>
        </w:rPr>
        <w:tab/>
      </w:r>
      <w:r>
        <w:rPr>
          <w:rStyle w:val="11"/>
          <w:rFonts w:ascii="Times New Roman" w:eastAsia="Times New Roman" w:hAnsi="Times New Roman"/>
          <w:color w:val="000000"/>
          <w:sz w:val="28"/>
        </w:rPr>
        <w:tab/>
      </w:r>
      <w:r>
        <w:rPr>
          <w:rStyle w:val="11"/>
          <w:rFonts w:ascii="Times New Roman" w:eastAsia="Times New Roman" w:hAnsi="Times New Roman"/>
          <w:color w:val="000000"/>
          <w:sz w:val="28"/>
          <w:lang w:val="uk-UA"/>
        </w:rPr>
        <w:t>Сергій</w:t>
      </w:r>
      <w:r>
        <w:rPr>
          <w:rStyle w:val="11"/>
          <w:rFonts w:ascii="Times New Roman" w:eastAsia="Times New Roman" w:hAnsi="Times New Roman"/>
          <w:color w:val="000000"/>
          <w:sz w:val="28"/>
        </w:rPr>
        <w:t xml:space="preserve"> Н</w:t>
      </w:r>
      <w:proofErr w:type="spellStart"/>
      <w:r>
        <w:rPr>
          <w:rStyle w:val="11"/>
          <w:rFonts w:ascii="Times New Roman" w:eastAsia="Times New Roman" w:hAnsi="Times New Roman"/>
          <w:color w:val="000000"/>
          <w:sz w:val="28"/>
          <w:lang w:val="uk-UA"/>
        </w:rPr>
        <w:t>АДАЛ</w:t>
      </w:r>
      <w:proofErr w:type="spellEnd"/>
      <w:r>
        <w:rPr>
          <w:rStyle w:val="11"/>
          <w:rFonts w:ascii="Times New Roman" w:eastAsia="Times New Roman" w:hAnsi="Times New Roman"/>
          <w:color w:val="000000"/>
          <w:sz w:val="28"/>
          <w:lang w:val="uk-UA"/>
        </w:rPr>
        <w:t xml:space="preserve"> </w:t>
      </w:r>
    </w:p>
    <w:p w:rsidR="00000000" w:rsidRDefault="003A4EC7"/>
    <w:sectPr w:rsidR="00000000" w:rsidSect="003A4EC7">
      <w:headerReference w:type="default" r:id="rId4"/>
      <w:pgSz w:w="16838" w:h="11906" w:orient="landscape"/>
      <w:pgMar w:top="709" w:right="680" w:bottom="851" w:left="1134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97B" w:rsidRDefault="003A4EC7">
    <w:pPr>
      <w:pStyle w:val="10"/>
      <w:jc w:val="center"/>
      <w:rPr>
        <w:rStyle w:val="11"/>
      </w:rPr>
    </w:pPr>
    <w:r>
      <w:rPr>
        <w:rStyle w:val="11"/>
      </w:rPr>
      <w:fldChar w:fldCharType="begin"/>
    </w:r>
    <w:r>
      <w:instrText>PAGE   \* MERGEFORMAT</w:instrText>
    </w:r>
    <w:r>
      <w:rPr>
        <w:rStyle w:val="11"/>
      </w:rPr>
      <w:fldChar w:fldCharType="separate"/>
    </w:r>
    <w:r>
      <w:rPr>
        <w:noProof/>
      </w:rPr>
      <w:t>2</w:t>
    </w:r>
    <w:r>
      <w:rPr>
        <w:rStyle w:val="11"/>
      </w:rPr>
      <w:fldChar w:fldCharType="end"/>
    </w:r>
  </w:p>
  <w:p w:rsidR="0098497B" w:rsidRDefault="003A4EC7">
    <w:pPr>
      <w:pStyle w:val="10"/>
      <w:rPr>
        <w:rStyle w:val="1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A4EC7"/>
    <w:rsid w:val="003A4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3A4EC7"/>
    <w:pPr>
      <w:pBdr>
        <w:top w:val="nil"/>
        <w:left w:val="nil"/>
        <w:bottom w:val="nil"/>
        <w:right w:val="nil"/>
      </w:pBdr>
    </w:pPr>
    <w:rPr>
      <w:rFonts w:ascii="Calibri" w:eastAsia="Calibri" w:hAnsi="Calibri" w:cs="Calibri"/>
      <w:szCs w:val="20"/>
      <w:lang w:val="ru-RU"/>
    </w:rPr>
  </w:style>
  <w:style w:type="paragraph" w:customStyle="1" w:styleId="10">
    <w:name w:val="Верхний колонтитул1"/>
    <w:basedOn w:val="1"/>
    <w:link w:val="a3"/>
    <w:rsid w:val="003A4EC7"/>
    <w:pPr>
      <w:tabs>
        <w:tab w:val="center" w:pos="4677"/>
        <w:tab w:val="right" w:pos="9355"/>
      </w:tabs>
    </w:pPr>
  </w:style>
  <w:style w:type="character" w:customStyle="1" w:styleId="11">
    <w:name w:val="Основной шрифт абзаца1"/>
    <w:rsid w:val="003A4EC7"/>
  </w:style>
  <w:style w:type="character" w:customStyle="1" w:styleId="a3">
    <w:name w:val="Верхний колонтитул Знак"/>
    <w:link w:val="10"/>
    <w:rsid w:val="003A4EC7"/>
    <w:rPr>
      <w:rFonts w:ascii="Calibri" w:eastAsia="Calibri" w:hAnsi="Calibri" w:cs="Calibri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1468</Words>
  <Characters>837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2021-02-26T12:09:00Z</dcterms:created>
  <dcterms:modified xsi:type="dcterms:W3CDTF">2021-02-26T12:10:00Z</dcterms:modified>
</cp:coreProperties>
</file>