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Додаток</w:t>
      </w:r>
    </w:p>
    <w:p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</w:p>
    <w:p>
      <w:pPr>
        <w:ind w:firstLine="708"/>
        <w:rPr>
          <w:color w:val="000000"/>
          <w:sz w:val="28"/>
          <w:szCs w:val="28"/>
        </w:rPr>
      </w:pPr>
    </w:p>
    <w:p>
      <w:pPr>
        <w:tabs>
          <w:tab w:val="left" w:pos="85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ТИТУЛЬНИЙ СПИСОК КАПІТАЛЬНОГО РЕМОНТУ ВУЛИЧНОГО ОСВІТЛЕННЯ ТЕРНОПІЛЬСЬКОЇ МІСЬКОЇ ТЕРИТОРІАЛЬНОЇ ГРОМАДИ НА 2021 – 2022 РОКИ</w:t>
      </w:r>
    </w:p>
    <w:tbl>
      <w:tblPr>
        <w:tblStyle w:val="3"/>
        <w:tblW w:w="93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94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 об’єкта </w:t>
            </w:r>
          </w:p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Вартість робіт,</w:t>
            </w:r>
          </w:p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тис. грн.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Капітальний  ремонт  вуличного освітлення вул.Генерала М.Тарнавського (ділянка між житловими будинками №16 та №22) в м.Тернополі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 ремонт  вуличного освітлення вул.В.Великого (пішохідна доріжка біля житлового будинку №3 в напрямку дач садового товариства «Ювілейний») в м.Тернополі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44,35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 ремонт вуличного освітлення вул.В.Великого (біля житлових будинків №9 та №9а) в м.Тернополі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47,85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вуличного освітлення вул.Проектна  мікрорайону «Пронятин» в м.Тернополі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204,70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вуличного освітлення бульвару Вишневецького (біля житлового будинку №9) в м.Тернополі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138,10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вуличного освітлення вул.Овочева в м.Тернополі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Капітальний ремонт- влаштування вуличного освітлення вул.Ю.Словацького в районі драмтеатру ім.Т.Г.Шевченка </w:t>
            </w:r>
            <w:r>
              <w:rPr>
                <w:sz w:val="28"/>
                <w:szCs w:val="28"/>
                <w:lang w:eastAsia="ru-RU"/>
              </w:rPr>
              <w:t>в м.Тернополі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670,00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5"/>
                <w:tab w:val="center" w:pos="818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1 181,00</w:t>
            </w:r>
          </w:p>
        </w:tc>
      </w:tr>
    </w:tbl>
    <w:p>
      <w:pPr>
        <w:tabs>
          <w:tab w:val="left" w:pos="7088"/>
        </w:tabs>
        <w:rPr>
          <w:color w:val="000000"/>
          <w:sz w:val="28"/>
          <w:szCs w:val="28"/>
          <w:lang w:eastAsia="ru-RU"/>
        </w:rPr>
      </w:pPr>
    </w:p>
    <w:p>
      <w:pPr>
        <w:tabs>
          <w:tab w:val="left" w:pos="7088"/>
        </w:tabs>
        <w:ind w:hanging="284"/>
        <w:rPr>
          <w:color w:val="000000"/>
          <w:sz w:val="28"/>
          <w:szCs w:val="28"/>
        </w:rPr>
      </w:pPr>
    </w:p>
    <w:p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Сергій НАДАЛ</w:t>
      </w:r>
    </w:p>
    <w:p>
      <w:pPr>
        <w:jc w:val="both"/>
        <w:rPr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rPr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851" w:bottom="2268" w:left="1701" w:header="567" w:footer="1134" w:gutter="0"/>
      <w:pgNumType w:start="1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uk-UA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2021-08-13T07:12:53Z</dcterms:created>
  <dc:creator>d03-shulga</dc:creator>
  <cp:lastModifiedBy>d03-shulga</cp:lastModifiedBy>
  <dcterms:modified xsi:type="dcterms:W3CDTF">2021-08-13T07:13:04Z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405601CADC3D4A8EB465D2BFEB9AFBFD</vt:lpwstr>
  </property>
</Properties>
</file>