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620" w:hanging="9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Додаток </w:t>
      </w:r>
    </w:p>
    <w:p>
      <w:pPr>
        <w:pStyle w:val="4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до рішення виконавчого комітету</w:t>
      </w:r>
    </w:p>
    <w:p>
      <w:pPr>
        <w:pStyle w:val="4"/>
        <w:rPr>
          <w:rFonts w:ascii="Times New Roman" w:hAnsi="Times New Roman"/>
          <w:sz w:val="24"/>
        </w:rPr>
      </w:pPr>
    </w:p>
    <w:p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                           ВИСНОВОК</w:t>
      </w:r>
      <w:r>
        <w:rPr>
          <w:rFonts w:ascii="Times New Roman" w:hAnsi="Times New Roman"/>
          <w:szCs w:val="28"/>
        </w:rPr>
        <w:t xml:space="preserve">   </w:t>
      </w: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</w:t>
      </w: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батьківських прав</w:t>
      </w:r>
      <w:r>
        <w:rPr>
          <w:rFonts w:hint="default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hint="default"/>
          <w:sz w:val="28"/>
          <w:szCs w:val="28"/>
          <w:lang w:val="uk-UA"/>
        </w:rPr>
        <w:t>...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стосовно малолітньої дитини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</w:rPr>
        <w:t xml:space="preserve">, 07.06.2012  року народження та встановити графік побачень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з донькою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>, 07.06.2012 року народження</w:t>
      </w:r>
    </w:p>
    <w:p>
      <w:pPr>
        <w:jc w:val="center"/>
        <w:rPr>
          <w:sz w:val="28"/>
          <w:szCs w:val="28"/>
          <w:lang w:val="uk-UA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№607/88/21, які надійшли із Тернопільського міськрайонного суду Тернопільської області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позбавлення батьківських прав та зустрічний позов </w:t>
      </w:r>
      <w:r>
        <w:rPr>
          <w:rFonts w:hint="default"/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t xml:space="preserve">до </w:t>
      </w:r>
      <w:r>
        <w:rPr>
          <w:rFonts w:hint="default"/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t>про встановлення графіку побачень з дитиною.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Встановлено, що 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та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народилась донька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</w:rPr>
        <w:t>, 07.06.2012 року</w:t>
      </w:r>
      <w:r>
        <w:rPr>
          <w:sz w:val="28"/>
          <w:szCs w:val="28"/>
          <w:lang w:val="uk-UA"/>
        </w:rPr>
        <w:t>. Шлюб між подружжям розірвано у 2017 року.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батько не бере участі у житті дитини, не цікавиться її здоров’ям, навчанням, розвитком. 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від 19.06.2017 року №607/5013/17 та Постановою Тернопільського апеляційного суду від 11.04.2019 року №607/13501/17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надано дозвіл на  тимчасовий виїзд за кордон  малолітньої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07.06.2012 раку народження  без згоди батька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. 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Галицького відділення державної виконавчої служби Західного міжрегіонального управління міністерства юстиції у                      (м. Львові) від 21.01.2021 року № 3084, заборгованість 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по сплаті аліментів на утримання доньки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07.06.2012 року народження відсутня. 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 комісії  повідомив, що тривалий час перебував за кордоном, тому не мав можливості  брати участь у житті доньки. Батько повідомив, що не має заборгованості по сплаті аліментів, він  любить свою доньку та  бажає приділяти їй час та турботу, тому просить встановити графік побачень з донькою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 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недоцільне позбавити  батьківських прав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07.06.2012 року народження. Попередити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доньки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07.06.2012  </w:t>
      </w:r>
      <w:r>
        <w:rPr>
          <w:sz w:val="28"/>
          <w:szCs w:val="28"/>
        </w:rPr>
        <w:t xml:space="preserve"> року народження</w:t>
      </w:r>
      <w:r>
        <w:rPr>
          <w:sz w:val="28"/>
          <w:szCs w:val="28"/>
          <w:lang w:val="uk-UA"/>
        </w:rPr>
        <w:t>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Захищаючи інтереси дитини,  керуючись ч.4,ч.5 ст.19, ст.ст.157,159 Сімейного кодексу України, ст.ст.8,11,12,15 Закону України «Про охорону дитинства»,  беручи до уваги пропозиції комісії з питань захисту прав дитини, орган опіки і піклування  рекомендує  </w:t>
      </w:r>
      <w:r>
        <w:rPr>
          <w:rFonts w:hint="default"/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t xml:space="preserve">здійснювати  свою участь у вихованні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06.07.2012 року народження, відповідно до графіку спілкування в такі дні: </w:t>
      </w:r>
    </w:p>
    <w:p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І-ІІІ неділя місяця  з 10.00 год. до 14.00 год.;</w:t>
      </w:r>
    </w:p>
    <w:p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ІІ-І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субота місяця з 15.00 год. до 18.00 год.</w:t>
      </w:r>
    </w:p>
    <w:p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Побачення повинні відбуватися в присутності матері</w:t>
      </w:r>
      <w:r>
        <w:rPr>
          <w:sz w:val="28"/>
          <w:szCs w:val="28"/>
          <w:lang w:val="uk-UA"/>
        </w:rPr>
        <w:t xml:space="preserve"> за бажанням дитини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</w:t>
      </w:r>
      <w:r>
        <w:rPr>
          <w:sz w:val="28"/>
          <w:szCs w:val="28"/>
        </w:rPr>
        <w:t xml:space="preserve">  </w:t>
      </w:r>
    </w:p>
    <w:p>
      <w:pPr>
        <w:pStyle w:val="4"/>
        <w:rPr>
          <w:szCs w:val="28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Сергій НАДАЛ</w:t>
      </w:r>
    </w:p>
    <w:p>
      <w:pPr>
        <w:pStyle w:val="4"/>
        <w:rPr>
          <w:rFonts w:ascii="Times New Roman" w:hAnsi="Times New Roman"/>
          <w:szCs w:val="28"/>
        </w:rPr>
      </w:pPr>
    </w:p>
    <w:p>
      <w:pPr>
        <w:pStyle w:val="4"/>
        <w:tabs>
          <w:tab w:val="left" w:pos="2115"/>
        </w:tabs>
        <w:ind w:right="-39"/>
        <w:rPr>
          <w:rFonts w:ascii="Times New Roman" w:hAnsi="Times New Roman"/>
          <w:szCs w:val="28"/>
        </w:rPr>
      </w:pPr>
    </w:p>
    <w:p>
      <w:pPr>
        <w:pStyle w:val="4"/>
        <w:rPr>
          <w:rFonts w:ascii="Times New Roman" w:hAnsi="Times New Roman"/>
          <w:szCs w:val="28"/>
        </w:rPr>
      </w:pPr>
    </w:p>
    <w:p>
      <w:pPr>
        <w:rPr>
          <w:sz w:val="28"/>
          <w:szCs w:val="28"/>
          <w:lang w:val="uk-UA"/>
        </w:rPr>
      </w:pPr>
    </w:p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2021-08-07T11:22:50Z</dcterms:created>
  <dc:creator>d03-shulga</dc:creator>
  <cp:lastModifiedBy>d03-shulga</cp:lastModifiedBy>
  <dcterms:modified xsi:type="dcterms:W3CDTF">2021-08-07T11:24:58Z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D5C84D2B67124FF3820A40987CA4094A</vt:lpwstr>
  </property>
</Properties>
</file>