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A7" w:rsidRDefault="006E61A7" w:rsidP="006E61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 </w:t>
      </w:r>
    </w:p>
    <w:p w:rsidR="006E61A7" w:rsidRDefault="006E61A7" w:rsidP="006E61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:rsidR="006E61A7" w:rsidRDefault="006E61A7" w:rsidP="006E61A7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09.12 2020 №65 </w:t>
      </w:r>
    </w:p>
    <w:p w:rsidR="006E61A7" w:rsidRDefault="006E61A7" w:rsidP="006E61A7">
      <w:pPr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</w:p>
    <w:p w:rsidR="006E61A7" w:rsidRDefault="006E61A7" w:rsidP="006E61A7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Склад спостережної комісії</w:t>
      </w:r>
    </w:p>
    <w:p w:rsidR="006E61A7" w:rsidRDefault="006E61A7" w:rsidP="006E61A7">
      <w:pPr>
        <w:spacing w:after="0" w:line="240" w:lineRule="auto"/>
        <w:ind w:left="180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z w:val="24"/>
          <w:szCs w:val="24"/>
          <w:shd w:val="clear" w:color="auto" w:fill="FFFFFF"/>
        </w:rPr>
        <w:t>при виконавчому комітетові Тернопільської міської ради</w:t>
      </w:r>
    </w:p>
    <w:tbl>
      <w:tblPr>
        <w:tblStyle w:val="a3"/>
        <w:tblW w:w="0" w:type="auto"/>
        <w:tblInd w:w="180" w:type="dxa"/>
        <w:tblLook w:val="04A0"/>
      </w:tblPr>
      <w:tblGrid>
        <w:gridCol w:w="4827"/>
        <w:gridCol w:w="4848"/>
      </w:tblGrid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Гірчак Ігор Ярославович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-секретар міської ради, голова комісії;</w:t>
            </w:r>
          </w:p>
        </w:tc>
      </w:tr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tabs>
                <w:tab w:val="left" w:pos="29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Януш Наталія Володимирівна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tabs>
                <w:tab w:val="left" w:pos="29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головний спеціаліст-відповідальний секретар комісії з питань поновлення прав реабілітованих, секретар комісії.</w:t>
            </w:r>
          </w:p>
        </w:tc>
      </w:tr>
      <w:tr w:rsidR="006E61A7" w:rsidTr="006E61A7"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jc w:val="center"/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комісіі:</w:t>
            </w:r>
          </w:p>
        </w:tc>
      </w:tr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Горбоніс Тетяна Володимирівна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-директор Тернопільського міського центру соціальних служб сім’ї, дітей та молоді</w:t>
            </w:r>
          </w:p>
        </w:tc>
      </w:tr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Горохівський Антон Миколайович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-начальник відділу реєстрації проживання особи управління державної реєстрації міської ради;</w:t>
            </w:r>
          </w:p>
        </w:tc>
      </w:tr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Козарецька Тетяна Ігорівна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-голова ради Тернопільської молодіжної громадської організації “Центр духовної та психологічної підтримки” (за згодою);</w:t>
            </w:r>
          </w:p>
        </w:tc>
      </w:tr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Максимів Ігор Григорович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-начальник управління муніципальної інспекції;</w:t>
            </w:r>
          </w:p>
        </w:tc>
      </w:tr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Мацук Марія Петрівна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-голова правління Тернопільської обласної асоціації жінок (за згодою);</w:t>
            </w:r>
          </w:p>
        </w:tc>
      </w:tr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Королішин Оксана Василівна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-начальник Тернопільського міськрайонного  відділу філії Державної установи Центр пробації у Тернопільській області (за згодою);</w:t>
            </w:r>
          </w:p>
        </w:tc>
      </w:tr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Кривецький Олександр Васильович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-голова правління Тернопільської ГО «Клуб «Жива вода» (за згодою);</w:t>
            </w:r>
          </w:p>
        </w:tc>
      </w:tr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Куриляк Анатолій Васильович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tabs>
                <w:tab w:val="left" w:pos="5685"/>
              </w:tabs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-директор Тернопільського міжрайонного центру зайнятості» (за згодою).</w:t>
            </w:r>
          </w:p>
        </w:tc>
      </w:tr>
      <w:tr w:rsidR="006E61A7" w:rsidTr="006E61A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Сулима Володимир Іванович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A7" w:rsidRDefault="006E61A7">
            <w:pPr>
              <w:tabs>
                <w:tab w:val="left" w:pos="5685"/>
              </w:tabs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управління соціальної політики</w:t>
            </w:r>
          </w:p>
        </w:tc>
      </w:tr>
    </w:tbl>
    <w:p w:rsidR="006E61A7" w:rsidRDefault="006E61A7" w:rsidP="006E61A7">
      <w:pPr>
        <w:tabs>
          <w:tab w:val="left" w:pos="5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1A7" w:rsidRDefault="006E61A7" w:rsidP="006E61A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p w:rsidR="00000000" w:rsidRDefault="006E61A7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E61A7"/>
    <w:rsid w:val="006E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1A7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6E61A7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501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2020-12-14T15:12:00Z</dcterms:created>
  <dcterms:modified xsi:type="dcterms:W3CDTF">2020-12-14T15:12:00Z</dcterms:modified>
</cp:coreProperties>
</file>