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C5" w:rsidRDefault="00044AC5" w:rsidP="00044AC5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Додаток 1</w:t>
      </w:r>
    </w:p>
    <w:p w:rsidR="00044AC5" w:rsidRDefault="00044AC5" w:rsidP="00044AC5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до рішення виконавчого комітету</w:t>
      </w:r>
    </w:p>
    <w:p w:rsidR="00044AC5" w:rsidRDefault="00044AC5" w:rsidP="00044AC5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044AC5" w:rsidRDefault="00044AC5" w:rsidP="00044AC5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</w:t>
      </w: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безкоштовного встановлення квартирних приладів </w:t>
      </w: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обліку води та заміни нагрівальних приладів і рушникосушок</w:t>
      </w: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З метою визначення громадян, яким будуть безкоштовно встановлені прилади обліку води та виконано заміну нагрівальних приладів і рушникосушок рішенням виконавчого комітету міської ради затверджується склад комісії з розгляду звернень громадян Тернопільської міської територіальної громади.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Прилади обліку води безкоштовно встановлюються в квартирах малозабезпечених громадян.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Заміна нагрівальних приладів і рушникосушок  проводиться в квартирах мешканців багатоквартирних будинків та кімнатах гуртожитків при їх виході з ладу і неможливості подальшої експлуатації, згідно  акту обстеження їх технічного стану обслуговуючою організацією (управителем). 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Встановлення приладів обліку води та заміна нагрівальних приладів і рушникосушок проводиться в квартирах мешканців багатоквартирних будинків та кімнатах гуртожитків пільговим категоріям громадян, а саме :</w:t>
      </w:r>
    </w:p>
    <w:p w:rsidR="00044AC5" w:rsidRDefault="00044AC5" w:rsidP="00044AC5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громадян, що знаходяться на обслуговуванні в Тернопільському міському  </w:t>
      </w:r>
      <w:r>
        <w:rPr>
          <w:rFonts w:ascii="Times New Roman" w:hAnsi="Times New Roman"/>
          <w:color w:val="000000"/>
          <w:sz w:val="24"/>
        </w:rPr>
        <w:tab/>
        <w:t>територіальному центрі соціального обслуговування;</w:t>
      </w:r>
    </w:p>
    <w:p w:rsidR="00044AC5" w:rsidRDefault="00044AC5" w:rsidP="00044AC5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одиноких громадян похилого віку, розмір пенсій яких не перевищує встановленого </w:t>
      </w:r>
      <w:r>
        <w:rPr>
          <w:rFonts w:ascii="Times New Roman" w:hAnsi="Times New Roman"/>
          <w:color w:val="000000"/>
          <w:sz w:val="24"/>
        </w:rPr>
        <w:tab/>
        <w:t xml:space="preserve">розміру прожиткового рівня;   </w:t>
      </w:r>
    </w:p>
    <w:p w:rsidR="00044AC5" w:rsidRDefault="00044AC5" w:rsidP="00044AC5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сімей, що мають дитину – інваліда, де середній дохід на одну особу не перевищує   </w:t>
      </w:r>
      <w:r>
        <w:rPr>
          <w:rFonts w:ascii="Times New Roman" w:hAnsi="Times New Roman"/>
          <w:color w:val="000000"/>
          <w:sz w:val="24"/>
        </w:rPr>
        <w:tab/>
        <w:t xml:space="preserve"> встановленого розмірупрожиткового рівня;   </w:t>
      </w:r>
    </w:p>
    <w:p w:rsidR="00044AC5" w:rsidRDefault="00044AC5" w:rsidP="00044AC5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багатодітних сімей, які виховують 3-х і більше неповнолітніх дітей, де середній </w:t>
      </w:r>
      <w:r>
        <w:rPr>
          <w:rFonts w:ascii="Times New Roman" w:hAnsi="Times New Roman"/>
          <w:color w:val="000000"/>
          <w:sz w:val="24"/>
        </w:rPr>
        <w:tab/>
        <w:t>дохід на одну особу не перевищує встановленого розміру прожиткового рівня;</w:t>
      </w:r>
    </w:p>
    <w:p w:rsidR="00044AC5" w:rsidRDefault="00044AC5" w:rsidP="00044AC5">
      <w:pPr>
        <w:spacing w:after="0" w:line="240" w:lineRule="auto"/>
        <w:ind w:left="708" w:hanging="22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  <w:t xml:space="preserve">громадян похилого віку, учасників війни, учасників бойових дій, осіб, які        постраждали внаслідок Чорнобильської катастрофи, інвалідів І та ІІ груп  в сім’ях яких середній дохід на одну особу не перевищує встановленого розміру прожиткового рівня;     </w:t>
      </w:r>
    </w:p>
    <w:p w:rsidR="00044AC5" w:rsidRDefault="00044AC5" w:rsidP="00044AC5">
      <w:pPr>
        <w:spacing w:after="0" w:line="240" w:lineRule="auto"/>
        <w:ind w:left="48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-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громадян похилого віку, яким виповнилося 80 і більше років;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- громадян, які перебувають у складних життєвих обставинах, в сім’ях яких   </w:t>
      </w:r>
      <w:r>
        <w:rPr>
          <w:rFonts w:ascii="Times New Roman" w:hAnsi="Times New Roman"/>
          <w:color w:val="000000"/>
          <w:sz w:val="24"/>
        </w:rPr>
        <w:tab/>
        <w:t xml:space="preserve">середній дохід на одну особу не перевищує встановленого розміру прожиткового </w:t>
      </w:r>
      <w:r>
        <w:rPr>
          <w:rFonts w:ascii="Times New Roman" w:hAnsi="Times New Roman"/>
          <w:color w:val="000000"/>
          <w:sz w:val="24"/>
        </w:rPr>
        <w:tab/>
        <w:t>рівня;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- громадян похилого віку, на утриманні яких знаходяться неповнолітні або </w:t>
      </w:r>
      <w:r>
        <w:rPr>
          <w:rFonts w:ascii="Times New Roman" w:hAnsi="Times New Roman"/>
          <w:color w:val="000000"/>
          <w:sz w:val="24"/>
        </w:rPr>
        <w:tab/>
        <w:t>непрацездатні особи, в сім’ях яких середній дохід на одну особу не перевищує</w:t>
      </w:r>
      <w:r>
        <w:rPr>
          <w:rFonts w:ascii="Times New Roman" w:hAnsi="Times New Roman"/>
          <w:color w:val="000000"/>
          <w:sz w:val="24"/>
        </w:rPr>
        <w:tab/>
        <w:t>встановленого розміру прожиткового рівня;</w:t>
      </w:r>
    </w:p>
    <w:p w:rsidR="00044AC5" w:rsidRDefault="00044AC5" w:rsidP="00044AC5">
      <w:pPr>
        <w:spacing w:after="0" w:line="240" w:lineRule="auto"/>
        <w:ind w:left="708" w:hanging="28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учасників антитерористичної операції (далі – АТО) та операції об’єднаних сил (далі – ООС), членів їх сімей, членів сімей загиблих під час участі в АТО і ООС за місцем реєстрації в Тернопільській міській територіальній громаді;</w:t>
      </w:r>
    </w:p>
    <w:p w:rsidR="00044AC5" w:rsidRDefault="00044AC5" w:rsidP="00044AC5">
      <w:pPr>
        <w:widowControl w:val="0"/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-   громадян, які користуються житловими субсидіями.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4. Громадяни, які звернулись з заявою про безкоштовне встановлення квартирних приладів  обліку води одночасно подають наступні документи :</w:t>
      </w:r>
    </w:p>
    <w:p w:rsidR="00044AC5" w:rsidRDefault="00044AC5" w:rsidP="00044AC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- копію посвідчення (пільгової категорії громадян); </w:t>
      </w:r>
    </w:p>
    <w:p w:rsidR="00044AC5" w:rsidRDefault="00044AC5" w:rsidP="00044AC5">
      <w:p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довідку про доходи мешканців, які зареєстровані або проживають у квартирі  (всіх                дорослих членів сім’ї);</w:t>
      </w:r>
    </w:p>
    <w:p w:rsidR="00044AC5" w:rsidRDefault="00044AC5" w:rsidP="00044AC5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         - для громадян, які користуються житловими субсидіями надати повідомлення про </w:t>
      </w:r>
    </w:p>
    <w:p w:rsidR="00044AC5" w:rsidRDefault="00044AC5" w:rsidP="00044AC5">
      <w:p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призначення субсидії (дану інформацію надає член комісії – представник управління соціальної політики);</w:t>
      </w:r>
    </w:p>
    <w:p w:rsidR="00044AC5" w:rsidRDefault="00044AC5" w:rsidP="00044AC5">
      <w:p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інформацію про зареєстрованих осіб у житловому приміщенні (формує працівник управління житлово-комунального господарства, благоустрою та екології);</w:t>
      </w:r>
    </w:p>
    <w:p w:rsidR="00044AC5" w:rsidRDefault="00044AC5" w:rsidP="00044AC5">
      <w:pPr>
        <w:widowControl w:val="0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для учасників АТО та ООС, членів їх сімей та членів сімей загиблих під час участі в АТО і ООС надати копію посвідчення чи інший документ уповноваженим органом, що підтверджує вказаний статус про те, особа приймає чи приймала участь в АТО та ООС.</w:t>
      </w:r>
    </w:p>
    <w:p w:rsidR="00044AC5" w:rsidRDefault="00044AC5" w:rsidP="00044AC5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Громадяни, які звернулись з заявою про безкоштовну заміну нагрівальних  приладів і рушникосушок на розгляд комісії подають наступні документи: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 копію посвідчення  (пільгової категорії громадян);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акт обстеження технічного стану централізованої системи  опалення квартири </w:t>
      </w:r>
      <w:r>
        <w:rPr>
          <w:rFonts w:ascii="Times New Roman" w:hAnsi="Times New Roman"/>
          <w:color w:val="000000"/>
          <w:sz w:val="24"/>
        </w:rPr>
        <w:tab/>
        <w:t>(кімнати), який видає обслуговуюча організація (управитель);</w:t>
      </w:r>
    </w:p>
    <w:p w:rsidR="00044AC5" w:rsidRDefault="00044AC5" w:rsidP="00044AC5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         - для громадян, які користуються житловими субсидіями – повідомлення про </w:t>
      </w:r>
    </w:p>
    <w:p w:rsidR="00044AC5" w:rsidRDefault="00044AC5" w:rsidP="00044AC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призначення субсидії (дану інформацію надає член комісії – представник управління соціальної політики);</w:t>
      </w:r>
    </w:p>
    <w:p w:rsidR="00044AC5" w:rsidRDefault="00044AC5" w:rsidP="00044AC5">
      <w:pPr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- інформацію про зареєстрованих осіб у житловому приміщенні (формує працівник управління житлово-комунального господарства, благоустрою та екології);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довідку про доходи мешканців (всіх дорослих членів сім’ї), які проживають і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зареєстровані у квартирі  (кімнаті);</w:t>
      </w:r>
    </w:p>
    <w:p w:rsidR="00044AC5" w:rsidRDefault="00044AC5" w:rsidP="00044AC5">
      <w:pPr>
        <w:widowControl w:val="0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для учасників АТО та ООС, членів їх сімей та членів сімей загиблих під час участі в АТО і ООС надати копію посвідчення чи інший документ уповноваженим органом, що підтверджує вказаний статус про те, особа приймає чи приймала участь в АТО та ООС.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Безкоштовне встановлення квартирних приладів обліку води та заміна нагрівальних приладів і рушникосушок  здійснюється в межах передбаченого бюджетом фінансування. </w:t>
      </w:r>
    </w:p>
    <w:p w:rsidR="00044AC5" w:rsidRDefault="00044AC5" w:rsidP="00044AC5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Комісії враховувати прожитковий рівень вище перерахованих категорій громадян, встановлений чинним законодавством України на час проведення засідання комісії.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Рішення комісії приймається шляхом голосування у присутності не менш як половини її складу відкритим голосуванням простою більшістю голосів. У разі рівного розподілу голосів вирішальним є  голос  голови  комісії.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Рішення комісії оформляється протоколом, який підписується головою або заступником голови та секретарем комісії, що брали участь у голосуванні, згідно якого начальник управління житлово-комунального господарства, благоустрою та екології видає наказ для організації виконання робіт.</w:t>
      </w: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Засідання комісії проводиться не рідше одного разу на три місяці або при надходженні не менше п’яти звернень громадян.</w:t>
      </w: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Міський голова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Сергій НАДАЛ</w:t>
      </w: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44AC5" w:rsidRDefault="00044AC5" w:rsidP="00044A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sectPr w:rsidR="00044AC5" w:rsidSect="002E1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2268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A1" w:rsidRDefault="000671A1">
      <w:pPr>
        <w:spacing w:after="0" w:line="240" w:lineRule="auto"/>
      </w:pPr>
      <w:r>
        <w:separator/>
      </w:r>
    </w:p>
  </w:endnote>
  <w:endnote w:type="continuationSeparator" w:id="0">
    <w:p w:rsidR="000671A1" w:rsidRDefault="0006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72" w:rsidRDefault="000671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72" w:rsidRDefault="000671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72" w:rsidRDefault="000671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A1" w:rsidRDefault="000671A1">
      <w:pPr>
        <w:spacing w:after="0" w:line="240" w:lineRule="auto"/>
      </w:pPr>
      <w:r>
        <w:separator/>
      </w:r>
    </w:p>
  </w:footnote>
  <w:footnote w:type="continuationSeparator" w:id="0">
    <w:p w:rsidR="000671A1" w:rsidRDefault="0006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72" w:rsidRDefault="00067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72" w:rsidRDefault="00044A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27AE">
      <w:rPr>
        <w:noProof/>
      </w:rPr>
      <w:t>3</w:t>
    </w:r>
    <w:r>
      <w:fldChar w:fldCharType="end"/>
    </w:r>
  </w:p>
  <w:p w:rsidR="002E1472" w:rsidRDefault="00067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72" w:rsidRDefault="00067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4AC5"/>
    <w:rsid w:val="00044AC5"/>
    <w:rsid w:val="000671A1"/>
    <w:rsid w:val="003C15EF"/>
    <w:rsid w:val="00F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3AC7-A340-4EB2-A557-7E9742BB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A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44AC5"/>
    <w:rPr>
      <w:rFonts w:ascii="Calibri" w:eastAsia="Times New Roman" w:hAnsi="Calibri" w:cs="Times New Roman"/>
      <w:szCs w:val="20"/>
      <w:lang w:val="ru-RU" w:eastAsia="ru-RU"/>
    </w:rPr>
  </w:style>
  <w:style w:type="paragraph" w:styleId="a5">
    <w:name w:val="footer"/>
    <w:basedOn w:val="a"/>
    <w:link w:val="a6"/>
    <w:rsid w:val="00044A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044AC5"/>
    <w:rPr>
      <w:rFonts w:ascii="Calibri" w:eastAsia="Times New Roma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3549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Maria Pogrizhuk</cp:lastModifiedBy>
  <cp:revision>3</cp:revision>
  <dcterms:created xsi:type="dcterms:W3CDTF">2021-01-29T11:12:00Z</dcterms:created>
  <dcterms:modified xsi:type="dcterms:W3CDTF">2021-08-12T11:26:00Z</dcterms:modified>
</cp:coreProperties>
</file>