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9C" w:rsidRPr="0070773C" w:rsidRDefault="00CF579C" w:rsidP="0070773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Додаток</w:t>
      </w:r>
    </w:p>
    <w:p w:rsidR="00CF579C" w:rsidRPr="0070773C" w:rsidRDefault="00CF579C" w:rsidP="0070773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CF579C" w:rsidRPr="0070773C" w:rsidRDefault="00CF579C" w:rsidP="0070773C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від _____. _____. 20___ №______</w:t>
      </w:r>
    </w:p>
    <w:p w:rsidR="00CF579C" w:rsidRPr="0070773C" w:rsidRDefault="00CF579C" w:rsidP="0070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3C">
        <w:rPr>
          <w:rFonts w:ascii="Times New Roman" w:hAnsi="Times New Roman" w:cs="Times New Roman"/>
          <w:b/>
          <w:sz w:val="24"/>
          <w:szCs w:val="24"/>
        </w:rPr>
        <w:t xml:space="preserve">Акт приймання-передачі відповідного майна в комунальну власність Тернопільської міської територіальної громади згідно умов інвестиційного договору від 05.07.2016 року №33 щодо будівництва і облаштування торгово-офісних приміщень, вул. </w:t>
      </w:r>
      <w:proofErr w:type="spellStart"/>
      <w:r w:rsidRPr="0070773C">
        <w:rPr>
          <w:rFonts w:ascii="Times New Roman" w:hAnsi="Times New Roman" w:cs="Times New Roman"/>
          <w:b/>
          <w:sz w:val="24"/>
          <w:szCs w:val="24"/>
        </w:rPr>
        <w:t>Живова</w:t>
      </w:r>
      <w:proofErr w:type="spellEnd"/>
      <w:r w:rsidRPr="00707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79C" w:rsidRPr="0070773C" w:rsidRDefault="00CF579C" w:rsidP="0070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73C">
        <w:rPr>
          <w:rFonts w:ascii="Times New Roman" w:hAnsi="Times New Roman" w:cs="Times New Roman"/>
          <w:b/>
          <w:sz w:val="24"/>
          <w:szCs w:val="24"/>
        </w:rPr>
        <w:t>«10» листопада 2020 року                                                                                            м. Тернопіль</w:t>
      </w:r>
    </w:p>
    <w:p w:rsidR="00CF579C" w:rsidRPr="0070773C" w:rsidRDefault="00CF579C" w:rsidP="0070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Члени комісії, утвореної згідно розпорядження міського голови від 05.09.2019 року №225 «Про створення комісії» провели обстеження наведеного нижче майна та робіт, які підлягають передачі в комунальну власність Тернопільської міської територіальної громади, а саме: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210"/>
        <w:gridCol w:w="1486"/>
        <w:gridCol w:w="2344"/>
      </w:tblGrid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Вартість виконаних робіт та майна, грн.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Апаратно-програмний комплекс «АПК-ІТП-01» та система сповіщення пасажирів «АПК-ІТП-01» на зупинці громадського транспорту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111 600,00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пішохідних переходів та дорожньої розмітки на відрізку дороги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4 390,00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Облаштування відрізку дороги та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паркінгу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769 773,96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теплової мережі від ТК-57 до ТК-66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231 339,56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Влаштування благоустрою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222 063,00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відповідних дорожніх знаків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29 133,00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Нежитлові приміщення №94 та №95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326 400,00</w:t>
            </w:r>
          </w:p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199 750,00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камер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та підключення до централізованої системи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Інвестором встановлено власні камери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підключено до централізованої системи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</w:p>
        </w:tc>
      </w:tr>
    </w:tbl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b/>
          <w:sz w:val="24"/>
          <w:szCs w:val="24"/>
        </w:rPr>
        <w:t>Комісія вирішила:</w:t>
      </w:r>
      <w:r w:rsidRPr="0070773C">
        <w:rPr>
          <w:rFonts w:ascii="Times New Roman" w:hAnsi="Times New Roman" w:cs="Times New Roman"/>
          <w:sz w:val="24"/>
          <w:szCs w:val="24"/>
        </w:rPr>
        <w:t xml:space="preserve"> ТОВ «Спілка підприємців» (Сторона-2 інвестиційного договору) передає, а комісія приймає в комунальну власність майно та роботи, а саме: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9104"/>
      </w:tblGrid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Апаратно-програмний комплекс «АПК-ІТП-01» та система сповіщення пасажирів «АПК-ІТП-01» на зупинці громадського транспорту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пішохідних переходів та дорожньої розмітки на відрізку дороги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Облаштування відрізку дороги та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паркінгу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теплової мережі від ТК-57 до ТК-66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Влаштування благоустрою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 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відповідних дорожніх знаків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Нежитлові приміщення №94 та №95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</w:tr>
      <w:tr w:rsidR="00CF579C" w:rsidRPr="0070773C" w:rsidTr="00CF579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Встановлення камер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вул.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Живова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9м та підключення до централізованої системи </w:t>
            </w:r>
            <w:proofErr w:type="spellStart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707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</w:t>
            </w:r>
          </w:p>
        </w:tc>
      </w:tr>
    </w:tbl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b/>
          <w:sz w:val="24"/>
          <w:szCs w:val="24"/>
        </w:rPr>
        <w:t xml:space="preserve">Примітка. </w:t>
      </w:r>
      <w:r w:rsidRPr="0070773C">
        <w:rPr>
          <w:rFonts w:ascii="Times New Roman" w:hAnsi="Times New Roman" w:cs="Times New Roman"/>
          <w:sz w:val="24"/>
          <w:szCs w:val="24"/>
        </w:rPr>
        <w:t>Роботи виконані в повному обсязі та належної якості. Сторони претензій одна до одної щодо виконання робіт та їх якості не мають.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73C">
        <w:rPr>
          <w:rFonts w:ascii="Times New Roman" w:hAnsi="Times New Roman" w:cs="Times New Roman"/>
          <w:b/>
          <w:sz w:val="24"/>
          <w:szCs w:val="24"/>
        </w:rPr>
        <w:t>Додатки до акту приймання-передачі: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1) Акт приймання-передачі виконаних робіт (послуг) від 08.08.2019 року №000002309.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2) Акт приймання виконаних будівельних робіт за серпень 2019 року.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3) Видаткова накладна від 18.07.2018 року №1687, видаткова накладна від 25.09.2018 року №2788, видаткова накладна від 05.11.2018 року №3315, видаткова накладна від 05.11.2018 року №3321, видаткова накладна від 26.11.2018 року №3590, акт виконаних робіт від 29.12.2018 року.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4) Акт №889 за жовтень-листопад 2018 року та акт №46-19 за травень-червень 2019 року.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5) Акт приймання виконаних будівельних робіт за вересень 2019 року.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6) Акт приймання виконаних будівельних робіт за листопад 2019 року.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7) Технічні паспорти на нежитлові приміщення №94 та №95.</w:t>
      </w:r>
    </w:p>
    <w:p w:rsidR="00CF579C" w:rsidRPr="0070773C" w:rsidRDefault="00CF579C" w:rsidP="00707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268"/>
      </w:tblGrid>
      <w:tr w:rsidR="00CF579C" w:rsidRPr="0070773C" w:rsidTr="00CF579C">
        <w:trPr>
          <w:trHeight w:val="9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>Хімейчук</w:t>
            </w:r>
            <w:proofErr w:type="spellEnd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 xml:space="preserve"> І.С. – заступник міського голови-керуючий справами, голова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94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3C">
              <w:rPr>
                <w:rFonts w:ascii="Times New Roman" w:hAnsi="Times New Roman" w:cs="Times New Roman"/>
                <w:sz w:val="24"/>
                <w:szCs w:val="24"/>
              </w:rPr>
              <w:t>Дейнека Ю.П. – начальник управління стратегічного розвитку міста, заступник голови комісії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9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>Вітрук</w:t>
            </w:r>
            <w:proofErr w:type="spellEnd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 xml:space="preserve"> О.П. – начальник управління транспортних мереж та зв’язку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78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В.Є. – начальник відділу оренди та обліку комунального майна управління обліку та контролю за використанням комунального майна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104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Дроздовський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 – заступник начальника управління житлово-комунального господарства, благоустрою та екології-начальник відділу інженерно-транспортної інфраструктури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89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Копча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Я.О. – головний інженер відділу технічного нагляду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8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Журовський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С.І. – директор </w:t>
            </w: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«Тернопіль </w:t>
            </w: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Інтеравіа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11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 xml:space="preserve"> О.О. – директор </w:t>
            </w:r>
            <w:proofErr w:type="spellStart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70773C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«Підприємство матеріально-технічного забезпечення»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98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Захарчук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– начальник відділу стратегічного планування та маркетингу міста управління стратегічного розвитку міста, секретар комісії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9C" w:rsidRPr="0070773C" w:rsidTr="00CF579C">
        <w:trPr>
          <w:trHeight w:val="8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Шестерняк</w:t>
            </w:r>
            <w:proofErr w:type="spellEnd"/>
            <w:r w:rsidRPr="00707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– директор ТОВ «Спілка підприємців»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Pr="0070773C" w:rsidRDefault="00CF579C" w:rsidP="0070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73C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Сергій НАДАЛ</w:t>
      </w: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F579C" w:rsidRPr="0070773C" w:rsidRDefault="00CF579C" w:rsidP="0070773C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70773C" w:rsidRDefault="0070773C" w:rsidP="00707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07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579C"/>
    <w:rsid w:val="0070773C"/>
    <w:rsid w:val="00C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2781</Words>
  <Characters>1586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2020-11-16T14:00:00Z</dcterms:created>
  <dcterms:modified xsi:type="dcterms:W3CDTF">2020-11-16T14:01:00Z</dcterms:modified>
</cp:coreProperties>
</file>