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1B10" w:rsidRDefault="006E1B10" w:rsidP="006E1B10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Додаток</w:t>
      </w:r>
    </w:p>
    <w:p w:rsidR="006E1B10" w:rsidRDefault="006E1B10" w:rsidP="006E1B10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до рішення виконавчого комітету </w:t>
      </w:r>
    </w:p>
    <w:p w:rsidR="006E1B10" w:rsidRDefault="006E1B10" w:rsidP="006E1B10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від __.__.20__. №____</w:t>
      </w:r>
    </w:p>
    <w:p w:rsidR="006E1B10" w:rsidRDefault="006E1B10" w:rsidP="006E1B10">
      <w:pPr>
        <w:spacing w:after="0" w:line="240" w:lineRule="auto"/>
        <w:ind w:firstLine="5387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 xml:space="preserve">Перелік матеріальних цінностей, що передаються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з балансу комунального некомерційного підприємства «Тернопільська стоматологічна поліклініка» Тернопільської міської ради на баланс комунального некомерційного підприємства «Тернопільська міська дитяча комунальна лікарня»</w:t>
      </w:r>
    </w:p>
    <w:p w:rsidR="006E1B10" w:rsidRDefault="006E1B10" w:rsidP="006E1B10">
      <w:pPr>
        <w:spacing w:after="0" w:line="240" w:lineRule="auto"/>
        <w:jc w:val="both"/>
        <w:rPr>
          <w:rFonts w:ascii="Calibri" w:hAnsi="Calibri"/>
          <w:color w:val="000000"/>
          <w:sz w:val="14"/>
          <w:szCs w:val="14"/>
          <w:shd w:val="clear" w:color="auto" w:fill="FFFFFF"/>
        </w:rPr>
      </w:pPr>
    </w:p>
    <w:p w:rsidR="006E1B10" w:rsidRDefault="006E1B10" w:rsidP="006E1B10">
      <w:pPr>
        <w:spacing w:after="0" w:line="240" w:lineRule="auto"/>
        <w:jc w:val="both"/>
        <w:rPr>
          <w:color w:val="000000"/>
          <w:sz w:val="14"/>
          <w:szCs w:val="14"/>
          <w:shd w:val="clear" w:color="auto" w:fill="FFFFFF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03"/>
        <w:gridCol w:w="4007"/>
        <w:gridCol w:w="2411"/>
        <w:gridCol w:w="2408"/>
      </w:tblGrid>
      <w:tr w:rsidR="006E1B10" w:rsidTr="006E1B10"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B10" w:rsidRDefault="006E1B10" w:rsidP="006E1B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з/п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B10" w:rsidRDefault="006E1B10" w:rsidP="006E1B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Найменування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B10" w:rsidRDefault="006E1B10" w:rsidP="006E1B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Кількість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B10" w:rsidRDefault="006E1B10" w:rsidP="006E1B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Вартість, грн.</w:t>
            </w:r>
          </w:p>
        </w:tc>
      </w:tr>
      <w:tr w:rsidR="006E1B10" w:rsidTr="006E1B10"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B10" w:rsidRDefault="006E1B10" w:rsidP="006E1B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B10" w:rsidRDefault="006E1B10" w:rsidP="006E1B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Набір для визначення I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G,96 визначень з набором для забору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B10" w:rsidRDefault="006E1B10" w:rsidP="006E1B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набори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B10" w:rsidRDefault="006E1B10" w:rsidP="006E1B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8570,00</w:t>
            </w:r>
          </w:p>
        </w:tc>
      </w:tr>
      <w:tr w:rsidR="006E1B10" w:rsidTr="006E1B10"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B10" w:rsidRDefault="006E1B10" w:rsidP="006E1B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B10" w:rsidRDefault="006E1B10" w:rsidP="006E1B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Всього: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B10" w:rsidRDefault="006E1B10" w:rsidP="006E1B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B10" w:rsidRDefault="006E1B10" w:rsidP="006E1B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8570,00</w:t>
            </w:r>
          </w:p>
        </w:tc>
      </w:tr>
    </w:tbl>
    <w:p w:rsidR="006E1B10" w:rsidRDefault="006E1B10" w:rsidP="006E1B10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6E1B10" w:rsidRDefault="006E1B10" w:rsidP="006E1B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E1B10" w:rsidRDefault="006E1B10" w:rsidP="006E1B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E1B10" w:rsidRPr="006E1B10" w:rsidRDefault="006E1B10" w:rsidP="006E1B1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6E1B10" w:rsidRDefault="006E1B10" w:rsidP="006E1B10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          Міський голова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ab/>
        <w:t>Сергій НАДАЛ</w:t>
      </w:r>
    </w:p>
    <w:p w:rsidR="00000000" w:rsidRDefault="006E1B10" w:rsidP="006E1B10">
      <w:pPr>
        <w:spacing w:after="0" w:line="240" w:lineRule="auto"/>
      </w:pPr>
    </w:p>
    <w:sectPr w:rsidR="000000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E1B10"/>
    <w:rsid w:val="006E1B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249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197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2020-11-05T14:42:00Z</dcterms:created>
  <dcterms:modified xsi:type="dcterms:W3CDTF">2020-11-05T14:42:00Z</dcterms:modified>
</cp:coreProperties>
</file>