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Додаток 1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 xml:space="preserve">до </w:t>
      </w:r>
      <w:proofErr w:type="spellStart"/>
      <w:r>
        <w:rPr>
          <w:rFonts w:cs="Arial"/>
          <w:sz w:val="28"/>
          <w:szCs w:val="28"/>
        </w:rPr>
        <w:t>рішення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викон</w:t>
      </w:r>
      <w:r>
        <w:rPr>
          <w:rFonts w:cs="Arial"/>
          <w:sz w:val="28"/>
          <w:szCs w:val="28"/>
          <w:lang w:val="uk-UA"/>
        </w:rPr>
        <w:t>авчого</w:t>
      </w:r>
      <w:proofErr w:type="spellEnd"/>
      <w:r>
        <w:rPr>
          <w:rFonts w:cs="Arial"/>
          <w:sz w:val="28"/>
          <w:szCs w:val="28"/>
          <w:lang w:val="uk-UA"/>
        </w:rPr>
        <w:t xml:space="preserve"> комітету міської ради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від ____.___________.20___ №____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житлової комісії з обліку внутрішньо переміщених осіб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надання житлових приміщень для тимчасового проживання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внутрішньо переміщеним особам</w:t>
      </w:r>
    </w:p>
    <w:p w:rsidR="00E240E9" w:rsidRDefault="00E240E9" w:rsidP="00E240E9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5"/>
        <w:gridCol w:w="5724"/>
      </w:tblGrid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Вікторія  Остапчук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заступник міського голови з питань діяльності виконавчих органів ради, голова комісії.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Басюрська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начальник відділу квартирного обліку та нерухомості.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Віталій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spacing w:after="0"/>
              <w:ind w:right="16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головний спеціаліст - юрисконсульт відділу квартирного обліку та нерухомості.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Гевко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spacing w:after="0"/>
              <w:ind w:right="16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депутат Тернопільської міської ради (за згодою).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Ірина Гірняк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pStyle w:val="3"/>
              <w:shd w:val="clear" w:color="auto" w:fill="FFFFFF"/>
              <w:spacing w:before="0" w:after="0"/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  <w:lang w:val="uk-UA"/>
              </w:rPr>
              <w:t xml:space="preserve">-    </w:t>
            </w:r>
            <w:r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  <w:t>завідувач  сектору сім’ї управління сім’ї, молодіжної політики та захисту дітей.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Горбоніс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spacing w:after="0"/>
              <w:ind w:right="8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директор Тернопільського міського центру соціальних служб для сім’ї, дітей та молоді. 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Микитюк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pStyle w:val="3"/>
              <w:shd w:val="clear" w:color="auto" w:fill="FFFFFF"/>
              <w:spacing w:before="0" w:after="0"/>
              <w:rPr>
                <w:rFonts w:ascii="Helvetica" w:eastAsiaTheme="majorEastAsia" w:hAnsi="Helvetica" w:cs="Helvetica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Theme="minorEastAsia" w:hAnsi="Times New Roman"/>
                <w:b w:val="0"/>
                <w:bCs w:val="0"/>
                <w:sz w:val="24"/>
                <w:szCs w:val="24"/>
                <w:lang w:val="uk-UA"/>
              </w:rPr>
              <w:t>начальник відділу з прийому громадян управління соціальної політики.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управління правового забезпечення.</w:t>
            </w:r>
          </w:p>
        </w:tc>
      </w:tr>
      <w:tr w:rsidR="00E240E9" w:rsidTr="00E240E9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Шкуратова</w:t>
            </w:r>
            <w:proofErr w:type="spellEnd"/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E9" w:rsidRDefault="00E240E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керівниця соціально-гуманітарного напрямку Благодійної організації «Міжнародний благодійний фонд «Галицька громада» (за згодою).</w:t>
            </w:r>
          </w:p>
        </w:tc>
      </w:tr>
    </w:tbl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40E9" w:rsidRDefault="00E240E9" w:rsidP="00E240E9">
      <w:pPr>
        <w:spacing w:after="0" w:line="240" w:lineRule="auto"/>
        <w:rPr>
          <w:rFonts w:ascii="Times New Roman" w:hAnsi="Times New Roman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Сергій НАДАЛ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Додаток 2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lastRenderedPageBreak/>
        <w:t xml:space="preserve">до </w:t>
      </w:r>
      <w:proofErr w:type="spellStart"/>
      <w:r>
        <w:rPr>
          <w:rFonts w:cs="Arial"/>
          <w:sz w:val="28"/>
          <w:szCs w:val="28"/>
        </w:rPr>
        <w:t>рішення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викон</w:t>
      </w:r>
      <w:r>
        <w:rPr>
          <w:rFonts w:cs="Arial"/>
          <w:sz w:val="28"/>
          <w:szCs w:val="28"/>
          <w:lang w:val="uk-UA"/>
        </w:rPr>
        <w:t>авчого</w:t>
      </w:r>
      <w:proofErr w:type="spellEnd"/>
      <w:r>
        <w:rPr>
          <w:rFonts w:cs="Arial"/>
          <w:sz w:val="28"/>
          <w:szCs w:val="28"/>
          <w:lang w:val="uk-UA"/>
        </w:rPr>
        <w:t xml:space="preserve"> комітету міської ради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left="4820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від ____.___________.20___ №____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E240E9" w:rsidRDefault="00E240E9" w:rsidP="00E240E9">
      <w:pPr>
        <w:pStyle w:val="a4"/>
        <w:tabs>
          <w:tab w:val="left" w:pos="709"/>
          <w:tab w:val="left" w:pos="5387"/>
        </w:tabs>
        <w:ind w:left="-180" w:hanging="540"/>
        <w:jc w:val="center"/>
        <w:rPr>
          <w:szCs w:val="28"/>
        </w:rPr>
      </w:pPr>
      <w:r>
        <w:rPr>
          <w:szCs w:val="28"/>
        </w:rPr>
        <w:t>ПОЛОЖЕННЯ</w:t>
      </w:r>
    </w:p>
    <w:p w:rsidR="00E240E9" w:rsidRDefault="00E240E9" w:rsidP="00E240E9">
      <w:pPr>
        <w:pStyle w:val="a4"/>
        <w:tabs>
          <w:tab w:val="left" w:pos="709"/>
          <w:tab w:val="left" w:pos="5387"/>
        </w:tabs>
        <w:ind w:left="0" w:firstLine="0"/>
        <w:jc w:val="center"/>
        <w:rPr>
          <w:szCs w:val="28"/>
        </w:rPr>
      </w:pPr>
      <w:r>
        <w:rPr>
          <w:szCs w:val="28"/>
        </w:rPr>
        <w:t>про житлову комісію при виконавчому комітеті міської ради</w:t>
      </w:r>
    </w:p>
    <w:p w:rsidR="00E240E9" w:rsidRDefault="00E240E9" w:rsidP="00E240E9">
      <w:pPr>
        <w:pStyle w:val="a4"/>
        <w:tabs>
          <w:tab w:val="left" w:pos="709"/>
          <w:tab w:val="left" w:pos="5387"/>
        </w:tabs>
        <w:ind w:left="0" w:firstLine="0"/>
        <w:jc w:val="center"/>
        <w:rPr>
          <w:szCs w:val="28"/>
          <w:shd w:val="clear" w:color="auto" w:fill="FFFFFF"/>
        </w:rPr>
      </w:pPr>
      <w:r>
        <w:rPr>
          <w:szCs w:val="28"/>
        </w:rPr>
        <w:t>з обліку</w:t>
      </w:r>
      <w:r>
        <w:rPr>
          <w:szCs w:val="28"/>
          <w:shd w:val="clear" w:color="auto" w:fill="FFFFFF"/>
        </w:rPr>
        <w:t xml:space="preserve"> внутрішньо переміщених осіб та надання житлових приміщень </w:t>
      </w:r>
    </w:p>
    <w:p w:rsidR="00E240E9" w:rsidRDefault="00E240E9" w:rsidP="00E240E9">
      <w:pPr>
        <w:pStyle w:val="a4"/>
        <w:tabs>
          <w:tab w:val="left" w:pos="709"/>
          <w:tab w:val="left" w:pos="5387"/>
        </w:tabs>
        <w:ind w:left="0" w:firstLine="0"/>
        <w:jc w:val="center"/>
        <w:rPr>
          <w:szCs w:val="28"/>
        </w:rPr>
      </w:pPr>
      <w:r>
        <w:rPr>
          <w:szCs w:val="28"/>
          <w:shd w:val="clear" w:color="auto" w:fill="FFFFFF"/>
        </w:rPr>
        <w:t>для тимчасового проживання внутрішньо переміщеним особам</w:t>
      </w:r>
    </w:p>
    <w:p w:rsidR="00E240E9" w:rsidRDefault="00E240E9" w:rsidP="00E240E9">
      <w:pPr>
        <w:jc w:val="center"/>
        <w:rPr>
          <w:rFonts w:ascii="Times New Roman" w:hAnsi="Times New Roman"/>
          <w:sz w:val="28"/>
          <w:szCs w:val="28"/>
        </w:rPr>
      </w:pPr>
    </w:p>
    <w:p w:rsidR="00E240E9" w:rsidRDefault="00E240E9" w:rsidP="00E240E9">
      <w:pPr>
        <w:ind w:hanging="12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E240E9" w:rsidRDefault="00E240E9" w:rsidP="00E240E9">
      <w:pPr>
        <w:pStyle w:val="a4"/>
        <w:tabs>
          <w:tab w:val="left" w:pos="709"/>
          <w:tab w:val="left" w:pos="5387"/>
        </w:tabs>
        <w:ind w:left="0"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  <w:t>1.1. Ж</w:t>
      </w:r>
      <w:r>
        <w:rPr>
          <w:szCs w:val="28"/>
        </w:rPr>
        <w:t xml:space="preserve">итлова комісія при виконавчому комітеті міської  ради  з обліку </w:t>
      </w:r>
      <w:r>
        <w:rPr>
          <w:shd w:val="clear" w:color="auto" w:fill="FFFFFF"/>
        </w:rPr>
        <w:t>внутрішньо переміщених осіб та надання житлових приміщень для тимчасового проживання внутрішньо переміщеним особам (далі – Комісія) утворюється рішенням виконавчого комітету міської ради з</w:t>
      </w:r>
      <w:r>
        <w:rPr>
          <w:szCs w:val="28"/>
          <w:shd w:val="clear" w:color="auto" w:fill="FFFFFF"/>
        </w:rPr>
        <w:t xml:space="preserve"> метою ведення обліку, визначення осіб, яким будуть надані житлові приміщення з фондів житла для тимчасового проживання внутрішньо переміщених осіб. 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1.2. Положення про Комісію затверджується рішенням виконавчого комітету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1.3. Персональний склад Комісії затверджується рішенням виконавчого комітету міської ради.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Кількісний склад Комісії повинен бути не менше дев’яти осіб.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складу Комісії додатково можуть залучатися з правом дорадчого голосу два депутати міської ради та по два представники від міжнародних організацій, громадських об’єднань (за згодою).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залучення таких представників визначається виконавчим комітетом міської ради.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1.4. Комісія у своїй діяльності керується Конституцією України, Законом України «Про місцеве самоврядування в Україні», Законом України «Про забезпечення прав і свобод внутрішньо переміщених осіб», Законом України «Про статус ветеранів війни, гарантії їх соціального захисту», постановами Кабінету Міністрів України від 31 березня 2004 р. № 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проживання», від 26 червня 2019 р.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осіб», іншими нормативно-правовими актами, а також цим Положенням.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2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239"/>
        <w:jc w:val="both"/>
        <w:rPr>
          <w:b/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2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2. Основні завдання</w:t>
      </w:r>
      <w:bookmarkStart w:id="0" w:name="n64"/>
      <w:bookmarkEnd w:id="0"/>
      <w:r>
        <w:rPr>
          <w:b/>
          <w:sz w:val="28"/>
          <w:szCs w:val="28"/>
          <w:lang w:val="uk-UA"/>
        </w:rPr>
        <w:t xml:space="preserve"> та обов’язки Комісії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239"/>
        <w:jc w:val="both"/>
        <w:rPr>
          <w:b/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Основними завданнями комісії є: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 розгляд заяв про взяття на облік внутрішньо переміщених осіб та членів їх сімей, які потребують надання житлових приміщень з фонду житла для тимчасового проживання внутрішньо переміщених осіб;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" w:name="n65"/>
      <w:bookmarkEnd w:id="1"/>
      <w:r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перевірка підстав для взяття на облік;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66"/>
      <w:bookmarkEnd w:id="2"/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прийняття рішення про взяття на облік та подання його на затвердження виконавчому комітету Тернопільської міської ради;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67"/>
      <w:bookmarkEnd w:id="3"/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розподіл та надання житлових приміщень.      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За результатами розгляду поданої внутрішньо переміщеною  особою (особисто або через уповноваженого представника) заяви про взяття на облік  з вичерпним переліком документів Комісія: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затверджує висновок з рекомендаціями про взяття внутрішньо переміщеної особи на облік, або обґрунтовану відмову у взятті на такий облік;        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протягом десяти днів з дня затвердження висновку подає його на розгляд  виконавчого комітету Тернопільської міської ради.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У разі надходження до фондів житла для тимчасового проживання внутрішньо переміщених осіб житлових приміщень, придатних для надання у тимчасове користування внутрішньо переміщеним особам та членам їх сімей,  протягом п’яти робочих днів з дня надходження такого житла: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проводиться засідання з питання надання житла внутрішньо переміщеним особам;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затверджується висновок щодо питання надання житлових приміщень внутрішньо переміщеним особам з фондів житла для тимчасового проживання внутрішньо переміщених осіб </w:t>
      </w:r>
      <w:bookmarkStart w:id="4" w:name="n115"/>
      <w:bookmarkEnd w:id="4"/>
      <w:r>
        <w:rPr>
          <w:sz w:val="28"/>
          <w:szCs w:val="28"/>
          <w:lang w:val="uk-UA"/>
        </w:rPr>
        <w:t>з рекомендаціями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осіб, визначеним Порядком надання в тимчасове користування житлових приміщень з фондів житла для тимчасового проживання внутрішньо переміщених осіб,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затвердженим постановою Кабінету Міністрів України від 26 червня 2019 р. № 582;</w:t>
      </w:r>
      <w:r>
        <w:rPr>
          <w:sz w:val="28"/>
          <w:szCs w:val="28"/>
          <w:lang w:val="uk-UA"/>
        </w:rPr>
        <w:t xml:space="preserve"> 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висновок Комісії подається на затвердження виконавчого комітету міської ради  Тернопільської міської ради протягом десяти днів з дня його затвердження Комісією.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Розгляд заяв про продовження строку проживання у житлових приміщеннях з фонду житла для тимчасового проживання внутрішньо переміщених осіб, прийняття рішення та подання його на затвердження виконавчого комітету Тернопільської міської ради.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2.5.</w:t>
      </w:r>
      <w:r>
        <w:rPr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Прийняття рішення про дострокове припинення права на користування житловими приміщеннями з фонду житла для тимчасового проживання внутрішньо переміщених осіб </w:t>
      </w:r>
      <w:r>
        <w:rPr>
          <w:sz w:val="28"/>
          <w:szCs w:val="28"/>
          <w:lang w:val="uk-UA"/>
        </w:rPr>
        <w:t>та подання його на затвердження виконавчого комітету міської ради.</w:t>
      </w:r>
      <w:r>
        <w:rPr>
          <w:b/>
          <w:sz w:val="28"/>
          <w:szCs w:val="28"/>
          <w:lang w:val="uk-UA"/>
        </w:rPr>
        <w:t xml:space="preserve">                                      </w:t>
      </w:r>
    </w:p>
    <w:p w:rsidR="00E240E9" w:rsidRP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240E9" w:rsidRP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3.Права Комісії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239"/>
        <w:jc w:val="both"/>
        <w:rPr>
          <w:b/>
          <w:sz w:val="28"/>
          <w:szCs w:val="28"/>
        </w:rPr>
      </w:pP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Комісія має право: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3.1.</w:t>
      </w:r>
      <w:r>
        <w:rPr>
          <w:sz w:val="28"/>
          <w:szCs w:val="28"/>
          <w:lang w:val="uk-UA"/>
        </w:rPr>
        <w:t xml:space="preserve"> Перевіряти достовірність доданих до заяви документів, що подаються внутрішньо переміщеною особою для взяття на облік, та з</w:t>
      </w:r>
      <w:r>
        <w:rPr>
          <w:sz w:val="28"/>
          <w:szCs w:val="28"/>
          <w:shd w:val="clear" w:color="auto" w:fill="FFFFFF"/>
          <w:lang w:val="uk-UA"/>
        </w:rPr>
        <w:t xml:space="preserve">дійснювати запити та </w:t>
      </w:r>
      <w:r>
        <w:rPr>
          <w:sz w:val="28"/>
          <w:szCs w:val="28"/>
          <w:shd w:val="clear" w:color="auto" w:fill="FFFFFF"/>
          <w:lang w:val="uk-UA"/>
        </w:rPr>
        <w:lastRenderedPageBreak/>
        <w:t>безоплатно отримувати відомості від  виконавчих органів міської ради, підприємств, установ, організацій усіх форм власності, необхідні для прийняття рішення про взяття на облік, надання житлових приміщень та продовження строку проживання у житлових приміщеннях з фондів житла для тимчасового проживання внутрішньо переміщених осіб.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3.2. Здійснювати контроль за черговістю надання житлового приміщення.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3.3. Запрошувати на засідання Комісії представників виконавчих органів міської ради, підприємств, установ, організацій та громадян.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3.4. Комісія має інші права згідно чинного законодавства України.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240E9" w:rsidRDefault="00E240E9" w:rsidP="00E240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Організація  роботи  Комісії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Основною формою роботи Комісії є засідання, необхідність проведення яких і перелік питань до розгляду визначає голова Комісії. 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Комісії.</w:t>
      </w:r>
      <w:bookmarkStart w:id="5" w:name="n94"/>
      <w:bookmarkEnd w:id="5"/>
      <w:r>
        <w:rPr>
          <w:rFonts w:ascii="Times New Roman" w:hAnsi="Times New Roman"/>
          <w:sz w:val="28"/>
          <w:szCs w:val="28"/>
        </w:rPr>
        <w:t xml:space="preserve">  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Комісії  проводяться не рідше одного разу на місяць.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n95"/>
      <w:bookmarkEnd w:id="6"/>
      <w:r>
        <w:rPr>
          <w:rFonts w:ascii="Times New Roman" w:hAnsi="Times New Roman"/>
          <w:sz w:val="28"/>
          <w:szCs w:val="28"/>
        </w:rPr>
        <w:t xml:space="preserve">          Засідання Комісії вважається правоможним, якщо на ньому присутні не менше половини її складу. </w:t>
      </w:r>
      <w:bookmarkStart w:id="7" w:name="n96"/>
      <w:bookmarkEnd w:id="7"/>
      <w:r>
        <w:rPr>
          <w:rFonts w:ascii="Times New Roman" w:hAnsi="Times New Roman"/>
          <w:sz w:val="28"/>
          <w:szCs w:val="28"/>
        </w:rPr>
        <w:t>Рішення (висновок) Комісії приймається (затверджується) більшістю голосів.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За результатами розгляду на засіданні  питань  Комісією приймаються рішення, що оформляються протоколом.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Кожен член Комісії має право внести до протоколу свою особисту думку щодо питання, яке розглядалося на засіданні.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засіданні Комісії мають право бути присутніми особи та члени їх сімей, щодо яких вирішується питання про взяття на облік, розподіл житлових приміщень.</w:t>
      </w:r>
    </w:p>
    <w:p w:rsidR="00E240E9" w:rsidRDefault="00E240E9" w:rsidP="00E24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n97"/>
      <w:bookmarkStart w:id="9" w:name="n99"/>
      <w:bookmarkEnd w:id="8"/>
      <w:bookmarkEnd w:id="9"/>
      <w:r>
        <w:rPr>
          <w:rFonts w:ascii="Times New Roman" w:hAnsi="Times New Roman"/>
          <w:sz w:val="28"/>
          <w:szCs w:val="28"/>
        </w:rPr>
        <w:t>4.2. Комісія обирає заступника голови та секретаря Комісії.</w:t>
      </w:r>
    </w:p>
    <w:p w:rsidR="00E240E9" w:rsidRDefault="00E240E9" w:rsidP="00E24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Повноваження голови, заступника голови, членів та секретаря Комісії визначаються положенням про Комісію.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4.4. Голова Комісії: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організовує роботу Комісії та забезпечує створення необхідних для цього умов;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здійснює керівництво діяльністю;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веде засідання;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- підписує рішення (протоколи) засідань.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 Заступник голови Комісії виконує обов’язки голови Комісії в разі відсутності голови.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4.6. Секретар Комісії: 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за дорученням голови Комісії скликає робочі засідання;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здійснює організаційне забезпечення роботи;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контролює своєчасність надання документів і матеріалів, що подаються на розгляд; 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веде та підписує протокол засідання.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4.7. Члени Комісії зобов’язані: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брати участь у засіданнях;</w:t>
      </w:r>
    </w:p>
    <w:p w:rsidR="00E240E9" w:rsidRDefault="00E240E9" w:rsidP="00E240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-  виконувати   доручення   голови   Комісії  з  підготовки та   розгляду матеріалів до засідань;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вивчати матеріали справ, що виносяться на розгляд;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узгоджувати з головою Комісії всі дії, які вони виконують за дорученням Комісії.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Члени Комісії мають право виступати на робочих засіданнях Комісії із заявами та клопотаннями, вносити голові Комісії пропозиції щодо  удосконалення роботи.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n98"/>
      <w:bookmarkEnd w:id="1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4.8. Рішення (висновок)</w:t>
      </w:r>
      <w:r>
        <w:rPr>
          <w:rFonts w:ascii="Times New Roman" w:hAnsi="Times New Roman"/>
          <w:sz w:val="28"/>
          <w:szCs w:val="28"/>
        </w:rPr>
        <w:t xml:space="preserve"> Комісії містить рекомендації: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про взяття внутрішньо переміщеної особи на облік або обґрунтовану відмову у взятті на такий облік;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-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 (пріоритетні критерії, загальні критерії), згідно з постановою Кабінету Міністрів України </w:t>
      </w:r>
      <w:r>
        <w:rPr>
          <w:sz w:val="28"/>
          <w:szCs w:val="28"/>
          <w:shd w:val="clear" w:color="auto" w:fill="FFFFFF"/>
          <w:lang w:val="uk-UA"/>
        </w:rPr>
        <w:t>від 26 червня 2019 р.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осіб»;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- 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обґрунтовану відмову, у разі наявності істотних змін, що спричинили внутрішнє переміщення, або обставин, що раніше існували, набуття іншого місця проживання, або у разі неповідомлення про свій намір продовжити дію договору користування в установлені строки та порядку;</w:t>
      </w:r>
    </w:p>
    <w:p w:rsidR="00E240E9" w:rsidRDefault="00E240E9" w:rsidP="00E240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про дострокове припинення надання житлового приміщення з фондів житла для тимчасового проживання внутрішньо переміщених осіб із зазначенням обґрунтованих підстав.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ідставами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відмови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взятті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є: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необхідного</w:t>
      </w:r>
      <w:proofErr w:type="spellEnd"/>
      <w:r>
        <w:rPr>
          <w:sz w:val="28"/>
          <w:szCs w:val="28"/>
        </w:rPr>
        <w:t xml:space="preserve"> пакета </w:t>
      </w:r>
      <w:proofErr w:type="spellStart"/>
      <w:r>
        <w:rPr>
          <w:sz w:val="28"/>
          <w:szCs w:val="28"/>
        </w:rPr>
        <w:t>документі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недостовірні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>.</w:t>
      </w:r>
    </w:p>
    <w:p w:rsidR="00E240E9" w:rsidRDefault="00E240E9" w:rsidP="00E240E9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. 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кількістю балів, що набере внутрішньо переміщена особа/сім’я, за системою нарахування балів</w:t>
      </w:r>
      <w:bookmarkStart w:id="11" w:name="n118"/>
      <w:bookmarkEnd w:id="11"/>
      <w:r>
        <w:rPr>
          <w:sz w:val="28"/>
          <w:szCs w:val="28"/>
          <w:lang w:val="uk-UA"/>
        </w:rPr>
        <w:t xml:space="preserve"> (пріоритетні критерії, </w:t>
      </w:r>
      <w:bookmarkStart w:id="12" w:name="n119"/>
      <w:bookmarkStart w:id="13" w:name="n125"/>
      <w:bookmarkEnd w:id="12"/>
      <w:bookmarkEnd w:id="13"/>
      <w:r>
        <w:rPr>
          <w:sz w:val="28"/>
          <w:szCs w:val="28"/>
          <w:lang w:val="uk-UA"/>
        </w:rPr>
        <w:t xml:space="preserve">загальні критерії), згідно з постановою Кабінету Міністрів України </w:t>
      </w:r>
      <w:r>
        <w:rPr>
          <w:sz w:val="28"/>
          <w:szCs w:val="28"/>
          <w:shd w:val="clear" w:color="auto" w:fill="FFFFFF"/>
          <w:lang w:val="uk-UA"/>
        </w:rPr>
        <w:t>від 26 червня 2019 р.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осіб».</w:t>
      </w: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4.11.</w:t>
      </w:r>
      <w:r>
        <w:rPr>
          <w:sz w:val="28"/>
          <w:szCs w:val="28"/>
          <w:lang w:val="uk-UA"/>
        </w:rPr>
        <w:t xml:space="preserve"> У разі зміни обставин, що були підставою для взяття на облік та/або отримання житлових приміщень з фондів житла для тимчасового проживання внутрішньо переміщених осіб, внутрішньо переміщена особа зобов’язана протягом семи робочих днів повідомити комісії про такі зміни.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n126"/>
      <w:bookmarkEnd w:id="14"/>
      <w:r>
        <w:rPr>
          <w:rFonts w:ascii="Times New Roman" w:hAnsi="Times New Roman"/>
          <w:sz w:val="28"/>
          <w:szCs w:val="28"/>
        </w:rPr>
        <w:lastRenderedPageBreak/>
        <w:t xml:space="preserve">          4.12. Питання щодо організації роботи Комісії, які не врегульовані даним Положенням вирішуються згідно чинного законодавства України.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E240E9" w:rsidRDefault="00E240E9" w:rsidP="00E240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Сергій НАДАЛ</w:t>
      </w:r>
    </w:p>
    <w:p w:rsidR="00E240E9" w:rsidRDefault="00E240E9" w:rsidP="00E24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Default="00E240E9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40E9"/>
    <w:rsid w:val="00E2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240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40E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E2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E240E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rvps2">
    <w:name w:val="rvps2"/>
    <w:basedOn w:val="a"/>
    <w:uiPriority w:val="99"/>
    <w:rsid w:val="00E2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7452</Words>
  <Characters>4248</Characters>
  <Application>Microsoft Office Word</Application>
  <DocSecurity>0</DocSecurity>
  <Lines>35</Lines>
  <Paragraphs>23</Paragraphs>
  <ScaleCrop>false</ScaleCrop>
  <Company>Reanimator Extreme Edition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2020-11-11T14:30:00Z</dcterms:created>
  <dcterms:modified xsi:type="dcterms:W3CDTF">2020-11-11T14:30:00Z</dcterms:modified>
</cp:coreProperties>
</file>