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/>
          <w:color w:val="000000"/>
          <w:sz w:val="27"/>
          <w:szCs w:val="27"/>
        </w:rPr>
      </w:pPr>
      <w:r>
        <w:rPr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Додаток</w:t>
      </w:r>
    </w:p>
    <w:p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>
      <w:pPr>
        <w:rPr>
          <w:rFonts w:ascii="Arial" w:hAnsi="Arial"/>
          <w:color w:val="000000"/>
          <w:sz w:val="27"/>
          <w:szCs w:val="27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</w:t>
      </w:r>
    </w:p>
    <w:p>
      <w:pPr>
        <w:pStyle w:val="4"/>
        <w:jc w:val="center"/>
        <w:rPr>
          <w:szCs w:val="28"/>
        </w:rPr>
      </w:pPr>
    </w:p>
    <w:p>
      <w:pPr>
        <w:pStyle w:val="4"/>
        <w:jc w:val="center"/>
        <w:rPr>
          <w:szCs w:val="28"/>
        </w:rPr>
      </w:pPr>
      <w:r>
        <w:rPr>
          <w:szCs w:val="28"/>
        </w:rPr>
        <w:t>ВИСНОВОК</w:t>
      </w:r>
    </w:p>
    <w:p>
      <w:pPr>
        <w:pStyle w:val="4"/>
        <w:jc w:val="center"/>
        <w:rPr>
          <w:szCs w:val="28"/>
        </w:rPr>
      </w:pPr>
    </w:p>
    <w:p>
      <w:pPr>
        <w:pStyle w:val="4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>
      <w:pPr>
        <w:pStyle w:val="4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малолітньої дитини</w:t>
      </w:r>
    </w:p>
    <w:p>
      <w:pPr>
        <w:pStyle w:val="4"/>
        <w:tabs>
          <w:tab w:val="left" w:pos="360"/>
        </w:tabs>
        <w:jc w:val="center"/>
        <w:rPr>
          <w:szCs w:val="28"/>
        </w:rPr>
      </w:pPr>
      <w:r>
        <w:rPr>
          <w:rFonts w:hint="default"/>
          <w:szCs w:val="28"/>
          <w:lang w:val="uk-UA"/>
        </w:rPr>
        <w:t>...</w:t>
      </w:r>
      <w:r>
        <w:rPr>
          <w:szCs w:val="28"/>
        </w:rPr>
        <w:t>,11.08.2018 року народження</w:t>
      </w:r>
    </w:p>
    <w:p>
      <w:pPr>
        <w:pStyle w:val="4"/>
        <w:tabs>
          <w:tab w:val="left" w:pos="360"/>
        </w:tabs>
        <w:rPr>
          <w:szCs w:val="28"/>
        </w:rPr>
      </w:pP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№607/4517/21, які надійшли із Тернопільського міськрайонного суду за позовом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до </w:t>
      </w:r>
      <w:r>
        <w:rPr>
          <w:rFonts w:hint="default"/>
          <w:sz w:val="28"/>
          <w:szCs w:val="28"/>
          <w:lang w:val="uk-UA"/>
        </w:rPr>
        <w:t>....</w:t>
      </w:r>
      <w:r>
        <w:rPr>
          <w:sz w:val="28"/>
          <w:szCs w:val="28"/>
          <w:lang w:val="uk-UA"/>
        </w:rPr>
        <w:t xml:space="preserve"> про визначення місця проживання дитини та відповідні документи. </w:t>
      </w:r>
      <w:r>
        <w:rPr>
          <w:sz w:val="28"/>
          <w:szCs w:val="28"/>
        </w:rPr>
        <w:t xml:space="preserve">Встановлено, що у подружжя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 від спільного шлюбу 11.08.2018 року  народилася донька .  </w:t>
      </w:r>
      <w:r>
        <w:rPr>
          <w:sz w:val="28"/>
          <w:szCs w:val="28"/>
          <w:lang w:val="uk-UA"/>
        </w:rPr>
        <w:t xml:space="preserve"> Подружжя пе</w:t>
      </w:r>
      <w:r>
        <w:rPr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р</w:t>
      </w:r>
      <w:r>
        <w:rPr>
          <w:sz w:val="28"/>
          <w:szCs w:val="28"/>
          <w:lang w:val="uk-UA"/>
        </w:rPr>
        <w:t>ебуває у процесі розлучення.</w:t>
      </w:r>
    </w:p>
    <w:p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Мати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повідомила, що бажає визначити місце проживання доньки  разом з нею за адресою: м.Тернопіль, вул.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кв.</w:t>
      </w:r>
      <w:r>
        <w:rPr>
          <w:rFonts w:hint="default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 xml:space="preserve">Працівниками управління сім’ї, молодіжної політики та захисту дітей     проведено обстеження умов проживання за адресою: м.Тернопіль,                           вул. </w:t>
      </w:r>
      <w:r>
        <w:rPr>
          <w:rFonts w:hint="default"/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 xml:space="preserve"> кв.</w:t>
      </w:r>
      <w:r>
        <w:rPr>
          <w:rFonts w:hint="default"/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Однокімнатна</w:t>
      </w:r>
      <w:r>
        <w:rPr>
          <w:sz w:val="28"/>
          <w:szCs w:val="28"/>
        </w:rPr>
        <w:t xml:space="preserve"> квартира з усіма комунальними зручностями, загальною площею 17 кв.м. Для дитини  наявне окреме спальне місце, шафа для одягу, </w:t>
      </w:r>
      <w:r>
        <w:rPr>
          <w:sz w:val="28"/>
          <w:szCs w:val="28"/>
          <w:lang w:val="uk-UA"/>
        </w:rPr>
        <w:t>комод,</w:t>
      </w:r>
      <w:r>
        <w:rPr>
          <w:sz w:val="28"/>
          <w:szCs w:val="28"/>
        </w:rPr>
        <w:t xml:space="preserve"> розвиваючі ігри, одяг та взуття відповідно до віку дитини. </w:t>
      </w:r>
    </w:p>
    <w:p>
      <w:pPr>
        <w:tabs>
          <w:tab w:val="left" w:pos="9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довідки управління соціальної політики від 25.06.2021року №5473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одержує допомогу при народженні дитини  в розмірі 860 грн. щомісячно.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Батько дитини, </w:t>
      </w:r>
      <w:r>
        <w:rPr>
          <w:rFonts w:hint="default"/>
          <w:sz w:val="28"/>
          <w:szCs w:val="28"/>
          <w:lang w:val="uk-UA"/>
        </w:rPr>
        <w:t>...</w:t>
      </w:r>
      <w:r>
        <w:rPr>
          <w:sz w:val="28"/>
          <w:szCs w:val="28"/>
        </w:rPr>
        <w:t xml:space="preserve">, на засідання комісії не з’явився, та не повідомив причини відсутності хоча був належним чином повідомлений.  </w:t>
      </w:r>
    </w:p>
    <w:p>
      <w:pPr>
        <w:pStyle w:val="4"/>
        <w:tabs>
          <w:tab w:val="left" w:pos="360"/>
        </w:tabs>
        <w:rPr>
          <w:b/>
          <w:szCs w:val="28"/>
        </w:rPr>
      </w:pPr>
      <w:r>
        <w:rPr>
          <w:szCs w:val="28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 xml:space="preserve">,11.08.2018  року народження,  разом з матір’ю </w:t>
      </w:r>
      <w:r>
        <w:rPr>
          <w:rFonts w:hint="default"/>
          <w:szCs w:val="28"/>
          <w:lang w:val="uk-UA"/>
        </w:rPr>
        <w:t>...</w:t>
      </w:r>
      <w:r>
        <w:rPr>
          <w:szCs w:val="28"/>
        </w:rPr>
        <w:t xml:space="preserve">  за адресою: м.Тернопіль, вул. </w:t>
      </w:r>
      <w:r>
        <w:rPr>
          <w:rFonts w:hint="default"/>
          <w:szCs w:val="28"/>
          <w:lang w:val="uk-UA"/>
        </w:rPr>
        <w:t>..</w:t>
      </w:r>
      <w:r>
        <w:rPr>
          <w:szCs w:val="28"/>
        </w:rPr>
        <w:t xml:space="preserve"> кв.</w:t>
      </w:r>
      <w:r>
        <w:rPr>
          <w:rFonts w:hint="default"/>
          <w:szCs w:val="28"/>
          <w:lang w:val="uk-UA"/>
        </w:rPr>
        <w:t>.</w:t>
      </w:r>
      <w:bookmarkStart w:id="0" w:name="_GoBack"/>
      <w:bookmarkEnd w:id="0"/>
      <w:r>
        <w:rPr>
          <w:szCs w:val="28"/>
        </w:rPr>
        <w:t>.</w:t>
      </w:r>
    </w:p>
    <w:p>
      <w:pPr>
        <w:jc w:val="both"/>
        <w:rPr>
          <w:sz w:val="28"/>
          <w:szCs w:val="28"/>
          <w:lang w:val="uk-UA"/>
        </w:rPr>
      </w:pPr>
    </w:p>
    <w:p>
      <w:pPr>
        <w:pStyle w:val="4"/>
        <w:rPr>
          <w:szCs w:val="28"/>
        </w:rPr>
      </w:pPr>
      <w:r>
        <w:rPr>
          <w:szCs w:val="28"/>
        </w:rPr>
        <w:t>Міський голова                                                                               Сергій НАДАЛ</w:t>
      </w:r>
    </w:p>
    <w:p>
      <w:pPr>
        <w:rPr>
          <w:lang w:val="uk-UA"/>
        </w:rPr>
      </w:pPr>
    </w:p>
    <w:p>
      <w:pPr>
        <w:rPr>
          <w:lang w:val="uk-UA"/>
        </w:rPr>
      </w:pPr>
    </w:p>
    <w:p/>
    <w:sectPr>
      <w:pgSz w:w="11907" w:h="16839"/>
      <w:pgMar w:top="1134" w:right="850" w:bottom="2268" w:left="1701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sz w:val="28"/>
      <w:lang w:val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2021-07-08T13:33:57Z</dcterms:created>
  <dc:creator>d03-shulga</dc:creator>
  <cp:lastModifiedBy>d03-shulga</cp:lastModifiedBy>
  <dcterms:modified xsi:type="dcterms:W3CDTF">2021-07-08T13:35:11Z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