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4D" w:rsidRPr="0008474D" w:rsidRDefault="0008474D" w:rsidP="0008474D">
      <w:pPr>
        <w:pStyle w:val="a3"/>
        <w:shd w:val="clear" w:color="auto" w:fill="FFFFFF"/>
        <w:spacing w:before="0" w:after="0"/>
        <w:jc w:val="center"/>
        <w:rPr>
          <w:rStyle w:val="a5"/>
          <w:b w:val="0"/>
          <w:color w:val="000000"/>
          <w:sz w:val="28"/>
          <w:szCs w:val="28"/>
          <w:lang w:val="uk-UA"/>
        </w:rPr>
      </w:pPr>
      <w:r w:rsidRPr="0008474D">
        <w:rPr>
          <w:rStyle w:val="a5"/>
          <w:color w:val="000000"/>
          <w:sz w:val="28"/>
          <w:szCs w:val="28"/>
          <w:lang w:val="uk-UA"/>
        </w:rPr>
        <w:t xml:space="preserve">                                                                                  </w:t>
      </w:r>
      <w:r w:rsidRPr="0008474D">
        <w:rPr>
          <w:rStyle w:val="a5"/>
          <w:b w:val="0"/>
          <w:color w:val="000000"/>
          <w:sz w:val="28"/>
          <w:szCs w:val="28"/>
          <w:lang w:val="uk-UA"/>
        </w:rPr>
        <w:t>Додаток</w:t>
      </w:r>
    </w:p>
    <w:p w:rsidR="0008474D" w:rsidRPr="0008474D" w:rsidRDefault="0008474D" w:rsidP="0008474D">
      <w:pPr>
        <w:pStyle w:val="a3"/>
        <w:shd w:val="clear" w:color="auto" w:fill="FFFFFF"/>
        <w:spacing w:before="0" w:after="0"/>
        <w:jc w:val="center"/>
        <w:rPr>
          <w:rStyle w:val="a5"/>
          <w:b w:val="0"/>
          <w:color w:val="000000"/>
          <w:sz w:val="28"/>
          <w:szCs w:val="28"/>
          <w:lang w:val="uk-UA"/>
        </w:rPr>
      </w:pPr>
    </w:p>
    <w:p w:rsidR="0008474D" w:rsidRPr="0008474D" w:rsidRDefault="0008474D" w:rsidP="0008474D">
      <w:pPr>
        <w:pStyle w:val="a3"/>
        <w:shd w:val="clear" w:color="auto" w:fill="FFFFFF"/>
        <w:spacing w:before="0" w:after="0"/>
        <w:jc w:val="center"/>
        <w:rPr>
          <w:rStyle w:val="a5"/>
          <w:b w:val="0"/>
          <w:color w:val="000000"/>
          <w:sz w:val="28"/>
          <w:szCs w:val="28"/>
          <w:lang w:val="uk-UA"/>
        </w:rPr>
      </w:pPr>
    </w:p>
    <w:p w:rsidR="0008474D" w:rsidRPr="0008474D" w:rsidRDefault="0008474D" w:rsidP="0008474D">
      <w:pPr>
        <w:pStyle w:val="a3"/>
        <w:shd w:val="clear" w:color="auto" w:fill="FFFFFF"/>
        <w:spacing w:before="0" w:after="0"/>
        <w:jc w:val="center"/>
        <w:rPr>
          <w:b/>
          <w:color w:val="000000"/>
          <w:sz w:val="28"/>
          <w:szCs w:val="28"/>
          <w:lang w:val="uk-UA"/>
        </w:rPr>
      </w:pPr>
      <w:r w:rsidRPr="0008474D">
        <w:rPr>
          <w:rStyle w:val="a5"/>
          <w:b w:val="0"/>
          <w:color w:val="000000"/>
          <w:sz w:val="28"/>
          <w:szCs w:val="28"/>
          <w:lang w:val="uk-UA"/>
        </w:rPr>
        <w:t>ПОЛІТИКА У СФЕРІ ЯКОСТІ</w:t>
      </w:r>
    </w:p>
    <w:p w:rsidR="0008474D" w:rsidRPr="0008474D" w:rsidRDefault="0008474D" w:rsidP="0008474D">
      <w:pPr>
        <w:pStyle w:val="a3"/>
        <w:shd w:val="clear" w:color="auto" w:fill="FFFFFF"/>
        <w:spacing w:before="0" w:after="0"/>
        <w:jc w:val="center"/>
        <w:rPr>
          <w:rStyle w:val="a5"/>
          <w:b w:val="0"/>
          <w:color w:val="000000"/>
          <w:sz w:val="28"/>
          <w:szCs w:val="28"/>
          <w:lang w:val="uk-UA"/>
        </w:rPr>
      </w:pPr>
      <w:r w:rsidRPr="0008474D">
        <w:rPr>
          <w:rStyle w:val="a5"/>
          <w:b w:val="0"/>
          <w:color w:val="000000"/>
          <w:sz w:val="28"/>
          <w:szCs w:val="28"/>
          <w:lang w:val="uk-UA"/>
        </w:rPr>
        <w:t>Тернопільської міської ради</w:t>
      </w:r>
    </w:p>
    <w:p w:rsidR="0008474D" w:rsidRPr="0008474D" w:rsidRDefault="0008474D" w:rsidP="0008474D">
      <w:pPr>
        <w:pStyle w:val="a3"/>
        <w:shd w:val="clear" w:color="auto" w:fill="FFFFFF"/>
        <w:spacing w:before="0" w:after="0"/>
        <w:jc w:val="center"/>
        <w:rPr>
          <w:color w:val="000000"/>
          <w:sz w:val="28"/>
          <w:szCs w:val="28"/>
          <w:lang w:val="uk-UA"/>
        </w:rPr>
      </w:pPr>
    </w:p>
    <w:p w:rsidR="0008474D" w:rsidRPr="0008474D" w:rsidRDefault="0008474D" w:rsidP="0008474D">
      <w:pPr>
        <w:pStyle w:val="a3"/>
        <w:shd w:val="clear" w:color="auto" w:fill="FFFFFF"/>
        <w:spacing w:before="0" w:after="0"/>
        <w:jc w:val="both"/>
        <w:rPr>
          <w:color w:val="000000"/>
          <w:lang w:val="uk-UA"/>
        </w:rPr>
      </w:pPr>
      <w:r w:rsidRPr="0008474D">
        <w:rPr>
          <w:color w:val="000000"/>
          <w:lang w:val="uk-UA"/>
        </w:rPr>
        <w:t xml:space="preserve">               Посадові особи Тернопільської міської ради, реалізуючи свої посадові обов’язки у відповідності до Конституції України, законів України та інших нормативних актів,  головною метою своєї діяльності визначають - </w:t>
      </w:r>
      <w:r w:rsidRPr="0008474D">
        <w:rPr>
          <w:color w:val="000000"/>
          <w:shd w:val="clear" w:color="auto" w:fill="FFFFFF"/>
          <w:lang w:val="uk-UA"/>
        </w:rPr>
        <w:t>задоволення потреб та очікувань  громадян,</w:t>
      </w:r>
      <w:r w:rsidRPr="0008474D">
        <w:rPr>
          <w:rStyle w:val="apple-converted-space"/>
          <w:color w:val="000000"/>
        </w:rPr>
        <w:t> </w:t>
      </w:r>
      <w:r w:rsidRPr="0008474D">
        <w:rPr>
          <w:color w:val="000000"/>
          <w:lang w:val="uk-UA"/>
        </w:rPr>
        <w:t xml:space="preserve"> шляхом надання якісних і доступних муніципальних послуг; створення сприятливого середовища для життя, праці, бізнесу, відпочинку, покращення добробуту, </w:t>
      </w:r>
      <w:r w:rsidRPr="0008474D">
        <w:rPr>
          <w:color w:val="000000"/>
          <w:shd w:val="clear" w:color="auto" w:fill="FFFFFF"/>
          <w:lang w:val="uk-UA"/>
        </w:rPr>
        <w:t>забезпечення зворотного зв’язку із замовником, громадськими організаціями, інвесторами і встановлення взаємовигідних партнерських відносин, підвищення рівня довіри до міської влади.</w:t>
      </w:r>
    </w:p>
    <w:p w:rsidR="0008474D" w:rsidRPr="0008474D" w:rsidRDefault="0008474D" w:rsidP="0008474D">
      <w:pPr>
        <w:pStyle w:val="a3"/>
        <w:shd w:val="clear" w:color="auto" w:fill="FFFFFF"/>
        <w:spacing w:before="0" w:after="0"/>
        <w:jc w:val="both"/>
        <w:rPr>
          <w:lang w:val="uk-UA"/>
        </w:rPr>
      </w:pPr>
      <w:r w:rsidRPr="0008474D">
        <w:rPr>
          <w:color w:val="000000"/>
          <w:lang w:val="uk-UA"/>
        </w:rPr>
        <w:t xml:space="preserve"> Основна місія - </w:t>
      </w:r>
      <w:r w:rsidRPr="0008474D">
        <w:rPr>
          <w:lang w:val="uk-UA"/>
        </w:rPr>
        <w:t>віддана служба  в інтересах Тернопільської міської територіальної громади та забезпечення високого рівня функціонування міської влади.</w:t>
      </w:r>
    </w:p>
    <w:p w:rsidR="0008474D" w:rsidRPr="0008474D" w:rsidRDefault="0008474D" w:rsidP="0008474D">
      <w:pPr>
        <w:pStyle w:val="a3"/>
        <w:shd w:val="clear" w:color="auto" w:fill="FFFFFF"/>
        <w:spacing w:before="0" w:after="0"/>
        <w:jc w:val="both"/>
        <w:rPr>
          <w:color w:val="000000"/>
          <w:lang w:val="uk-UA"/>
        </w:rPr>
      </w:pPr>
      <w:r w:rsidRPr="0008474D">
        <w:rPr>
          <w:lang w:val="uk-UA"/>
        </w:rPr>
        <w:t>Для досягнення мети, Тернопільська міська рада впровадивши та успішно використовуючи сучасну модель управління відповідно до вимог  стандарту  ISO 9001-2015, здійснює свою діяльність  за такими принципами:</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якісне надання послуг громадянам та першочергове задоволення їх потреб;</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повноважень;</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запобігання та попередження проя</w:t>
      </w:r>
      <w:r w:rsidRPr="0008474D">
        <w:rPr>
          <w:rFonts w:ascii="Times New Roman" w:hAnsi="Times New Roman" w:cs="Times New Roman"/>
          <w:color w:val="000000"/>
          <w:sz w:val="24"/>
          <w:szCs w:val="24"/>
        </w:rPr>
        <w:t>вів</w:t>
      </w:r>
      <w:r w:rsidRPr="0008474D">
        <w:rPr>
          <w:rFonts w:ascii="Times New Roman" w:hAnsi="Times New Roman" w:cs="Times New Roman"/>
          <w:sz w:val="24"/>
          <w:szCs w:val="24"/>
        </w:rPr>
        <w:t xml:space="preserve"> корупції;</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забезпечення відкритої, прозорої діяльності, підзвітності та підконтрольності міської влади перед територіальною громадою;</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налагодження ефективної моделі відкритих партнерських взаємовигідних відносин з органами влади, громадою, замовниками та постачальниками, інвесторами, що відповідає чинному законодавству, на договірній і податковій основі та на засадах підконтрольності у межах повноважень;</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м</w:t>
      </w:r>
      <w:r w:rsidRPr="0008474D">
        <w:rPr>
          <w:rFonts w:ascii="Times New Roman" w:hAnsi="Times New Roman" w:cs="Times New Roman"/>
          <w:color w:val="000000"/>
          <w:sz w:val="24"/>
          <w:szCs w:val="24"/>
        </w:rPr>
        <w:t xml:space="preserve">іська влада </w:t>
      </w:r>
      <w:r w:rsidRPr="0008474D">
        <w:rPr>
          <w:rFonts w:ascii="Times New Roman" w:hAnsi="Times New Roman" w:cs="Times New Roman"/>
          <w:color w:val="000000"/>
          <w:sz w:val="24"/>
          <w:szCs w:val="24"/>
          <w:shd w:val="clear" w:color="auto" w:fill="FFFFFF"/>
        </w:rPr>
        <w:t xml:space="preserve">зобов’язуються сприяти розвитку форм прямої демократії та створювати умови для безперешкодної участі громади, в тому числі через органи самоорганізації населення та представників бізнесу, </w:t>
      </w:r>
      <w:r w:rsidRPr="0008474D">
        <w:rPr>
          <w:rFonts w:ascii="Times New Roman" w:hAnsi="Times New Roman" w:cs="Times New Roman"/>
          <w:sz w:val="24"/>
          <w:szCs w:val="24"/>
        </w:rPr>
        <w:t xml:space="preserve">громадських і релігійних організацій, політичних партій  </w:t>
      </w:r>
      <w:r w:rsidRPr="0008474D">
        <w:rPr>
          <w:rFonts w:ascii="Times New Roman" w:hAnsi="Times New Roman" w:cs="Times New Roman"/>
          <w:color w:val="0D0D0D" w:themeColor="text1" w:themeTint="F2"/>
          <w:sz w:val="24"/>
          <w:szCs w:val="24"/>
        </w:rPr>
        <w:t>у</w:t>
      </w:r>
      <w:r w:rsidRPr="0008474D">
        <w:rPr>
          <w:rFonts w:ascii="Times New Roman" w:hAnsi="Times New Roman" w:cs="Times New Roman"/>
          <w:color w:val="0D0D0D" w:themeColor="text1" w:themeTint="F2"/>
          <w:sz w:val="24"/>
          <w:szCs w:val="24"/>
          <w:shd w:val="clear" w:color="auto" w:fill="FFFFFF"/>
        </w:rPr>
        <w:t xml:space="preserve"> вирішенні питань місцевого значення</w:t>
      </w:r>
      <w:r w:rsidRPr="0008474D">
        <w:rPr>
          <w:rFonts w:ascii="Times New Roman" w:hAnsi="Times New Roman" w:cs="Times New Roman"/>
          <w:color w:val="3B3B3B"/>
          <w:sz w:val="24"/>
          <w:szCs w:val="24"/>
          <w:shd w:val="clear" w:color="auto" w:fill="FFFFFF"/>
        </w:rPr>
        <w:t>;</w:t>
      </w:r>
    </w:p>
    <w:p w:rsidR="0008474D" w:rsidRPr="0008474D" w:rsidRDefault="0008474D" w:rsidP="0008474D">
      <w:pPr>
        <w:spacing w:after="0" w:line="240" w:lineRule="auto"/>
        <w:jc w:val="both"/>
        <w:rPr>
          <w:rFonts w:ascii="Times New Roman" w:hAnsi="Times New Roman" w:cs="Times New Roman"/>
          <w:sz w:val="24"/>
          <w:szCs w:val="24"/>
        </w:rPr>
      </w:pPr>
      <w:r w:rsidRPr="0008474D">
        <w:rPr>
          <w:rFonts w:ascii="Times New Roman" w:hAnsi="Times New Roman" w:cs="Times New Roman"/>
          <w:sz w:val="24"/>
          <w:szCs w:val="24"/>
        </w:rPr>
        <w:t>- постійний моніторинг, аналіз та оцінювання власної діяльності, ризиків і можливостей з метою підвищення рівня задоволеності  територіальної громади.</w:t>
      </w:r>
    </w:p>
    <w:p w:rsidR="0008474D" w:rsidRPr="0008474D" w:rsidRDefault="0008474D" w:rsidP="0008474D">
      <w:pPr>
        <w:spacing w:after="0" w:line="240" w:lineRule="auto"/>
        <w:jc w:val="both"/>
        <w:rPr>
          <w:rFonts w:ascii="Times New Roman" w:hAnsi="Times New Roman" w:cs="Times New Roman"/>
          <w:color w:val="000000"/>
          <w:sz w:val="24"/>
          <w:szCs w:val="24"/>
          <w:shd w:val="clear" w:color="auto" w:fill="FFFFFF"/>
        </w:rPr>
      </w:pPr>
      <w:r w:rsidRPr="0008474D">
        <w:rPr>
          <w:rFonts w:ascii="Times New Roman" w:hAnsi="Times New Roman" w:cs="Times New Roman"/>
          <w:color w:val="000000"/>
          <w:sz w:val="24"/>
          <w:szCs w:val="24"/>
          <w:shd w:val="clear" w:color="auto" w:fill="FFFFFF"/>
        </w:rPr>
        <w:t>Дана Політика у сфері якості є основою для планування і встановлення Цілей у сфері якості  Тернопільської міської ради.</w:t>
      </w:r>
    </w:p>
    <w:p w:rsidR="0008474D" w:rsidRPr="0008474D" w:rsidRDefault="0008474D" w:rsidP="0008474D">
      <w:pPr>
        <w:spacing w:line="240" w:lineRule="auto"/>
        <w:ind w:firstLine="708"/>
        <w:jc w:val="both"/>
        <w:rPr>
          <w:rFonts w:ascii="Times New Roman" w:hAnsi="Times New Roman" w:cs="Times New Roman"/>
          <w:sz w:val="24"/>
          <w:szCs w:val="24"/>
        </w:rPr>
      </w:pPr>
    </w:p>
    <w:p w:rsidR="0008474D" w:rsidRPr="0008474D" w:rsidRDefault="0008474D" w:rsidP="0008474D">
      <w:pPr>
        <w:spacing w:line="240" w:lineRule="auto"/>
        <w:ind w:firstLine="708"/>
        <w:rPr>
          <w:rFonts w:ascii="Times New Roman" w:hAnsi="Times New Roman" w:cs="Times New Roman"/>
          <w:sz w:val="24"/>
          <w:szCs w:val="24"/>
        </w:rPr>
      </w:pPr>
      <w:r w:rsidRPr="0008474D">
        <w:rPr>
          <w:rFonts w:ascii="Times New Roman" w:hAnsi="Times New Roman" w:cs="Times New Roman"/>
          <w:sz w:val="24"/>
          <w:szCs w:val="24"/>
        </w:rPr>
        <w:t>Міський голова                                                                        Сергій НАДАЛ</w:t>
      </w:r>
    </w:p>
    <w:p w:rsidR="0008474D" w:rsidRPr="0008474D" w:rsidRDefault="0008474D" w:rsidP="0008474D">
      <w:pPr>
        <w:spacing w:line="240" w:lineRule="auto"/>
        <w:ind w:firstLine="708"/>
        <w:rPr>
          <w:rFonts w:ascii="Times New Roman" w:hAnsi="Times New Roman" w:cs="Times New Roman"/>
          <w:sz w:val="24"/>
          <w:szCs w:val="24"/>
        </w:rPr>
      </w:pPr>
    </w:p>
    <w:p w:rsidR="0008474D" w:rsidRPr="0008474D" w:rsidRDefault="0008474D" w:rsidP="0008474D">
      <w:pPr>
        <w:pStyle w:val="a3"/>
        <w:shd w:val="clear" w:color="auto" w:fill="FFFFFF"/>
        <w:spacing w:before="0" w:after="0"/>
        <w:jc w:val="center"/>
      </w:pPr>
    </w:p>
    <w:p w:rsidR="00000000" w:rsidRPr="0008474D" w:rsidRDefault="0008474D" w:rsidP="0008474D">
      <w:pPr>
        <w:spacing w:line="240" w:lineRule="auto"/>
        <w:rPr>
          <w:rFonts w:ascii="Times New Roman" w:hAnsi="Times New Roman" w:cs="Times New Roman"/>
        </w:rPr>
      </w:pPr>
    </w:p>
    <w:sectPr w:rsidR="00000000" w:rsidRPr="0008474D" w:rsidSect="007F0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8474D"/>
    <w:rsid w:val="000847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4"/>
    <w:uiPriority w:val="99"/>
    <w:qFormat/>
    <w:rsid w:val="0008474D"/>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4">
    <w:name w:val="Обычный (веб) Знак"/>
    <w:aliases w:val="Обычный (Web)1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
    <w:link w:val="a3"/>
    <w:uiPriority w:val="99"/>
    <w:locked/>
    <w:rsid w:val="0008474D"/>
    <w:rPr>
      <w:rFonts w:ascii="Times New Roman" w:eastAsia="Times New Roman" w:hAnsi="Times New Roman" w:cs="Times New Roman"/>
      <w:sz w:val="24"/>
      <w:szCs w:val="24"/>
      <w:lang w:val="ru-RU" w:eastAsia="ar-SA"/>
    </w:rPr>
  </w:style>
  <w:style w:type="character" w:styleId="a5">
    <w:name w:val="Strong"/>
    <w:uiPriority w:val="22"/>
    <w:qFormat/>
    <w:rsid w:val="0008474D"/>
    <w:rPr>
      <w:b/>
      <w:bCs/>
    </w:rPr>
  </w:style>
  <w:style w:type="character" w:customStyle="1" w:styleId="apple-converted-space">
    <w:name w:val="apple-converted-space"/>
    <w:basedOn w:val="a0"/>
    <w:rsid w:val="000847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1779</Words>
  <Characters>1015</Characters>
  <Application>Microsoft Office Word</Application>
  <DocSecurity>0</DocSecurity>
  <Lines>8</Lines>
  <Paragraphs>5</Paragraphs>
  <ScaleCrop>false</ScaleCrop>
  <Company>Reanimator Extreme Edition</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2021-04-21T13:27:00Z</dcterms:created>
  <dcterms:modified xsi:type="dcterms:W3CDTF">2021-04-21T13:28:00Z</dcterms:modified>
</cp:coreProperties>
</file>