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23" w:rsidRPr="00545123" w:rsidRDefault="00545123" w:rsidP="00545123">
      <w:pPr>
        <w:tabs>
          <w:tab w:val="left" w:pos="1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___________2020 №_____</w:t>
      </w:r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23" w:rsidRPr="00545123" w:rsidRDefault="00545123" w:rsidP="00545123">
      <w:pPr>
        <w:widowControl w:val="0"/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Звіт про роботу фінансового управління за  2020 рік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управління діє на підставі Положення, затвердженого Тернопільською міською радою, та  керується Конституцією України, Законом України  “Про місцеве самоврядування в Україні”, “Про службу в органах місцевого самоврядування”, Указами та розпорядженнями Президента України, постановами Кабінету Міністрів України, Бюджетним та Податковим кодексами України та іншими нормативними актами органів державної влади та місцевого самоврядування.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своїй роботі управління дотримується положень Системи  управління якістю (СУЯ) на виконання вимог Настанови з якості Тернопільської міської ради, створеної   згідно </w:t>
      </w:r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стандартів ISO 9001-2015. 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Програми проведення внутрішніх аудитів, в  2020 року внутрішніми аудиторами проведено аудит, в результаті  якого порушень не встановлено. Надані  зауваження та рекомендації враховано у роботі.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завданням управління є забезпечення реалізації державної бюджетної політики в  міській громаді, формування  та виконання бюджету , фінансове забезпечення заходів соціально-економічного розвитку, здійснення контролю за дотриманням всіма учасниками бюджетного процесу бюджетного законодавства, за раціональним та цільовим використанням бюджетних коштів.</w:t>
      </w:r>
      <w:r w:rsidRPr="0054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  звітного періоду управлінням здійснювалась координація всіх учасників бюджетного процесу по забезпеченню виконання дохідної і видаткової частин бюджету громади, а саме: координувалась робота з головними розпорядниками бюджетних коштів,  управлінням Державної казначейської служби, Державною податковою службою, іншими державними органами, підприємствами та установами громади.</w:t>
      </w:r>
      <w:r w:rsidRPr="0054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статті 78 Бюджетного кодексу України, протягом звітного періоду здійснювався  моніторинг: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 виконання доходної та видаткової частин бюджету  громади в цілому та в розрізі дохідних джерел та галузей видатків;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очікуваного виконання передбачених помісячним розписом власних доходів загального та спеціального фондів бюджету  за місяць та наростаючим підсумком з початку року у розрізі джерел доходів;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 боргу на підставі отриманої інформації від податкового органу, його динаміку до бюджетів усіх рівнів в розрізі дохідних джерел та підприємств-боржників;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 до міського бюджету коштів місцевих податків в розрізі платежів;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видаткової частини бюджету громади;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фонду заробітної плати та витрачання коштів на виплату заробітної плати бюджетних установ та соціальних виплат населенню;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 фактично зайнятих штатних посад працівників бюджетних установ і організацій;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Цьогоріч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відміну від попереднього звітного періоду,  бюджетний процес відбувався  в складних умовах, спричинених  поширенням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коронавірусу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та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пов»язаними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 фінансовими викликами,  відтак  робота  управління була  спрямована на  максимальне   залучення фінансових ресурсів для  забезпечення потреб  громади, підтримку  малого та середнього бізнесу, оптимізацію видатків.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структурі управління функціонують 3 відділи: відділ фінансів  та бюджету, відділ планування доходів та відділ обліку, звітності та організаційної роботи. Порівняно з  попереднім періодом кількість підрозділів зменшилась на 1од.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Відповідно до Положення  про відділ фінансів та бюджету, основним напрямком роботи є організація та проведення роботи, пов’язаної зі складанням проекту міського бюджету (громади) по видатках у відповідності з чинним законодавством, розробка інструкцій по складанню бюджетних запитів та проведення їх аналізу, здійснення контролю за правильністю використання бюджетних коштів. У відділі працювало 6  штатних одиниці.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Положення про відділ планування доходів, основним напрямком роботи є організація роботи,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пов»язаної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складанням проекту міського бюджету (громади) по дохідній частині у відповідності з чинним законодавством, здійснення роботи в межах повноважень по забезпеченню виконання бюджету громади, постійний моніторинг надходжень податків та платежів, тощо. В відділі працювало 4 штатних одиниці.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Положення про відділ обліку, звітності та організаційної роботи,  основним напрямком роботи є організація та ведення бухгалтерського обліку фінансово-господарської діяльності управління, організації роботи щодо обліку доходів та видатків  міського бюджету (громади), здійснення контролю за роботою програмного забезпечення та за документальною роботою (діловодство) управління, у звітному періоді працювало 7 штатних одиниць.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Реалізацію поставлених питань в звітному році здійснювало 17  посадових осіб, 1 службовець та 1 старший інспектор управління. Всього згідно штатного розпису в управлінні працювало 19  чол.  </w:t>
      </w:r>
    </w:p>
    <w:p w:rsidR="00545123" w:rsidRPr="00545123" w:rsidRDefault="00545123" w:rsidP="005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Фонд заробітної плати за  9  місяців 2020 року склав  3 362,9 тис. грн., в тому числі премія 441,3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порівняння,  за аналогічний період попереднього року фонд заробітної  плати  складав  3438,5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тому числі премія  - 643,5 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Фінансове управління працює в системі електронного документообігу, постійно відповідає на інформаційні звернення та інформаційні запити юридичних та фізичних осіб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суб»єктів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господарювання, мешканців міста, депутатів міської ради.</w:t>
      </w:r>
    </w:p>
    <w:p w:rsidR="00545123" w:rsidRPr="00545123" w:rsidRDefault="00545123" w:rsidP="0054512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місяців 2020 року  до управління надійшло 1186 звернень  від фізичних та юридичних осіб,  депутатських  – 9,  особистого прийому громадян начальником управління – 23. На всі звернення відредагованої дано відповіді   з дотриманням  норм законодавства.</w:t>
      </w:r>
    </w:p>
    <w:p w:rsidR="00545123" w:rsidRPr="00545123" w:rsidRDefault="00545123" w:rsidP="00545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протязі звітного періоду на розгляд сесій міської ради та виконавчого комітету  управлінням підготовлено  50 рішень, які стосуються бюджетних питань,  5 рішень  про місцеві податки і збори.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>Управління  здійснювало роботу по забезпеченню відкритості та доступності бюджету громади.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>6 березня 2020р. проведено публічне представлення інформації про виконання бюджету та звітів про виконання паспортів бюджетних програм головними розпорядниками бюджетних коштів за 2019 рік.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Інформацію про виконання бюджету  громади  за 2019 рік в порівнянні з  2018 роком із зазначенням їх динаміки  направлено у відділ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зв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язків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з громадськістю та засобами масової інформації для розміщення на офіційному сайті міської ради.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пілотного проекту «Ініціатива «Відкритий бюджет» </w:t>
      </w:r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сайті Тернопільської міської ради у підрозділі «</w:t>
      </w:r>
      <w:hyperlink r:id="rId6" w:tgtFrame="_blank" w:history="1">
        <w:r w:rsidRPr="00545123">
          <w:rPr>
            <w:rStyle w:val="a6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Бюджет міста Тернополя</w:t>
        </w:r>
      </w:hyperlink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розділу «Фінанси громади» розміщувалось  графічне представлення ( візуалізація)  доходів і видатків бюджету на поточний рік  з метою ознайомлення мешканців громади  з бюджетом та надання  пропозицій.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даному розділі також  наводилась  інформація про надходження доходів, про виконання бюджету, про прийняті бюджетні рішення, про програму боргу громади, ставки місцевих податків і зборів та інформація з  ін. питань, що стосуються бюджету.</w:t>
      </w:r>
    </w:p>
    <w:p w:rsidR="00545123" w:rsidRPr="00545123" w:rsidRDefault="00545123" w:rsidP="005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вимоги ЗУ «Про доступ до публічної інформації», в управління організаційно-виконавчої роботи для подальшого оприлюднення  направлялись  електронні варіанти проектів рішень міської ради,  виконавчого комітету, тощо  . 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  З метою оповіщення платників у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зв»язку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із запровадженням нових рахунків ,  управлінням організовано   розміщення  їх реквізитів на офіційному сайті міської ради ( в розділі «Фінанси громади» та «Актуально»).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ab/>
        <w:t xml:space="preserve">Наповнення бюджету, виконання запланованих розписом показників  є </w:t>
      </w:r>
      <w:proofErr w:type="spellStart"/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приорітетом</w:t>
      </w:r>
      <w:proofErr w:type="spellEnd"/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роботі управління.</w:t>
      </w:r>
    </w:p>
    <w:p w:rsidR="00545123" w:rsidRPr="00545123" w:rsidRDefault="00545123" w:rsidP="00545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За 9 місяців 2020 р.  із запланованих 1 711 736,2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до бюджету громади надійшло 1 603 921,5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доходів, з яких до загального фонду – 1 528 622,3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. та до спеціального фонду – 75 299,2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>. Виконання річного плану доходів склало   69,4 відсотків, плану 9 – ти місяців  - 93,7 відсотки.</w:t>
      </w:r>
    </w:p>
    <w:p w:rsidR="00545123" w:rsidRPr="00545123" w:rsidRDefault="00545123" w:rsidP="00545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По власних доходах (без врахування міжбюджетних трансфертів) виконання  плану  становить  91,9 відсотки:   із запланованих  1 340 363,0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 мобілізовано  1 232 456,9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 або   на 107 906,1   тис.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менше. При цьому 95,3 відсотків дохідної частини склав загальний фонд,   план по якому забезпечено на 92,7 відсотків, а його власні надходження виконано на 90,5 відсотки, при плані  1 278 672,7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 вони склали  1 157 526,3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,   недоодержано  121 146,4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5123" w:rsidRPr="00545123" w:rsidRDefault="00545123" w:rsidP="00545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Невиконання запланованих показників, на відміну від попереднього року, спричинено  несприятливим впливом на економіку  (передусім, у березні – травні, тобто у період жорсткого карантину),  обмежувальних заходів у 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зв»язку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із пандемією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, що призвело до  зниження ділової активності, зупинки діяльності  або переводу на особливий режим роботи певних  підприємств, установ та  організацій, скорочення персоналу, а також наданням з метою фінансової підтримки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суб»єктів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господарювання податкових пільг (по платі за землю, податку на нерухомість, єдиному податку фізичних осіб-підприємців І та ІІ групи : у квітні на 100%, у травні – на 50% )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.Через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запровадження карантинних заходів  втрати бюджету  громади  склали біля 90,0 млн. грн.</w:t>
      </w:r>
    </w:p>
    <w:p w:rsidR="00545123" w:rsidRPr="00545123" w:rsidRDefault="00545123" w:rsidP="005451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Неважаючи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на це, за 9 місяців  порівняно з  відповідним періодом 2019 року   вдалося досягнути приросту власних надходжень загального фонду  в сумі 70 640,7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або  6,5 відсотків. Спостерігається  певна позитивна  динаміка  доходів  та стану  їх виконання: якщо  у січні – травні    недоодержання    запланованих власних доходів   бюджету становило  71 646,5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, то  у червні  – вересні – 36 273,5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. Насамперед, це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пов»язано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з поступовим відновленням економічної  та ділової активності  у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зв»язку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із запровадженням адаптивного карантину, збільшенням мінімальної заробітної плати з 1 вересня до 5000 гривень, тощо.</w:t>
      </w:r>
    </w:p>
    <w:p w:rsidR="00545123" w:rsidRPr="00545123" w:rsidRDefault="00545123" w:rsidP="00545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Основною складовою загального фонду стали податкові надходження, найбільшим з яких  (63,4 відсотки у його власних доходах) залишається  податок на доходи фізичних осіб (ПДФО). При плані 813 477,5 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 ПДФО надійшов у сумі  733 894,9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або 90,2 відсотки  від плану.  В порівнянні з  відповідним періодом 2019 р.  його приріст  становив   62  369,3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5123">
        <w:rPr>
          <w:rFonts w:ascii="Times New Roman" w:hAnsi="Times New Roman" w:cs="Times New Roman"/>
          <w:sz w:val="24"/>
          <w:szCs w:val="24"/>
        </w:rPr>
        <w:t xml:space="preserve">або  9,3 відсотки.    </w:t>
      </w:r>
    </w:p>
    <w:p w:rsidR="00545123" w:rsidRPr="00545123" w:rsidRDefault="00545123" w:rsidP="00545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Вагомими дохідними джерелами загального фонду  також стали : податок на майно (плата за землю, транспортний податок та податок на нерухоме майно, відмінне від земельної ділянки) - 110 764,4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або 9,5  відсотки у його власних надходженнях</w:t>
      </w:r>
      <w:r w:rsidRPr="00545123">
        <w:rPr>
          <w:rFonts w:ascii="Times New Roman" w:hAnsi="Times New Roman" w:cs="Times New Roman"/>
          <w:i/>
          <w:sz w:val="24"/>
          <w:szCs w:val="24"/>
        </w:rPr>
        <w:t>,</w:t>
      </w:r>
      <w:r w:rsidRPr="00545123">
        <w:rPr>
          <w:rFonts w:ascii="Times New Roman" w:hAnsi="Times New Roman" w:cs="Times New Roman"/>
          <w:sz w:val="24"/>
          <w:szCs w:val="24"/>
        </w:rPr>
        <w:t xml:space="preserve"> акцизний податок з реалізації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суб»єктами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господарювання роздрібної торгівлі підакцизних товарів – 46 700,2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або 4,0 відсотки, єдиний податок - 191 763,4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або 16,6 відсотки, відрахування частини акцизного податку з виробленого і ввезеного палива – 48 382,7  тис.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або 4,1 відсотки  та ін.</w:t>
      </w:r>
    </w:p>
    <w:p w:rsidR="00545123" w:rsidRPr="00545123" w:rsidRDefault="00545123" w:rsidP="00545123">
      <w:pPr>
        <w:pStyle w:val="a4"/>
        <w:shd w:val="clear" w:color="auto" w:fill="FFFFFF"/>
        <w:rPr>
          <w:sz w:val="24"/>
        </w:rPr>
      </w:pPr>
      <w:r w:rsidRPr="00545123">
        <w:rPr>
          <w:sz w:val="24"/>
        </w:rPr>
        <w:t xml:space="preserve">           Крім власних джерел, складовою загального фонду є міжбюджетні трансферти, які при плані 371 004,6 </w:t>
      </w:r>
      <w:proofErr w:type="spellStart"/>
      <w:r w:rsidRPr="00545123">
        <w:rPr>
          <w:sz w:val="24"/>
        </w:rPr>
        <w:t>тис.грн</w:t>
      </w:r>
      <w:proofErr w:type="spellEnd"/>
      <w:r w:rsidRPr="00545123">
        <w:rPr>
          <w:sz w:val="24"/>
        </w:rPr>
        <w:t xml:space="preserve">. склали  371  096,0 </w:t>
      </w:r>
      <w:proofErr w:type="spellStart"/>
      <w:r w:rsidRPr="00545123">
        <w:rPr>
          <w:sz w:val="24"/>
        </w:rPr>
        <w:t>тис.грн</w:t>
      </w:r>
      <w:proofErr w:type="spellEnd"/>
      <w:r w:rsidRPr="00545123">
        <w:rPr>
          <w:sz w:val="24"/>
        </w:rPr>
        <w:t xml:space="preserve"> або 100,02 відсотки. Порівняно з відповідним періодом минулого року їх обсяг зменшився на  404 999,4 </w:t>
      </w:r>
      <w:proofErr w:type="spellStart"/>
      <w:r w:rsidRPr="00545123">
        <w:rPr>
          <w:sz w:val="24"/>
        </w:rPr>
        <w:t>тис.грн</w:t>
      </w:r>
      <w:proofErr w:type="spellEnd"/>
      <w:r w:rsidRPr="00545123">
        <w:rPr>
          <w:sz w:val="24"/>
        </w:rPr>
        <w:t xml:space="preserve"> внаслідок відміни  субвенції на  надання пільг, житлових субсидій населенню, на виплату допомоги </w:t>
      </w:r>
      <w:proofErr w:type="spellStart"/>
      <w:r w:rsidRPr="00545123">
        <w:rPr>
          <w:sz w:val="24"/>
        </w:rPr>
        <w:t>сім»ям</w:t>
      </w:r>
      <w:proofErr w:type="spellEnd"/>
      <w:r w:rsidRPr="00545123">
        <w:rPr>
          <w:sz w:val="24"/>
        </w:rPr>
        <w:t xml:space="preserve"> з дітьми, скорочення обсягу медичної субвенції, тощо.</w:t>
      </w:r>
    </w:p>
    <w:p w:rsidR="00545123" w:rsidRPr="00545123" w:rsidRDefault="00545123" w:rsidP="00545123">
      <w:pPr>
        <w:pStyle w:val="a4"/>
        <w:shd w:val="clear" w:color="auto" w:fill="FFFFFF"/>
        <w:ind w:firstLine="567"/>
        <w:rPr>
          <w:sz w:val="24"/>
        </w:rPr>
      </w:pPr>
      <w:r w:rsidRPr="00545123">
        <w:rPr>
          <w:sz w:val="24"/>
        </w:rPr>
        <w:t xml:space="preserve">Спеціальний фонд в дохідній частині бюджету громади  склав 4,7 відсотки  або  75 299,2 </w:t>
      </w:r>
      <w:proofErr w:type="spellStart"/>
      <w:r w:rsidRPr="00545123">
        <w:rPr>
          <w:sz w:val="24"/>
        </w:rPr>
        <w:t>тис.грн</w:t>
      </w:r>
      <w:proofErr w:type="spellEnd"/>
      <w:r w:rsidRPr="00545123">
        <w:rPr>
          <w:sz w:val="24"/>
        </w:rPr>
        <w:t xml:space="preserve">, що на 21,3 відсотки перевищило планове завдання та дало можливість  додатково залучити 13 240,3  </w:t>
      </w:r>
      <w:proofErr w:type="spellStart"/>
      <w:r w:rsidRPr="00545123">
        <w:rPr>
          <w:sz w:val="24"/>
        </w:rPr>
        <w:t>тис.грн</w:t>
      </w:r>
      <w:proofErr w:type="spellEnd"/>
      <w:r w:rsidRPr="00545123">
        <w:rPr>
          <w:sz w:val="24"/>
        </w:rPr>
        <w:t xml:space="preserve"> коштів цільового призначення. 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Щоквартально фінансове управління звітувало  в управління економіки, промисловості та праці міської ради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стан виконання Програми економічного  </w:t>
      </w:r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соціального розвитку  громади у  2020  році (розділ «</w:t>
      </w:r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Податково-бюджетна політика»).  </w:t>
      </w:r>
    </w:p>
    <w:p w:rsidR="00545123" w:rsidRPr="00545123" w:rsidRDefault="00545123" w:rsidP="00545123">
      <w:pPr>
        <w:pStyle w:val="a5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45123">
        <w:rPr>
          <w:rFonts w:ascii="Times New Roman" w:hAnsi="Times New Roman"/>
          <w:sz w:val="24"/>
          <w:szCs w:val="24"/>
          <w:lang w:val="uk-UA"/>
        </w:rPr>
        <w:t xml:space="preserve">       Кошти, які надійшли до бюджету громади за </w:t>
      </w:r>
      <w:r w:rsidRPr="00545123">
        <w:rPr>
          <w:rFonts w:ascii="Times New Roman" w:hAnsi="Times New Roman"/>
          <w:sz w:val="24"/>
          <w:szCs w:val="24"/>
        </w:rPr>
        <w:t>9</w:t>
      </w:r>
      <w:r w:rsidRPr="00545123">
        <w:rPr>
          <w:rFonts w:ascii="Times New Roman" w:hAnsi="Times New Roman"/>
          <w:sz w:val="24"/>
          <w:szCs w:val="24"/>
          <w:lang w:val="uk-UA"/>
        </w:rPr>
        <w:t xml:space="preserve"> місяців   20</w:t>
      </w:r>
      <w:r w:rsidRPr="00545123">
        <w:rPr>
          <w:rFonts w:ascii="Times New Roman" w:hAnsi="Times New Roman"/>
          <w:sz w:val="24"/>
          <w:szCs w:val="24"/>
        </w:rPr>
        <w:t>20</w:t>
      </w:r>
      <w:r w:rsidRPr="00545123">
        <w:rPr>
          <w:rFonts w:ascii="Times New Roman" w:hAnsi="Times New Roman"/>
          <w:sz w:val="24"/>
          <w:szCs w:val="24"/>
          <w:lang w:val="uk-UA"/>
        </w:rPr>
        <w:t xml:space="preserve"> року, дали можливість в цілому забезпечити виконання видаткової частини бюджету до річного плану на </w:t>
      </w:r>
      <w:r w:rsidRPr="00545123">
        <w:rPr>
          <w:rFonts w:ascii="Times New Roman" w:hAnsi="Times New Roman"/>
          <w:sz w:val="24"/>
          <w:szCs w:val="24"/>
        </w:rPr>
        <w:t>63</w:t>
      </w:r>
      <w:r w:rsidRPr="00545123">
        <w:rPr>
          <w:rFonts w:ascii="Times New Roman" w:hAnsi="Times New Roman"/>
          <w:sz w:val="24"/>
          <w:szCs w:val="24"/>
          <w:lang w:val="uk-UA"/>
        </w:rPr>
        <w:t>,</w:t>
      </w:r>
      <w:r w:rsidRPr="00545123">
        <w:rPr>
          <w:rFonts w:ascii="Times New Roman" w:hAnsi="Times New Roman"/>
          <w:sz w:val="24"/>
          <w:szCs w:val="24"/>
        </w:rPr>
        <w:t>0</w:t>
      </w:r>
      <w:r w:rsidRPr="0054512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5123">
        <w:rPr>
          <w:rFonts w:ascii="Times New Roman" w:hAnsi="Times New Roman"/>
          <w:sz w:val="24"/>
          <w:szCs w:val="24"/>
          <w:lang w:val="uk-UA"/>
        </w:rPr>
        <w:lastRenderedPageBreak/>
        <w:t>відсотки та спрямувати на фінансування галузей  –</w:t>
      </w:r>
      <w:r w:rsidRPr="00545123">
        <w:rPr>
          <w:rFonts w:ascii="Times New Roman" w:hAnsi="Times New Roman"/>
          <w:sz w:val="24"/>
          <w:szCs w:val="24"/>
        </w:rPr>
        <w:t>1580.1</w:t>
      </w:r>
      <w:r w:rsidRPr="005451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>, в тому числі по загальному фонду –</w:t>
      </w:r>
      <w:r w:rsidRPr="00545123">
        <w:rPr>
          <w:rFonts w:ascii="Times New Roman" w:hAnsi="Times New Roman"/>
          <w:sz w:val="24"/>
          <w:szCs w:val="24"/>
        </w:rPr>
        <w:t xml:space="preserve">1210.6 </w:t>
      </w:r>
      <w:r w:rsidRPr="00545123">
        <w:rPr>
          <w:rFonts w:ascii="Times New Roman" w:hAnsi="Times New Roman"/>
          <w:sz w:val="24"/>
          <w:szCs w:val="24"/>
          <w:lang w:val="uk-UA"/>
        </w:rPr>
        <w:t xml:space="preserve">млн.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 і по спеціальному –</w:t>
      </w:r>
      <w:r w:rsidRPr="00545123">
        <w:rPr>
          <w:rFonts w:ascii="Times New Roman" w:hAnsi="Times New Roman"/>
          <w:sz w:val="24"/>
          <w:szCs w:val="24"/>
        </w:rPr>
        <w:t>369.5</w:t>
      </w:r>
      <w:r w:rsidRPr="00545123">
        <w:rPr>
          <w:rFonts w:ascii="Times New Roman" w:hAnsi="Times New Roman"/>
          <w:sz w:val="24"/>
          <w:szCs w:val="24"/>
          <w:lang w:val="uk-UA"/>
        </w:rPr>
        <w:t xml:space="preserve"> млн. грн. </w:t>
      </w:r>
    </w:p>
    <w:p w:rsidR="00545123" w:rsidRPr="00545123" w:rsidRDefault="00545123" w:rsidP="00545123">
      <w:pPr>
        <w:pStyle w:val="a5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45123">
        <w:rPr>
          <w:rFonts w:ascii="Times New Roman" w:hAnsi="Times New Roman"/>
          <w:sz w:val="24"/>
          <w:szCs w:val="24"/>
          <w:lang w:val="uk-UA"/>
        </w:rPr>
        <w:t xml:space="preserve">     За рахунок отриманих коштів профінансовано заклади освіти на 737,3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, охорони здоров’я – на 156,9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, культури - на 38,6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, соціального  захисту – на  71,0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, на утримання  фізичної культури і спорту  -  на 29,9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. на утримання житлово-комунального господарства - на 216,0 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. Проведено виплату заробітної плати з нарахуваннями працівникам бюджетних установ та здійснено оплату комунальних послуг та спожитих у звітному періоді  енергоносіїв, на що направлено відповідно 718,4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 та  39,0 </w:t>
      </w:r>
      <w:proofErr w:type="spellStart"/>
      <w:r w:rsidRPr="00545123">
        <w:rPr>
          <w:rFonts w:ascii="Times New Roman" w:hAnsi="Times New Roman"/>
          <w:sz w:val="24"/>
          <w:szCs w:val="24"/>
          <w:lang w:val="uk-UA"/>
        </w:rPr>
        <w:t>млн.грн</w:t>
      </w:r>
      <w:proofErr w:type="spellEnd"/>
      <w:r w:rsidRPr="00545123">
        <w:rPr>
          <w:rFonts w:ascii="Times New Roman" w:hAnsi="Times New Roman"/>
          <w:sz w:val="24"/>
          <w:szCs w:val="24"/>
          <w:lang w:val="uk-UA"/>
        </w:rPr>
        <w:t xml:space="preserve">, або 45,5 та 2,5 відсотків всіх видатків бюджету.             </w:t>
      </w:r>
    </w:p>
    <w:p w:rsidR="00545123" w:rsidRPr="00545123" w:rsidRDefault="00545123" w:rsidP="0054512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45123">
        <w:rPr>
          <w:rFonts w:ascii="Times New Roman" w:hAnsi="Times New Roman"/>
          <w:sz w:val="24"/>
          <w:szCs w:val="24"/>
          <w:lang w:val="uk-UA"/>
        </w:rPr>
        <w:t xml:space="preserve">         Станом на 01.12.2019 року  заборгованості за спожиті енергоносії  та  оплату  праці працівникам  бюджетних  установ міста Тернополя (громади ) немає.   </w:t>
      </w:r>
      <w:r w:rsidRPr="00545123">
        <w:rPr>
          <w:rFonts w:ascii="Times New Roman" w:hAnsi="Times New Roman"/>
          <w:sz w:val="24"/>
          <w:szCs w:val="24"/>
        </w:rPr>
        <w:t xml:space="preserve">         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4512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збільшення фінансового ресурсу бюджету,  управлінням розроблено Заходи  щодо наповнення дохідної частини бюджету, </w:t>
      </w:r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економного та раціонального використання бюджетних коштів, дотримання суворої бюджетної дисципліни, упорядкування мережі бюджетних установ, що фінансуються за рахунок коштів міського бюджету, 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 прийнято розпорядженням міського голови від 11.02.2020 р. № 39,  за станом виконання яких  на протязі звітного періоду здійснювався  постійний контроль.</w:t>
      </w:r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межах наданих законодавством повноважень здійснювалась  робота по   мобілізації доходів бюджету  від платників приєднаних до міста сіл, а саме,  направлено відповідні  листи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старост стосовно  уточнення та систематичного оновлення переліку платників,  спільно з органами Держказначейства  здійснювалась щомісячна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виборка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надходжень в частині найбільших платників, тощо. 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Так, за 9 місяців  2020р. від платників приєднаних сіл до бюджету громади надійшло 5,8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той час як в минулому звітному періоді -   4,1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545123" w:rsidRPr="00545123" w:rsidRDefault="00545123" w:rsidP="005451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4512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545123">
        <w:rPr>
          <w:rFonts w:ascii="Times New Roman" w:hAnsi="Times New Roman" w:cs="Times New Roman"/>
          <w:sz w:val="24"/>
          <w:szCs w:val="24"/>
        </w:rPr>
        <w:t xml:space="preserve">Спільними зусиллями управління  та головних  розпорядників  коштів за 9-ть місяців 2020 року проведені  заходи по оптимізації витрат на 32,1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>.,   в  тому  числі: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 -  закладами  освіти       -  25 299,2 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 - закладами  охорони  здоров’я   -  1 905,9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>;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 -  управлінням  соціальної  політики  -  682,4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>;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закладими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 управління   сім’ї,  молодіжної  політики  та захисту дітей    -  374,4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закладими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 xml:space="preserve">  управління  розвитку  спорту  та  фізичної  культури  -  1 640,0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>;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-  закладами  управління  культури  і  мистецтв   -  2 200,1 </w:t>
      </w:r>
      <w:proofErr w:type="spellStart"/>
      <w:r w:rsidRPr="00545123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hAnsi="Times New Roman" w:cs="Times New Roman"/>
          <w:sz w:val="24"/>
          <w:szCs w:val="24"/>
        </w:rPr>
        <w:t>.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наданих повноважень, управлінням здійснювався контроль за використанням бюджетних коштів.</w:t>
      </w:r>
    </w:p>
    <w:p w:rsidR="00545123" w:rsidRPr="00545123" w:rsidRDefault="00545123" w:rsidP="00545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123">
        <w:rPr>
          <w:rFonts w:ascii="Times New Roman" w:hAnsi="Times New Roman" w:cs="Times New Roman"/>
          <w:sz w:val="24"/>
          <w:szCs w:val="24"/>
        </w:rPr>
        <w:t>Працівниками управління за звітний період проведено 23 (двадцять три) перевірки, з них:</w:t>
      </w:r>
    </w:p>
    <w:p w:rsidR="00545123" w:rsidRPr="00545123" w:rsidRDefault="00545123" w:rsidP="00545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>2 (дві)  перевірки  по питанню правильності складання кошторисів  на  2020 рік;</w:t>
      </w:r>
    </w:p>
    <w:p w:rsidR="00545123" w:rsidRPr="00545123" w:rsidRDefault="00545123" w:rsidP="00545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>1 (одна) перевірка правильності складання кошторисі, внесення змін  та використання бюджетних коштів за 2019 рік та шість місяців 2020року  в міському центрі соціальних служб для молоді;</w:t>
      </w:r>
    </w:p>
    <w:p w:rsidR="00545123" w:rsidRPr="00545123" w:rsidRDefault="00545123" w:rsidP="00545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>1 (одна ) перевірка правильності складання кошторисів, внесення змін  та використання бюджетних коштів за п’ять місяців 2020 року в КП «Об’єднання парків культури і відпочинку  м. Тернополя»</w:t>
      </w:r>
    </w:p>
    <w:p w:rsidR="00545123" w:rsidRPr="00545123" w:rsidRDefault="00545123" w:rsidP="00545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>1(одна) перевірка правильності  використання  коштів на  харчування пільгових  категорій дітей в ДНЗ;</w:t>
      </w:r>
    </w:p>
    <w:p w:rsidR="00545123" w:rsidRPr="00545123" w:rsidRDefault="00545123" w:rsidP="00545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>13 (тринадцять) перевірок правильності складання тарифікації педагогічного персоналу;</w:t>
      </w:r>
    </w:p>
    <w:p w:rsidR="00545123" w:rsidRPr="00545123" w:rsidRDefault="00545123" w:rsidP="00545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3">
        <w:rPr>
          <w:rFonts w:ascii="Times New Roman" w:hAnsi="Times New Roman" w:cs="Times New Roman"/>
          <w:sz w:val="24"/>
          <w:szCs w:val="24"/>
        </w:rPr>
        <w:t>5 (п’ять ) перевірок наповнюваності груп в ДНЗ.</w:t>
      </w:r>
    </w:p>
    <w:p w:rsidR="00545123" w:rsidRPr="00545123" w:rsidRDefault="00545123" w:rsidP="005451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дотриманням бюджетної дисципліни керівництво управління постійно наголошує на нарадах та семінарах, які проходять за участю представників головних  розпорядників коштів. Зачитуються та обговорюються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обзорні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листи, які надходять з МФУ та інших контролюючих служб про порушення, які виявлені ними в інших регіонах. </w:t>
      </w:r>
    </w:p>
    <w:p w:rsidR="00545123" w:rsidRPr="00545123" w:rsidRDefault="00545123" w:rsidP="00545123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45123">
        <w:rPr>
          <w:rFonts w:ascii="Times New Roman" w:hAnsi="Times New Roman" w:cs="Times New Roman"/>
          <w:sz w:val="24"/>
          <w:szCs w:val="24"/>
        </w:rPr>
        <w:lastRenderedPageBreak/>
        <w:t xml:space="preserve">За   9 місяців 2020р. працівниками управління прийнято участь у 6 засіданнях комісії </w:t>
      </w:r>
      <w:r w:rsidRPr="00545123">
        <w:rPr>
          <w:rFonts w:ascii="Times New Roman" w:hAnsi="Times New Roman" w:cs="Times New Roman"/>
          <w:bCs/>
          <w:sz w:val="24"/>
          <w:szCs w:val="24"/>
        </w:rPr>
        <w:t>щодо погашення заборгованості із виплати заробітної плати, своєчасної сплати податків, внесення обов’язкових платежів, та вивчення причин збиткової діяльності суб’єктів господарювання,   в 3- х засіданнях комісії з питань прийняття відомчого житлового фонду до комунальної власності міста,  в  засіданні комісії з питань  знищення  та вилучення  конфіскованого майна, конкурсній комісії  по визначенню переможця паркування та  інших.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Розглянуто та погоджено 2670 електронних висновків  та повідомлень ДПС  на повернення  помилково сплачених  податків до бюджету громади.</w:t>
      </w:r>
    </w:p>
    <w:p w:rsidR="00545123" w:rsidRPr="00545123" w:rsidRDefault="00545123" w:rsidP="005451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 Держказначейства підготовлено 27 довідок про внесення змін до бюджету,   матеріали  до казначейської звітності, здійснено  11  щомісячних звірок планових показників.</w:t>
      </w:r>
      <w:r w:rsidRPr="0054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45123" w:rsidRPr="00545123" w:rsidRDefault="00545123" w:rsidP="00545123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highlight w:val="yellow"/>
        </w:rPr>
        <w:t>З</w:t>
      </w: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а звітний період,  із  урахуванням карантинних обмежень,  працівники управління приймали участь у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– форумах, а  також  засіданнях та надавали необхідну інформацію  в спільному у проекті  з Європейським інвестиційним банком в проекті «Глибока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термомодернізація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будівель закладів освіти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м.Тернополя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>»,  проекті «Світло без ртуті» та ін.</w:t>
      </w:r>
    </w:p>
    <w:p w:rsidR="00545123" w:rsidRPr="00545123" w:rsidRDefault="00545123" w:rsidP="00545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>З  метою вишукання додаткових коштів, відповідно до статті 16 Бюджетного кодексу України, Постанови Кабінету Міністрів України від 12 січня 2011 року №6 «Про затвердження Порядку розміщення тимчасово вільних коштів місцевого бюджету на вкладних (депозитних) рахунках у банках», рішення  про бюджет громади, проводилась робота по розміщенню на депозитному рахунку ПАТ Акціонерний банк «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Укргазбанк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» тимчасово вільних коштів бюджету, в результаті чого, за 2019 рік   залучено     9 546,9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., а за  9 місяців 2020р. -   2874,6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коштів.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реалізації громадою інвестиційних проектів, що потребує додаткових зовнішніх ресурсів, управління здійснює фінансовий супровід операцій по залученню коштів  місцевих запозичень та  надання місцевих гарантій.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сьогодні Тернопільська міська рада виступає гарантом по трьох кредитних угодах :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кредитній угоді ЄБРР з КП «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Тернопільміськтеплокомуненерго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реалізації програми пріоритетних інвестицій з модернізації систем централізованого теплопостачання міста Тернополя ;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кредитній угоді з НЕФКО щодо виконання КП теплових мереж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„Тернопільміськтеплокомуненерго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зобов”язань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фінансування в рамках Програми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DemoUkrainaDH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 ІТП, котельні –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Теплокомуненерго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кредитом Європейського Інвестиційного банку  КП «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Міськавтотранс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 метою реалізації проекту « Міський громадський транспорт в Україні»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зв»язку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цим, </w:t>
      </w:r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постійно забезпечується інформування МФУ, ЄБРР, НЕФКО по показниках, що стосуються надання місцевих гарантій. Спільно з управлінням економіки, промисловості та праці здійснюється моніторинг руху  кредитних коштів та виконання </w:t>
      </w:r>
      <w:proofErr w:type="spellStart"/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зобов»язань</w:t>
      </w:r>
      <w:proofErr w:type="spellEnd"/>
      <w:r w:rsidRP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Щоквартально звітуємо про стан гарантованого боргу громади.</w:t>
      </w: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  Крім того, у  липні 2020 році до бюджету  громади вперше  надійшли   кошти  в сумі 3 750,0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від місцевих запозичень,  а саме,  за кредитом  Північної екологічної фінансової корпорації (НЕФКО) для фінансування інвестиційного проекту «Реконструкція системи зовнішнього освітлення м. Тернополя «Світло без ртуті» ( загальна сума - 12,5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млн.грн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  Також  діє угода з МФУ щодо передачі коштів  Європейського інвестиційного банку для фінансування проекту «Глибока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термомодернізація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будівель закладів освіти м. Тернополя» в сумі  біля 900,0 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млн.грн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>. ( 25,4 млн. євро), фінансові операції по якій ще не здійснювались, оскільки  проводяться тендерні процедури.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За зазначеними угодами управління здійснювало підготовку необхідної документації, співпрацювало  з Міністерством фінансів,  з органами Держказначейства. Підготовлено Звіт про виконання Програми  управління боргом за 2019р. та прийнято наказ Про Програму управління боргом на 2020 рік.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Управління  було активним учасником в питаннях  співпраці з Асоціацією міст України, насамперед, в частині розгляду та аналізу  законопроектів, що регулюють  бюджетні питання громад. Направлено  6 пропозицій та зауважень, зокрема, щодо збереження відрахувань акцизного податку із ввезеного та виробленого палива, збільшення відсотку зарахування </w:t>
      </w:r>
      <w:r w:rsidRPr="005451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ПДФО, втрат  бюджету від  впливу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коронавірусу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звизначення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обсягу реверсної дотації на 2021 рік та   інших.   Здійснювався постійний моніторинг виконання бюджетів та обговорення спільних поточних питань з фінансовими органами інших громад як в телефонному режимі, так і письмово ( м. Суми, Чернігів, Житомир, тощо).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На сьогодні управлінням здійснюється підготовча робота по складанню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545123">
        <w:rPr>
          <w:rFonts w:ascii="Times New Roman" w:eastAsia="Times New Roman" w:hAnsi="Times New Roman" w:cs="Times New Roman"/>
          <w:sz w:val="24"/>
          <w:szCs w:val="24"/>
        </w:rPr>
        <w:t xml:space="preserve"> бюджету громади на 2021 рік, а також прогнозу на наступні 2 роки. Зокрема, направлено листи на адресу органів стягнення, бюджетних установ, комунальних підприємств тощо, по питанню прогнозованих показників бюджету, опрацьовуються  показники  Міністерства фінансів України,  спільно з органами ДПС та ін. здійснюються розрахунки очікуваних надходжень до кінця року та планових на наступний рік.</w:t>
      </w:r>
    </w:p>
    <w:p w:rsidR="00545123" w:rsidRPr="00545123" w:rsidRDefault="00545123" w:rsidP="005451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123" w:rsidRPr="00545123" w:rsidRDefault="00545123" w:rsidP="0054512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фінансового управління                                                             Надія КУЧЕР</w:t>
      </w:r>
    </w:p>
    <w:p w:rsidR="00545123" w:rsidRPr="00545123" w:rsidRDefault="00545123" w:rsidP="0054512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міського </w:t>
      </w:r>
      <w:proofErr w:type="spellStart"/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голови-</w:t>
      </w:r>
      <w:proofErr w:type="spellEnd"/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                                                                                      Іван ХІМЕЙЧУК 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45123" w:rsidRPr="00545123" w:rsidRDefault="00545123" w:rsidP="00545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5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        Сергій НАДАЛ</w:t>
      </w:r>
      <w:r w:rsidRPr="0054512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5123" w:rsidRPr="00545123" w:rsidRDefault="00545123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123" w:rsidRPr="00545123" w:rsidRDefault="00545123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123" w:rsidRPr="00545123" w:rsidRDefault="00545123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123" w:rsidRPr="00545123" w:rsidRDefault="00545123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123" w:rsidRPr="00545123" w:rsidRDefault="00545123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123" w:rsidRPr="00545123" w:rsidRDefault="00545123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E0" w:rsidRPr="00545123" w:rsidRDefault="005D0EE0" w:rsidP="00545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EE0" w:rsidRPr="00545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F77"/>
    <w:multiLevelType w:val="hybridMultilevel"/>
    <w:tmpl w:val="FAB82B36"/>
    <w:lvl w:ilvl="0" w:tplc="E0D289A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23"/>
    <w:rsid w:val="00545123"/>
    <w:rsid w:val="005D0EE0"/>
    <w:rsid w:val="00B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 Знак Знак Знак"/>
    <w:link w:val="a4"/>
    <w:semiHidden/>
    <w:locked/>
    <w:rsid w:val="00545123"/>
    <w:rPr>
      <w:rFonts w:ascii="Times New Roman" w:eastAsia="Times New Roman" w:hAnsi="Times New Roman" w:cs="Times New Roman"/>
      <w:szCs w:val="24"/>
    </w:rPr>
  </w:style>
  <w:style w:type="paragraph" w:styleId="a4">
    <w:name w:val="Body Text"/>
    <w:aliases w:val="Знак,Знак Знак Знак"/>
    <w:basedOn w:val="a"/>
    <w:link w:val="a3"/>
    <w:semiHidden/>
    <w:unhideWhenUsed/>
    <w:rsid w:val="005451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45123"/>
  </w:style>
  <w:style w:type="paragraph" w:styleId="a5">
    <w:name w:val="No Spacing"/>
    <w:uiPriority w:val="1"/>
    <w:qFormat/>
    <w:rsid w:val="005451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45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 Знак Знак Знак"/>
    <w:link w:val="a4"/>
    <w:semiHidden/>
    <w:locked/>
    <w:rsid w:val="00545123"/>
    <w:rPr>
      <w:rFonts w:ascii="Times New Roman" w:eastAsia="Times New Roman" w:hAnsi="Times New Roman" w:cs="Times New Roman"/>
      <w:szCs w:val="24"/>
    </w:rPr>
  </w:style>
  <w:style w:type="paragraph" w:styleId="a4">
    <w:name w:val="Body Text"/>
    <w:aliases w:val="Знак,Знак Знак Знак"/>
    <w:basedOn w:val="a"/>
    <w:link w:val="a3"/>
    <w:semiHidden/>
    <w:unhideWhenUsed/>
    <w:rsid w:val="005451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45123"/>
  </w:style>
  <w:style w:type="paragraph" w:styleId="a5">
    <w:name w:val="No Spacing"/>
    <w:uiPriority w:val="1"/>
    <w:qFormat/>
    <w:rsid w:val="005451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4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a.te.ua/normativnie-dokument/byudget_mista_tern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13226</Words>
  <Characters>7539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d03-shulga</dc:creator>
  <cp:lastModifiedBy>430 G1</cp:lastModifiedBy>
  <cp:revision>2</cp:revision>
  <dcterms:created xsi:type="dcterms:W3CDTF">2020-10-28T15:09:00Z</dcterms:created>
  <dcterms:modified xsi:type="dcterms:W3CDTF">2020-10-28T15:09:00Z</dcterms:modified>
</cp:coreProperties>
</file>