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23" w:rsidRPr="003B7559" w:rsidRDefault="00104623" w:rsidP="001046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5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Додаток</w:t>
      </w:r>
    </w:p>
    <w:p w:rsidR="00104623" w:rsidRPr="003B7559" w:rsidRDefault="00104623" w:rsidP="001046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5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до рішення виконавчого комітету</w:t>
      </w:r>
    </w:p>
    <w:p w:rsidR="00104623" w:rsidRPr="003B7559" w:rsidRDefault="00104623" w:rsidP="001046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5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від   №</w:t>
      </w:r>
    </w:p>
    <w:p w:rsidR="00104623" w:rsidRPr="003B7559" w:rsidRDefault="00104623" w:rsidP="001046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623" w:rsidRPr="003B7559" w:rsidRDefault="00104623" w:rsidP="0010462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B7559">
        <w:rPr>
          <w:rFonts w:ascii="Times New Roman" w:hAnsi="Times New Roman"/>
          <w:color w:val="000000"/>
        </w:rPr>
        <w:t xml:space="preserve">ПЛАН </w:t>
      </w:r>
    </w:p>
    <w:p w:rsidR="00104623" w:rsidRPr="003B7559" w:rsidRDefault="00104623" w:rsidP="0010462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B7559">
        <w:rPr>
          <w:rFonts w:ascii="Times New Roman" w:hAnsi="Times New Roman"/>
          <w:color w:val="000000"/>
        </w:rPr>
        <w:t>діяльності з підготовки проектів регуляторних актів на 2021 рік</w:t>
      </w:r>
    </w:p>
    <w:p w:rsidR="00104623" w:rsidRPr="003B7559" w:rsidRDefault="00104623" w:rsidP="0010462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540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"/>
        <w:gridCol w:w="1323"/>
        <w:gridCol w:w="2206"/>
        <w:gridCol w:w="1747"/>
        <w:gridCol w:w="896"/>
        <w:gridCol w:w="2223"/>
        <w:gridCol w:w="1536"/>
      </w:tblGrid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9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Вид проекту</w:t>
            </w:r>
          </w:p>
        </w:tc>
        <w:tc>
          <w:tcPr>
            <w:tcW w:w="1066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Назва проекту</w:t>
            </w:r>
          </w:p>
        </w:tc>
        <w:tc>
          <w:tcPr>
            <w:tcW w:w="84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Обґрунтування необхідності прийняття</w:t>
            </w:r>
          </w:p>
        </w:tc>
        <w:tc>
          <w:tcPr>
            <w:tcW w:w="433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підго-</w:t>
            </w:r>
            <w:proofErr w:type="spellEnd"/>
          </w:p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товки</w:t>
            </w:r>
            <w:proofErr w:type="spellEnd"/>
          </w:p>
        </w:tc>
        <w:tc>
          <w:tcPr>
            <w:tcW w:w="107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Підрозділ, відповідальний за розробку</w:t>
            </w:r>
          </w:p>
        </w:tc>
        <w:tc>
          <w:tcPr>
            <w:tcW w:w="742" w:type="pct"/>
            <w:tcBorders>
              <w:top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9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66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Textbody"/>
              <w:spacing w:after="0"/>
              <w:ind w:left="-58" w:right="-4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 внесення змін до рішення виконавчого комітету міської ради від 21.05.2014р. №517«Про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</w:t>
            </w:r>
          </w:p>
        </w:tc>
        <w:tc>
          <w:tcPr>
            <w:tcW w:w="84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3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7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184">
              <w:rPr>
                <w:rFonts w:ascii="Times New Roman" w:hAnsi="Times New Roman"/>
                <w:sz w:val="20"/>
                <w:szCs w:val="20"/>
              </w:rPr>
              <w:t>Відділ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торгівлі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, побуту та захисту прав споживачів</w:t>
            </w:r>
          </w:p>
        </w:tc>
        <w:tc>
          <w:tcPr>
            <w:tcW w:w="742" w:type="pct"/>
            <w:tcBorders>
              <w:top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9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66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Textbody"/>
              <w:spacing w:after="0"/>
              <w:ind w:left="-58" w:right="-4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 внесення змін в рішення виконавчого комітету від 05.11.2014р. №1086 «Про Порядок </w:t>
            </w:r>
            <w:bookmarkStart w:id="0" w:name="_GoBack"/>
            <w:bookmarkEnd w:id="0"/>
            <w:r w:rsidRPr="00C63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84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3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7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 xml:space="preserve">Відділ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торгівлі, побуту та захисту прав споживачів</w:t>
            </w:r>
          </w:p>
        </w:tc>
        <w:tc>
          <w:tcPr>
            <w:tcW w:w="742" w:type="pct"/>
            <w:tcBorders>
              <w:top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9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66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84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3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7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 xml:space="preserve">Відділ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торгівлі, побуту та захисту прав споживачів</w:t>
            </w:r>
          </w:p>
        </w:tc>
        <w:tc>
          <w:tcPr>
            <w:tcW w:w="742" w:type="pct"/>
            <w:tcBorders>
              <w:top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 xml:space="preserve">Проект рішення виконавчого комітету 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pStyle w:val="a3"/>
              <w:spacing w:before="0" w:beforeAutospacing="0" w:after="0" w:afterAutospacing="0"/>
              <w:ind w:left="-17" w:right="-66"/>
              <w:rPr>
                <w:sz w:val="20"/>
                <w:szCs w:val="20"/>
                <w:lang w:val="uk-UA"/>
              </w:rPr>
            </w:pPr>
            <w:r w:rsidRPr="00C63184">
              <w:rPr>
                <w:color w:val="000000"/>
                <w:sz w:val="20"/>
                <w:szCs w:val="20"/>
                <w:lang w:val="uk-UA"/>
              </w:rPr>
              <w:t>Про особливості надання послуг з централізованого водопостачання та централізованого водовідведення комунальним підприємством «</w:t>
            </w:r>
            <w:proofErr w:type="spellStart"/>
            <w:r w:rsidRPr="00C63184">
              <w:rPr>
                <w:color w:val="000000"/>
                <w:sz w:val="20"/>
                <w:szCs w:val="20"/>
                <w:lang w:val="uk-UA"/>
              </w:rPr>
              <w:t>Тернопільводоканал</w:t>
            </w:r>
            <w:proofErr w:type="spellEnd"/>
            <w:r w:rsidRPr="00C63184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844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У зв’язку із затвердженням постановою Кабінету Міністрів України від 05.07.2019р. №690 Типових договорів про надання послуг з централізованого водопостачання та централізованого водовідведення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І  квартал</w:t>
            </w:r>
          </w:p>
        </w:tc>
        <w:tc>
          <w:tcPr>
            <w:tcW w:w="1074" w:type="pct"/>
            <w:tcBorders>
              <w:top w:val="single" w:sz="12" w:space="0" w:color="auto"/>
              <w:bottom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житлово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комунального господарства, благоустрою та екології,</w:t>
            </w:r>
          </w:p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Тернопільводоканал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104623" w:rsidRPr="00C63184" w:rsidTr="00104623"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39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66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ind w:left="-17" w:right="-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 встановлення цін (тарифів) на послуги</w:t>
            </w:r>
          </w:p>
        </w:tc>
        <w:tc>
          <w:tcPr>
            <w:tcW w:w="84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В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становлення економічно обґрунтованих тарифів на ритуальні послуги, які планує надавати спеціалізоване комунальне підприємство «Ритуальна служба».</w:t>
            </w:r>
          </w:p>
        </w:tc>
        <w:tc>
          <w:tcPr>
            <w:tcW w:w="433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ІІ квартал</w:t>
            </w:r>
          </w:p>
        </w:tc>
        <w:tc>
          <w:tcPr>
            <w:tcW w:w="1074" w:type="pct"/>
            <w:tcBorders>
              <w:top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житлово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комунального господарства, благоустрою та екології,</w:t>
            </w:r>
          </w:p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СКП «Ритуальна служба»</w:t>
            </w:r>
          </w:p>
        </w:tc>
        <w:tc>
          <w:tcPr>
            <w:tcW w:w="742" w:type="pct"/>
            <w:tcBorders>
              <w:top w:val="single" w:sz="12" w:space="0" w:color="auto"/>
              <w:right w:val="single" w:sz="12" w:space="0" w:color="auto"/>
            </w:tcBorders>
          </w:tcPr>
          <w:p w:rsidR="00104623" w:rsidRPr="00C63184" w:rsidRDefault="00104623" w:rsidP="003D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</w:tbl>
    <w:p w:rsidR="00104623" w:rsidRPr="003B7559" w:rsidRDefault="00104623" w:rsidP="0010462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04623" w:rsidRPr="003B7559" w:rsidRDefault="00104623" w:rsidP="0010462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B7559">
        <w:rPr>
          <w:rFonts w:ascii="Times New Roman" w:hAnsi="Times New Roman"/>
          <w:color w:val="000000"/>
        </w:rPr>
        <w:t>Міський голова</w:t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  <w:t>Сергій НАДАЛ</w:t>
      </w:r>
    </w:p>
    <w:p w:rsidR="00000000" w:rsidRDefault="00104623"/>
    <w:sectPr w:rsidR="00000000" w:rsidSect="004A572B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4623"/>
    <w:rsid w:val="0010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1046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104623"/>
    <w:pPr>
      <w:spacing w:after="120"/>
    </w:pPr>
  </w:style>
  <w:style w:type="paragraph" w:customStyle="1" w:styleId="TableContents">
    <w:name w:val="Table Contents"/>
    <w:basedOn w:val="Standard"/>
    <w:rsid w:val="0010462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1919</Words>
  <Characters>1095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2020-11-13T13:14:00Z</dcterms:created>
  <dcterms:modified xsi:type="dcterms:W3CDTF">2020-11-13T13:15:00Z</dcterms:modified>
</cp:coreProperties>
</file>