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  <w:lang w:val="uk-UA"/>
        </w:rPr>
      </w:pPr>
    </w:p>
    <w:p>
      <w:pPr>
        <w:rPr>
          <w:rFonts w:ascii="Arial" w:hAnsi="Arial"/>
          <w:color w:val="000000"/>
          <w:sz w:val="27"/>
          <w:szCs w:val="27"/>
        </w:rPr>
      </w:pPr>
      <w:r>
        <w:rPr>
          <w:color w:val="000000"/>
          <w:lang w:val="uk-UA"/>
        </w:rPr>
        <w:t xml:space="preserve">                                                                                             </w:t>
      </w:r>
      <w:r>
        <w:rPr>
          <w:color w:val="000000"/>
        </w:rPr>
        <w:t>Додаток</w:t>
      </w:r>
    </w:p>
    <w:p>
      <w:pPr>
        <w:rPr>
          <w:rFonts w:ascii="Arial" w:hAnsi="Arial"/>
          <w:color w:val="000000"/>
          <w:sz w:val="27"/>
          <w:szCs w:val="27"/>
        </w:rPr>
      </w:pPr>
      <w:r>
        <w:rPr>
          <w:color w:val="000000"/>
          <w:lang w:val="uk-UA"/>
        </w:rPr>
        <w:t xml:space="preserve">                                                                                            </w:t>
      </w:r>
      <w:r>
        <w:rPr>
          <w:color w:val="000000"/>
        </w:rPr>
        <w:t>до рішення виконавчого комітету</w:t>
      </w:r>
    </w:p>
    <w:p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</w:t>
      </w:r>
    </w:p>
    <w:p>
      <w:pPr>
        <w:pStyle w:val="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ВИСНОВОК  </w:t>
      </w:r>
    </w:p>
    <w:p>
      <w:pPr>
        <w:pStyle w:val="4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щодо  недоцільності усунення перешкод у спілкуванні з дитиною  </w:t>
      </w:r>
      <w:r>
        <w:rPr>
          <w:rFonts w:hint="default"/>
          <w:szCs w:val="28"/>
          <w:lang w:val="uk-UA"/>
        </w:rPr>
        <w:t>...</w:t>
      </w:r>
      <w:r>
        <w:rPr>
          <w:rFonts w:ascii="Times New Roman" w:hAnsi="Times New Roman"/>
          <w:szCs w:val="28"/>
        </w:rPr>
        <w:t>,</w:t>
      </w:r>
      <w:r>
        <w:rPr>
          <w:rFonts w:hint="default"/>
          <w:szCs w:val="28"/>
          <w:lang w:val="uk-UA"/>
        </w:rPr>
        <w:t xml:space="preserve"> </w:t>
      </w:r>
      <w:r>
        <w:rPr>
          <w:rFonts w:ascii="Times New Roman" w:hAnsi="Times New Roman"/>
          <w:szCs w:val="28"/>
        </w:rPr>
        <w:t>07.06.2015 року народження</w:t>
      </w:r>
    </w:p>
    <w:p>
      <w:pPr>
        <w:pStyle w:val="4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шляхом встановлення способу участі у її вихованні</w:t>
      </w:r>
    </w:p>
    <w:p>
      <w:pPr>
        <w:pStyle w:val="4"/>
        <w:jc w:val="center"/>
        <w:rPr>
          <w:rFonts w:ascii="Times New Roman" w:hAnsi="Times New Roman"/>
          <w:szCs w:val="28"/>
        </w:rPr>
      </w:pPr>
    </w:p>
    <w:p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Органом опіки та піклування розглянуто позовну заяву та  матеріали цивільної справи №607/10895/19, які надійшли із Тернопільського   міськрайонного суду Тернопільської області за позовом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до </w:t>
      </w:r>
      <w:r>
        <w:rPr>
          <w:rFonts w:hint="default"/>
          <w:sz w:val="28"/>
          <w:szCs w:val="28"/>
          <w:lang w:val="uk-UA"/>
        </w:rPr>
        <w:t>....</w:t>
      </w:r>
      <w:r>
        <w:rPr>
          <w:sz w:val="28"/>
          <w:szCs w:val="28"/>
          <w:lang w:val="uk-UA"/>
        </w:rPr>
        <w:t xml:space="preserve"> про усунення перешкод у спілкуванні з дитиною,  шляхом встановлення способу участі у її вихованні.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Встановлено, що у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</w:rPr>
        <w:t xml:space="preserve"> та </w:t>
      </w:r>
      <w:r>
        <w:rPr>
          <w:rFonts w:hint="default"/>
          <w:sz w:val="28"/>
          <w:szCs w:val="28"/>
          <w:lang w:val="uk-UA"/>
        </w:rPr>
        <w:t>....</w:t>
      </w:r>
      <w:r>
        <w:rPr>
          <w:sz w:val="28"/>
          <w:szCs w:val="28"/>
        </w:rPr>
        <w:t xml:space="preserve"> від спільного шлюбу 07.06.2015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  <w:lang w:val="uk-UA"/>
        </w:rPr>
        <w:t>оку</w:t>
      </w:r>
      <w:r>
        <w:rPr>
          <w:sz w:val="28"/>
          <w:szCs w:val="28"/>
        </w:rPr>
        <w:t xml:space="preserve"> народився син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</w:rPr>
        <w:t>.  Рішенням  Тернопільського міськрайонного суду від 04.08.2016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року шлюб між подружжям розірвано.</w:t>
      </w:r>
    </w:p>
    <w:p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Батько дитини,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, на засіданні комісії повідомив, що бажає брати участь у вихованні сина шляхом встановлення графіку побачень.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він не бачив більше чотирьох років, адреса проживання дитини та матері йому не відома.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Мати дитини,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>, на засідання комісії не з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явилася та не повідомила причини відсутності.  </w:t>
      </w:r>
    </w:p>
    <w:p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Рішенням виконавчого комітету від  09.12.2020 року №81 затверджено висновок органу опіки та піклування щодо доцільності позбавлення батьківських прав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стосовно малолітньої дитини </w:t>
      </w:r>
      <w:r>
        <w:rPr>
          <w:rFonts w:hint="default"/>
          <w:sz w:val="28"/>
          <w:szCs w:val="28"/>
          <w:lang w:val="uk-UA"/>
        </w:rPr>
        <w:t>....</w:t>
      </w:r>
      <w:r>
        <w:rPr>
          <w:sz w:val="28"/>
          <w:szCs w:val="28"/>
          <w:lang w:val="uk-UA"/>
        </w:rPr>
        <w:t>,07.06.2015 року народження.</w:t>
      </w:r>
    </w:p>
    <w:p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Враховуючи викладене, захищаючи інтереси дитини, керуючись ч.2, ч.5 ст. 19, ст.159 Сімейного кодексу України, ст.ст.8,15 Закону України «Про охорону дитинства», орган опіки і піклування вважає за не доцільне  встановлювати порядок участі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у вихованні малолітньої дитини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, 07.06.2015 року народження до вирішення питання в судовому порядку про позбавлення батьківських прав.  У разі не позбавлення в судовому порядку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батьківських прав щодо малолітньої дитини 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, 07.06.2015 року народження, орган опіки та піклування рекомендує  звернутися із заявою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за місцем проживання дитини для встановлення порядку участі у вихованні  сина  </w:t>
      </w:r>
      <w:r>
        <w:rPr>
          <w:rFonts w:hint="default"/>
          <w:sz w:val="28"/>
          <w:szCs w:val="28"/>
          <w:lang w:val="uk-UA"/>
        </w:rPr>
        <w:t>..</w:t>
      </w:r>
      <w:bookmarkStart w:id="0" w:name="_GoBack"/>
      <w:bookmarkEnd w:id="0"/>
      <w:r>
        <w:rPr>
          <w:sz w:val="28"/>
          <w:szCs w:val="28"/>
          <w:lang w:val="uk-UA"/>
        </w:rPr>
        <w:t xml:space="preserve">.   </w:t>
      </w:r>
    </w:p>
    <w:p>
      <w:pPr>
        <w:jc w:val="both"/>
        <w:rPr>
          <w:szCs w:val="28"/>
          <w:lang w:val="uk-UA"/>
        </w:rPr>
      </w:pPr>
    </w:p>
    <w:p>
      <w:pPr>
        <w:pStyle w:val="4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</w:rPr>
        <w:t xml:space="preserve">Міський голова   </w:t>
      </w:r>
      <w:r>
        <w:rPr>
          <w:rFonts w:ascii="Times New Roman" w:hAnsi="Times New Roman"/>
          <w:szCs w:val="28"/>
          <w:lang w:val="ru-RU"/>
        </w:rPr>
        <w:t xml:space="preserve">                                                                            Сергій НАДАЛ</w:t>
      </w:r>
    </w:p>
    <w:p>
      <w:pPr>
        <w:pStyle w:val="4"/>
        <w:rPr>
          <w:rFonts w:ascii="Times New Roman" w:hAnsi="Times New Roman"/>
          <w:szCs w:val="28"/>
          <w:lang w:val="ru-RU"/>
        </w:rPr>
      </w:pPr>
    </w:p>
    <w:p>
      <w:pPr>
        <w:rPr>
          <w:sz w:val="16"/>
          <w:szCs w:val="16"/>
          <w:lang w:val="uk-UA"/>
        </w:rPr>
      </w:pPr>
    </w:p>
    <w:p/>
    <w:p/>
    <w:sectPr>
      <w:pgSz w:w="11907" w:h="16839"/>
      <w:pgMar w:top="1134" w:right="850" w:bottom="2268" w:left="1701" w:header="709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2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/>
      <w:suppressLineNumbers w:val="0"/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SimSu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jc w:val="both"/>
    </w:pPr>
    <w:rPr>
      <w:sz w:val="28"/>
      <w:lang w:val="uk-U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Office_11.2.0.10200_F1E327BC-269C-435d-A152-05C5408002CA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2021-07-09T12:21:18Z</dcterms:created>
  <dc:creator>d03-shulga</dc:creator>
  <cp:lastModifiedBy>d03-shulga</cp:lastModifiedBy>
  <dcterms:modified xsi:type="dcterms:W3CDTF">2021-07-09T12:25:28Z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