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5" w:type="dxa"/>
        <w:jc w:val="center"/>
        <w:tblCellSpacing w:w="22" w:type="dxa"/>
        <w:tblInd w:w="2618" w:type="dxa"/>
        <w:tblCellMar>
          <w:top w:w="60" w:type="dxa"/>
          <w:left w:w="60" w:type="dxa"/>
          <w:bottom w:w="60" w:type="dxa"/>
          <w:right w:w="60" w:type="dxa"/>
        </w:tblCellMar>
        <w:tblLook w:val="04A0"/>
      </w:tblPr>
      <w:tblGrid>
        <w:gridCol w:w="9535"/>
      </w:tblGrid>
      <w:tr w:rsidR="00C7005D" w:rsidRPr="00551BCA" w:rsidTr="00AF7040">
        <w:trPr>
          <w:tblCellSpacing w:w="22" w:type="dxa"/>
          <w:jc w:val="center"/>
        </w:trPr>
        <w:tc>
          <w:tcPr>
            <w:tcW w:w="4954" w:type="pct"/>
            <w:hideMark/>
          </w:tcPr>
          <w:p w:rsidR="00C7005D" w:rsidRPr="00D13512" w:rsidRDefault="00C7005D" w:rsidP="00AF7040">
            <w:pPr>
              <w:spacing w:after="0" w:line="240" w:lineRule="auto"/>
              <w:jc w:val="both"/>
              <w:rPr>
                <w:rFonts w:ascii="Times New Roman" w:eastAsia="Times New Roman" w:hAnsi="Times New Roman"/>
                <w:b/>
                <w:sz w:val="24"/>
                <w:szCs w:val="24"/>
                <w:lang w:eastAsia="ru-RU"/>
              </w:rPr>
            </w:pPr>
            <w:r w:rsidRPr="00D13512">
              <w:rPr>
                <w:rFonts w:ascii="Times New Roman" w:eastAsia="Times New Roman" w:hAnsi="Times New Roman"/>
                <w:b/>
                <w:sz w:val="24"/>
                <w:szCs w:val="24"/>
                <w:lang w:eastAsia="ru-RU"/>
              </w:rPr>
              <w:t xml:space="preserve">                                                                                                                                           </w:t>
            </w:r>
            <w:proofErr w:type="spellStart"/>
            <w:r w:rsidRPr="00D13512">
              <w:rPr>
                <w:rFonts w:ascii="Times New Roman" w:eastAsia="Times New Roman" w:hAnsi="Times New Roman"/>
                <w:b/>
                <w:sz w:val="24"/>
                <w:szCs w:val="24"/>
                <w:lang w:eastAsia="ru-RU"/>
              </w:rPr>
              <w:t>проєкт</w:t>
            </w:r>
            <w:proofErr w:type="spellEnd"/>
          </w:p>
          <w:p w:rsidR="00C7005D" w:rsidRPr="00B63BBC" w:rsidRDefault="00C7005D" w:rsidP="00AF704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br/>
            </w:r>
            <w:r w:rsidRPr="00B63BBC">
              <w:rPr>
                <w:rFonts w:ascii="Times New Roman" w:eastAsia="Times New Roman" w:hAnsi="Times New Roman"/>
                <w:b/>
                <w:sz w:val="24"/>
                <w:szCs w:val="24"/>
                <w:lang w:eastAsia="ru-RU"/>
              </w:rPr>
              <w:t>Про  бюджет  Тернопільської міської територіальної громади на  2021  рік</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B63BBC">
              <w:rPr>
                <w:rFonts w:ascii="Times New Roman" w:eastAsia="Times New Roman" w:hAnsi="Times New Roman"/>
                <w:b/>
                <w:sz w:val="24"/>
                <w:szCs w:val="24"/>
                <w:lang w:eastAsia="ru-RU"/>
              </w:rPr>
              <w:br/>
            </w:r>
            <w:r w:rsidRPr="00551BCA">
              <w:rPr>
                <w:rFonts w:ascii="Times New Roman" w:eastAsia="Times New Roman" w:hAnsi="Times New Roman"/>
                <w:sz w:val="24"/>
                <w:szCs w:val="24"/>
                <w:lang w:eastAsia="ru-RU"/>
              </w:rPr>
              <w:t xml:space="preserve">           Керуючись  </w:t>
            </w:r>
            <w:hyperlink r:id="rId5" w:tgtFrame="_top" w:history="1">
              <w:r w:rsidRPr="00551BCA">
                <w:rPr>
                  <w:rFonts w:ascii="Times New Roman" w:eastAsia="Times New Roman" w:hAnsi="Times New Roman"/>
                  <w:sz w:val="24"/>
                  <w:szCs w:val="24"/>
                  <w:lang w:eastAsia="ru-RU"/>
                </w:rPr>
                <w:t>Бюджетним  кодексом України</w:t>
              </w:r>
            </w:hyperlink>
            <w:r w:rsidRPr="00551BCA">
              <w:rPr>
                <w:rFonts w:ascii="Times New Roman" w:eastAsia="Times New Roman" w:hAnsi="Times New Roman"/>
                <w:sz w:val="24"/>
                <w:szCs w:val="24"/>
                <w:lang w:eastAsia="ru-RU"/>
              </w:rPr>
              <w:t xml:space="preserve">, </w:t>
            </w:r>
            <w:hyperlink r:id="rId6" w:tgtFrame="_top" w:history="1">
              <w:r w:rsidRPr="00551BCA">
                <w:rPr>
                  <w:rFonts w:ascii="Times New Roman" w:eastAsia="Times New Roman" w:hAnsi="Times New Roman"/>
                  <w:sz w:val="24"/>
                  <w:szCs w:val="24"/>
                  <w:lang w:eastAsia="ru-RU"/>
                </w:rPr>
                <w:t>Законом України "Про місцеве самоврядування в Україні"</w:t>
              </w:r>
            </w:hyperlink>
            <w:r w:rsidRPr="00551BCA">
              <w:rPr>
                <w:rFonts w:ascii="Times New Roman" w:eastAsia="Times New Roman" w:hAnsi="Times New Roman"/>
                <w:sz w:val="24"/>
                <w:szCs w:val="24"/>
                <w:lang w:eastAsia="ru-RU"/>
              </w:rPr>
              <w:t>, Тернопільська міська рада вирішила:</w:t>
            </w:r>
            <w:r w:rsidRPr="00551BCA">
              <w:rPr>
                <w:rFonts w:ascii="Times New Roman" w:eastAsia="Times New Roman" w:hAnsi="Times New Roman"/>
                <w:sz w:val="24"/>
                <w:szCs w:val="24"/>
                <w:lang w:eastAsia="ru-RU"/>
              </w:rPr>
              <w:br/>
            </w:r>
          </w:p>
          <w:p w:rsidR="00C7005D" w:rsidRPr="00FA4CA9" w:rsidRDefault="00C7005D" w:rsidP="00AF7040">
            <w:pPr>
              <w:numPr>
                <w:ilvl w:val="0"/>
                <w:numId w:val="1"/>
              </w:numPr>
              <w:spacing w:after="0" w:line="240" w:lineRule="auto"/>
              <w:jc w:val="both"/>
              <w:rPr>
                <w:rFonts w:ascii="Times New Roman" w:eastAsia="Times New Roman" w:hAnsi="Times New Roman"/>
                <w:sz w:val="24"/>
                <w:szCs w:val="24"/>
                <w:lang w:eastAsia="ru-RU"/>
              </w:rPr>
            </w:pPr>
            <w:r w:rsidRPr="00FA4CA9">
              <w:rPr>
                <w:rFonts w:ascii="Times New Roman" w:eastAsia="Times New Roman" w:hAnsi="Times New Roman"/>
                <w:sz w:val="24"/>
                <w:szCs w:val="24"/>
                <w:lang w:eastAsia="ru-RU"/>
              </w:rPr>
              <w:t>Визначити на 2021 рік:</w:t>
            </w:r>
          </w:p>
          <w:p w:rsidR="00C7005D" w:rsidRPr="00FA4CA9" w:rsidRDefault="00C7005D" w:rsidP="00AF7040">
            <w:pPr>
              <w:spacing w:after="0" w:line="240" w:lineRule="auto"/>
              <w:jc w:val="both"/>
              <w:rPr>
                <w:rFonts w:ascii="Times New Roman" w:eastAsia="Times New Roman" w:hAnsi="Times New Roman"/>
                <w:sz w:val="24"/>
                <w:szCs w:val="24"/>
                <w:lang w:eastAsia="ru-RU"/>
              </w:rPr>
            </w:pPr>
            <w:r w:rsidRPr="00FA4CA9">
              <w:rPr>
                <w:rFonts w:ascii="Times New Roman" w:eastAsia="Times New Roman" w:hAnsi="Times New Roman"/>
                <w:sz w:val="24"/>
                <w:szCs w:val="24"/>
                <w:lang w:eastAsia="ru-RU"/>
              </w:rPr>
              <w:t>доходи  місцевого бюджету у сумі  2 4</w:t>
            </w:r>
            <w:r>
              <w:rPr>
                <w:rFonts w:ascii="Times New Roman" w:eastAsia="Times New Roman" w:hAnsi="Times New Roman"/>
                <w:sz w:val="24"/>
                <w:szCs w:val="24"/>
                <w:lang w:eastAsia="ru-RU"/>
              </w:rPr>
              <w:t>72</w:t>
            </w:r>
            <w:r w:rsidRPr="00FA4CA9">
              <w:rPr>
                <w:rFonts w:ascii="Times New Roman" w:eastAsia="Times New Roman" w:hAnsi="Times New Roman"/>
                <w:sz w:val="24"/>
                <w:szCs w:val="24"/>
                <w:lang w:eastAsia="ru-RU"/>
              </w:rPr>
              <w:t> </w:t>
            </w:r>
            <w:r>
              <w:rPr>
                <w:rFonts w:ascii="Times New Roman" w:eastAsia="Times New Roman" w:hAnsi="Times New Roman"/>
                <w:sz w:val="24"/>
                <w:szCs w:val="24"/>
                <w:lang w:eastAsia="ru-RU"/>
              </w:rPr>
              <w:t>102</w:t>
            </w:r>
            <w:r w:rsidRPr="00FA4C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w:t>
            </w:r>
            <w:r w:rsidRPr="00FA4CA9">
              <w:rPr>
                <w:rFonts w:ascii="Times New Roman" w:eastAsia="Times New Roman" w:hAnsi="Times New Roman"/>
                <w:sz w:val="24"/>
                <w:szCs w:val="24"/>
                <w:lang w:eastAsia="ru-RU"/>
              </w:rPr>
              <w:t>24,00 гривень, у тому числі доходи загального фонду міського бюджету – 2 </w:t>
            </w:r>
            <w:r>
              <w:rPr>
                <w:rFonts w:ascii="Times New Roman" w:eastAsia="Times New Roman" w:hAnsi="Times New Roman"/>
                <w:sz w:val="24"/>
                <w:szCs w:val="24"/>
                <w:lang w:eastAsia="ru-RU"/>
              </w:rPr>
              <w:t>394</w:t>
            </w:r>
            <w:r w:rsidRPr="00FA4C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492</w:t>
            </w:r>
            <w:r w:rsidRPr="00FA4CA9">
              <w:rPr>
                <w:rFonts w:ascii="Times New Roman" w:eastAsia="Times New Roman" w:hAnsi="Times New Roman"/>
                <w:sz w:val="24"/>
                <w:szCs w:val="24"/>
                <w:lang w:eastAsia="ru-RU"/>
              </w:rPr>
              <w:t> </w:t>
            </w:r>
            <w:r>
              <w:rPr>
                <w:rFonts w:ascii="Times New Roman" w:eastAsia="Times New Roman" w:hAnsi="Times New Roman"/>
                <w:sz w:val="24"/>
                <w:szCs w:val="24"/>
                <w:lang w:eastAsia="ru-RU"/>
              </w:rPr>
              <w:t>4</w:t>
            </w:r>
            <w:r w:rsidRPr="00FA4CA9">
              <w:rPr>
                <w:rFonts w:ascii="Times New Roman" w:eastAsia="Times New Roman" w:hAnsi="Times New Roman"/>
                <w:sz w:val="24"/>
                <w:szCs w:val="24"/>
                <w:lang w:eastAsia="ru-RU"/>
              </w:rPr>
              <w:t>00,00 гривень та доходи спеціального фонду місцевого  бюджету – 7</w:t>
            </w:r>
            <w:r>
              <w:rPr>
                <w:rFonts w:ascii="Times New Roman" w:eastAsia="Times New Roman" w:hAnsi="Times New Roman"/>
                <w:sz w:val="24"/>
                <w:szCs w:val="24"/>
                <w:lang w:eastAsia="ru-RU"/>
              </w:rPr>
              <w:t>7</w:t>
            </w:r>
            <w:r w:rsidRPr="00FA4CA9">
              <w:rPr>
                <w:rFonts w:ascii="Times New Roman" w:eastAsia="Times New Roman" w:hAnsi="Times New Roman"/>
                <w:sz w:val="24"/>
                <w:szCs w:val="24"/>
                <w:lang w:eastAsia="ru-RU"/>
              </w:rPr>
              <w:t> </w:t>
            </w:r>
            <w:r>
              <w:rPr>
                <w:rFonts w:ascii="Times New Roman" w:eastAsia="Times New Roman" w:hAnsi="Times New Roman"/>
                <w:sz w:val="24"/>
                <w:szCs w:val="24"/>
                <w:lang w:eastAsia="ru-RU"/>
              </w:rPr>
              <w:t>61</w:t>
            </w:r>
            <w:r w:rsidRPr="00FA4CA9">
              <w:rPr>
                <w:rFonts w:ascii="Times New Roman" w:eastAsia="Times New Roman" w:hAnsi="Times New Roman"/>
                <w:sz w:val="24"/>
                <w:szCs w:val="24"/>
                <w:lang w:eastAsia="ru-RU"/>
              </w:rPr>
              <w:t>0 224,00  гривень  згідно з додатком 1 до цього рішення;</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видатки  місцевого бюджету у сумі</w:t>
            </w:r>
            <w:r>
              <w:rPr>
                <w:rFonts w:ascii="Times New Roman" w:eastAsia="Times New Roman" w:hAnsi="Times New Roman"/>
                <w:sz w:val="24"/>
                <w:szCs w:val="24"/>
                <w:lang w:eastAsia="ru-RU"/>
              </w:rPr>
              <w:t xml:space="preserve">   2 659 459 028,00 </w:t>
            </w:r>
            <w:r w:rsidRPr="00551BCA">
              <w:rPr>
                <w:rFonts w:ascii="Times New Roman" w:eastAsia="Times New Roman" w:hAnsi="Times New Roman"/>
                <w:sz w:val="24"/>
                <w:szCs w:val="24"/>
                <w:lang w:eastAsia="ru-RU"/>
              </w:rPr>
              <w:t xml:space="preserve"> гривень, у тому числі видатки загального фонду місцевого  бюджету –</w:t>
            </w:r>
            <w:r>
              <w:rPr>
                <w:rFonts w:ascii="Times New Roman" w:eastAsia="Times New Roman" w:hAnsi="Times New Roman"/>
                <w:sz w:val="24"/>
                <w:szCs w:val="24"/>
                <w:lang w:eastAsia="ru-RU"/>
              </w:rPr>
              <w:t xml:space="preserve">   2 014 693 416,00  </w:t>
            </w:r>
            <w:r w:rsidRPr="00551BCA">
              <w:rPr>
                <w:rFonts w:ascii="Times New Roman" w:eastAsia="Times New Roman" w:hAnsi="Times New Roman"/>
                <w:sz w:val="24"/>
                <w:szCs w:val="24"/>
                <w:lang w:eastAsia="ru-RU"/>
              </w:rPr>
              <w:t>гривень та видатки спеціального фонду місцевого  бюджету –</w:t>
            </w:r>
            <w:r>
              <w:rPr>
                <w:rFonts w:ascii="Times New Roman" w:eastAsia="Times New Roman" w:hAnsi="Times New Roman"/>
                <w:sz w:val="24"/>
                <w:szCs w:val="24"/>
                <w:lang w:eastAsia="ru-RU"/>
              </w:rPr>
              <w:t xml:space="preserve">     644 765 612,00    </w:t>
            </w:r>
            <w:r w:rsidRPr="00551BCA">
              <w:rPr>
                <w:rFonts w:ascii="Times New Roman" w:eastAsia="Times New Roman" w:hAnsi="Times New Roman"/>
                <w:sz w:val="24"/>
                <w:szCs w:val="24"/>
                <w:lang w:eastAsia="ru-RU"/>
              </w:rPr>
              <w:t>гривень;</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повернення кредитів до  місцевого бюджету у сумі  </w:t>
            </w:r>
            <w:r>
              <w:rPr>
                <w:rFonts w:ascii="Times New Roman" w:eastAsia="Times New Roman" w:hAnsi="Times New Roman"/>
                <w:sz w:val="24"/>
                <w:szCs w:val="24"/>
                <w:lang w:eastAsia="ru-RU"/>
              </w:rPr>
              <w:t xml:space="preserve"> 100 000,00   </w:t>
            </w:r>
            <w:r w:rsidRPr="00551BCA">
              <w:rPr>
                <w:rFonts w:ascii="Times New Roman" w:eastAsia="Times New Roman" w:hAnsi="Times New Roman"/>
                <w:sz w:val="24"/>
                <w:szCs w:val="24"/>
                <w:lang w:eastAsia="ru-RU"/>
              </w:rPr>
              <w:t xml:space="preserve">гривень, у тому числі  повернення кредитів до  загального фонду місцевого бюджету </w:t>
            </w:r>
            <w:r>
              <w:rPr>
                <w:rFonts w:ascii="Times New Roman" w:eastAsia="Times New Roman" w:hAnsi="Times New Roman"/>
                <w:sz w:val="24"/>
                <w:szCs w:val="24"/>
                <w:lang w:eastAsia="ru-RU"/>
              </w:rPr>
              <w:t>–</w:t>
            </w:r>
            <w:r w:rsidRPr="00551BC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0,00 </w:t>
            </w:r>
            <w:r w:rsidRPr="00551BCA">
              <w:rPr>
                <w:rFonts w:ascii="Times New Roman" w:eastAsia="Times New Roman" w:hAnsi="Times New Roman"/>
                <w:sz w:val="24"/>
                <w:szCs w:val="24"/>
                <w:lang w:eastAsia="ru-RU"/>
              </w:rPr>
              <w:t xml:space="preserve"> гривень  та повернення кредитів </w:t>
            </w:r>
            <w:r>
              <w:rPr>
                <w:rFonts w:ascii="Times New Roman" w:eastAsia="Times New Roman" w:hAnsi="Times New Roman"/>
                <w:sz w:val="24"/>
                <w:szCs w:val="24"/>
                <w:lang w:eastAsia="ru-RU"/>
              </w:rPr>
              <w:t xml:space="preserve"> до </w:t>
            </w:r>
            <w:r w:rsidRPr="00551BCA">
              <w:rPr>
                <w:rFonts w:ascii="Times New Roman" w:eastAsia="Times New Roman" w:hAnsi="Times New Roman"/>
                <w:sz w:val="24"/>
                <w:szCs w:val="24"/>
                <w:lang w:eastAsia="ru-RU"/>
              </w:rPr>
              <w:t xml:space="preserve">спеціального фонду  місцевого бюджету  –  </w:t>
            </w:r>
            <w:r>
              <w:rPr>
                <w:rFonts w:ascii="Times New Roman" w:eastAsia="Times New Roman" w:hAnsi="Times New Roman"/>
                <w:sz w:val="24"/>
                <w:szCs w:val="24"/>
                <w:lang w:eastAsia="ru-RU"/>
              </w:rPr>
              <w:t>100 000,00</w:t>
            </w:r>
            <w:r w:rsidRPr="00551BC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51BCA">
              <w:rPr>
                <w:rFonts w:ascii="Times New Roman" w:eastAsia="Times New Roman" w:hAnsi="Times New Roman"/>
                <w:sz w:val="24"/>
                <w:szCs w:val="24"/>
                <w:lang w:eastAsia="ru-RU"/>
              </w:rPr>
              <w:t xml:space="preserve">гривень;  </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надання кредитів з  місцевого бюджету  у сумі  </w:t>
            </w:r>
            <w:r>
              <w:rPr>
                <w:rFonts w:ascii="Times New Roman" w:eastAsia="Times New Roman" w:hAnsi="Times New Roman"/>
                <w:sz w:val="24"/>
                <w:szCs w:val="24"/>
                <w:lang w:eastAsia="ru-RU"/>
              </w:rPr>
              <w:t xml:space="preserve"> 63 922 062,00   </w:t>
            </w:r>
            <w:r w:rsidRPr="00551BCA">
              <w:rPr>
                <w:rFonts w:ascii="Times New Roman" w:eastAsia="Times New Roman" w:hAnsi="Times New Roman"/>
                <w:sz w:val="24"/>
                <w:szCs w:val="24"/>
                <w:lang w:eastAsia="ru-RU"/>
              </w:rPr>
              <w:t xml:space="preserve">гривень, у тому числі надання кредитів із загального фонду місцевого бюджету  </w:t>
            </w:r>
            <w:r>
              <w:rPr>
                <w:rFonts w:ascii="Times New Roman" w:eastAsia="Times New Roman" w:hAnsi="Times New Roman"/>
                <w:sz w:val="24"/>
                <w:szCs w:val="24"/>
                <w:lang w:eastAsia="ru-RU"/>
              </w:rPr>
              <w:t xml:space="preserve"> 600 000,00  </w:t>
            </w:r>
            <w:r w:rsidRPr="00551BCA">
              <w:rPr>
                <w:rFonts w:ascii="Times New Roman" w:eastAsia="Times New Roman" w:hAnsi="Times New Roman"/>
                <w:sz w:val="24"/>
                <w:szCs w:val="24"/>
                <w:lang w:eastAsia="ru-RU"/>
              </w:rPr>
              <w:t xml:space="preserve">гривень та надання кредитів із спеціального фонду  місцевого бюджету  </w:t>
            </w:r>
            <w:r>
              <w:rPr>
                <w:rFonts w:ascii="Times New Roman" w:eastAsia="Times New Roman" w:hAnsi="Times New Roman"/>
                <w:sz w:val="24"/>
                <w:szCs w:val="24"/>
                <w:lang w:eastAsia="ru-RU"/>
              </w:rPr>
              <w:t xml:space="preserve">  63 322 062,00  </w:t>
            </w:r>
            <w:r w:rsidRPr="00551BCA">
              <w:rPr>
                <w:rFonts w:ascii="Times New Roman" w:eastAsia="Times New Roman" w:hAnsi="Times New Roman"/>
                <w:sz w:val="24"/>
                <w:szCs w:val="24"/>
                <w:lang w:eastAsia="ru-RU"/>
              </w:rPr>
              <w:t>гривень;</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профіцит за  загальним фондом  місцевого бюджету у сумі </w:t>
            </w:r>
            <w:r>
              <w:rPr>
                <w:rFonts w:ascii="Times New Roman" w:eastAsia="Times New Roman" w:hAnsi="Times New Roman"/>
                <w:sz w:val="24"/>
                <w:szCs w:val="24"/>
                <w:lang w:eastAsia="ru-RU"/>
              </w:rPr>
              <w:t xml:space="preserve"> 379 198 984,00  г</w:t>
            </w:r>
            <w:r w:rsidRPr="00551BCA">
              <w:rPr>
                <w:rFonts w:ascii="Times New Roman" w:eastAsia="Times New Roman" w:hAnsi="Times New Roman"/>
                <w:sz w:val="24"/>
                <w:szCs w:val="24"/>
                <w:lang w:eastAsia="ru-RU"/>
              </w:rPr>
              <w:t>ривень, згідно з додатком 2 до цього рішення ;</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дефіцит за спеціальним фондом місцевого бюджету у сумі</w:t>
            </w:r>
            <w:r>
              <w:rPr>
                <w:rFonts w:ascii="Times New Roman" w:eastAsia="Times New Roman" w:hAnsi="Times New Roman"/>
                <w:sz w:val="24"/>
                <w:szCs w:val="24"/>
                <w:lang w:eastAsia="ru-RU"/>
              </w:rPr>
              <w:t xml:space="preserve">  630 377 450,00   </w:t>
            </w:r>
            <w:r w:rsidRPr="00551BCA">
              <w:rPr>
                <w:rFonts w:ascii="Times New Roman" w:eastAsia="Times New Roman" w:hAnsi="Times New Roman"/>
                <w:sz w:val="24"/>
                <w:szCs w:val="24"/>
                <w:lang w:eastAsia="ru-RU"/>
              </w:rPr>
              <w:t>гривень, згідно з додатком 2 до цього рішення;</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оборотний залишок бюджетних коштів  місцевого бюджету у розмірі  </w:t>
            </w:r>
            <w:r>
              <w:rPr>
                <w:rFonts w:ascii="Times New Roman" w:eastAsia="Times New Roman" w:hAnsi="Times New Roman"/>
                <w:sz w:val="24"/>
                <w:szCs w:val="24"/>
                <w:lang w:eastAsia="ru-RU"/>
              </w:rPr>
              <w:t xml:space="preserve"> 300 000,00    </w:t>
            </w:r>
            <w:r w:rsidRPr="00551BCA">
              <w:rPr>
                <w:rFonts w:ascii="Times New Roman" w:eastAsia="Times New Roman" w:hAnsi="Times New Roman"/>
                <w:sz w:val="24"/>
                <w:szCs w:val="24"/>
                <w:lang w:eastAsia="ru-RU"/>
              </w:rPr>
              <w:t xml:space="preserve">гривень, що становить </w:t>
            </w:r>
            <w:r>
              <w:rPr>
                <w:rFonts w:ascii="Times New Roman" w:eastAsia="Times New Roman" w:hAnsi="Times New Roman"/>
                <w:sz w:val="24"/>
                <w:szCs w:val="24"/>
                <w:lang w:eastAsia="ru-RU"/>
              </w:rPr>
              <w:t xml:space="preserve">- 0,015 </w:t>
            </w:r>
            <w:r w:rsidRPr="00551BCA">
              <w:rPr>
                <w:rFonts w:ascii="Times New Roman" w:eastAsia="Times New Roman" w:hAnsi="Times New Roman"/>
                <w:sz w:val="24"/>
                <w:szCs w:val="24"/>
                <w:lang w:eastAsia="ru-RU"/>
              </w:rPr>
              <w:t>відсотків видатків загального фонду бюджету громади, визначених цим пунктом;</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резервний фонд  місцевого бюджету у розмірі </w:t>
            </w:r>
            <w:r>
              <w:rPr>
                <w:rFonts w:ascii="Times New Roman" w:eastAsia="Times New Roman" w:hAnsi="Times New Roman"/>
                <w:sz w:val="24"/>
                <w:szCs w:val="24"/>
                <w:lang w:eastAsia="ru-RU"/>
              </w:rPr>
              <w:t xml:space="preserve">  9 847 333,00  </w:t>
            </w:r>
            <w:r w:rsidRPr="00551BCA">
              <w:rPr>
                <w:rFonts w:ascii="Times New Roman" w:eastAsia="Times New Roman" w:hAnsi="Times New Roman"/>
                <w:sz w:val="24"/>
                <w:szCs w:val="24"/>
                <w:lang w:eastAsia="ru-RU"/>
              </w:rPr>
              <w:t xml:space="preserve">гривень, що становить  </w:t>
            </w:r>
            <w:r>
              <w:rPr>
                <w:rFonts w:ascii="Times New Roman" w:eastAsia="Times New Roman" w:hAnsi="Times New Roman"/>
                <w:sz w:val="24"/>
                <w:szCs w:val="24"/>
                <w:lang w:eastAsia="ru-RU"/>
              </w:rPr>
              <w:t xml:space="preserve">    </w:t>
            </w:r>
            <w:r w:rsidRPr="00551BC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0,49 </w:t>
            </w:r>
            <w:r w:rsidRPr="00551BCA">
              <w:rPr>
                <w:rFonts w:ascii="Times New Roman" w:eastAsia="Times New Roman" w:hAnsi="Times New Roman"/>
                <w:sz w:val="24"/>
                <w:szCs w:val="24"/>
                <w:lang w:eastAsia="ru-RU"/>
              </w:rPr>
              <w:t>відсотків видатків загального фонду  місцевого бюджету, визначених цим пунктом.</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2. Затвердити   бюджетні   призначення   головним   розпорядникам   коштів    місцевого бюджету на 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рік у розрізі   відповідальних   виконавців за бюджетними програмами /підпрограмами згідно з додатками 3, 4 до цього рішення.</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3. Затвердити на 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рік міжбюджетні трансферти згідно з додатком 5 до цього рішення.</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4. Затвердити на 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рік розподіл коштів бюджету розвитку на здійснення заходів на будівництво, реконструкцію і реставрацію</w:t>
            </w:r>
            <w:r>
              <w:rPr>
                <w:rFonts w:ascii="Times New Roman" w:eastAsia="Times New Roman" w:hAnsi="Times New Roman"/>
                <w:sz w:val="24"/>
                <w:szCs w:val="24"/>
                <w:lang w:eastAsia="ru-RU"/>
              </w:rPr>
              <w:t>, капітальний ремонт</w:t>
            </w:r>
            <w:r w:rsidRPr="00551BCA">
              <w:rPr>
                <w:rFonts w:ascii="Times New Roman" w:eastAsia="Times New Roman" w:hAnsi="Times New Roman"/>
                <w:sz w:val="24"/>
                <w:szCs w:val="24"/>
                <w:lang w:eastAsia="ru-RU"/>
              </w:rPr>
              <w:t xml:space="preserve"> об'єктів виробничої, комунікаційної та соціальної інфраструктури  міської громади за об'єктами згідно з додатком 6 до цього рішення.</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5. Затвердити розподіл витрат бюджету громади на реалізацію місцевих/регіональних програм у сумі  </w:t>
            </w:r>
            <w:r>
              <w:rPr>
                <w:rFonts w:ascii="Times New Roman" w:eastAsia="Times New Roman" w:hAnsi="Times New Roman"/>
                <w:sz w:val="24"/>
                <w:szCs w:val="24"/>
                <w:lang w:eastAsia="ru-RU"/>
              </w:rPr>
              <w:t xml:space="preserve">  634 610 735,00 </w:t>
            </w:r>
            <w:r w:rsidRPr="00551BCA">
              <w:rPr>
                <w:rFonts w:ascii="Times New Roman" w:eastAsia="Times New Roman" w:hAnsi="Times New Roman"/>
                <w:sz w:val="24"/>
                <w:szCs w:val="24"/>
                <w:lang w:eastAsia="ru-RU"/>
              </w:rPr>
              <w:t>гривень згідно з додатком 7 до цього рішення.</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lastRenderedPageBreak/>
              <w:t>6. Установити, що у загальному фонді  місцевого бюджету  на 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рік:</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1) до доходів загального фонду бюджету  громади належать доходи, визначені статтями 64 </w:t>
            </w:r>
            <w:hyperlink r:id="rId7" w:tgtFrame="_top" w:history="1">
              <w:r w:rsidRPr="00551BCA">
                <w:rPr>
                  <w:rFonts w:ascii="Times New Roman" w:eastAsia="Times New Roman" w:hAnsi="Times New Roman"/>
                  <w:sz w:val="24"/>
                  <w:szCs w:val="24"/>
                  <w:lang w:eastAsia="ru-RU"/>
                </w:rPr>
                <w:t>Бюджетного кодексу України</w:t>
              </w:r>
            </w:hyperlink>
            <w:r w:rsidRPr="00551BCA">
              <w:rPr>
                <w:rFonts w:ascii="Times New Roman" w:eastAsia="Times New Roman" w:hAnsi="Times New Roman"/>
                <w:sz w:val="24"/>
                <w:szCs w:val="24"/>
                <w:lang w:eastAsia="ru-RU"/>
              </w:rPr>
              <w:t xml:space="preserve"> та трансферти, визначені статями 101,102,103-2,103-4, 104, Бюджетного кодексу України (крім субвенцій, визначених </w:t>
            </w:r>
            <w:hyperlink r:id="rId8" w:tgtFrame="_top" w:history="1">
              <w:r w:rsidRPr="00551BCA">
                <w:rPr>
                  <w:rFonts w:ascii="Times New Roman" w:eastAsia="Times New Roman" w:hAnsi="Times New Roman"/>
                  <w:sz w:val="24"/>
                  <w:szCs w:val="24"/>
                  <w:lang w:eastAsia="ru-RU"/>
                </w:rPr>
                <w:t>статтею 69-1</w:t>
              </w:r>
            </w:hyperlink>
            <w:r w:rsidRPr="00551BCA">
              <w:rPr>
                <w:rFonts w:ascii="Times New Roman" w:eastAsia="Times New Roman" w:hAnsi="Times New Roman"/>
                <w:sz w:val="24"/>
                <w:szCs w:val="24"/>
                <w:lang w:eastAsia="ru-RU"/>
              </w:rPr>
              <w:t xml:space="preserve"> та </w:t>
            </w:r>
            <w:hyperlink r:id="rId9" w:tgtFrame="_top" w:history="1">
              <w:r w:rsidRPr="00551BCA">
                <w:rPr>
                  <w:rFonts w:ascii="Times New Roman" w:eastAsia="Times New Roman" w:hAnsi="Times New Roman"/>
                  <w:sz w:val="24"/>
                  <w:szCs w:val="24"/>
                  <w:lang w:eastAsia="ru-RU"/>
                </w:rPr>
                <w:t>частиною першою статті 71 Бюджетного кодексу України</w:t>
              </w:r>
            </w:hyperlink>
            <w:r w:rsidRPr="00551BCA">
              <w:rPr>
                <w:rFonts w:ascii="Times New Roman" w:eastAsia="Times New Roman" w:hAnsi="Times New Roman"/>
                <w:sz w:val="24"/>
                <w:szCs w:val="24"/>
                <w:lang w:eastAsia="ru-RU"/>
              </w:rPr>
              <w:t>);</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2) джерелами формування у частині фінансування є надходження, визначені частиною 1 ст. 72 та частиною 1 ст.73 </w:t>
            </w:r>
            <w:hyperlink r:id="rId10" w:tgtFrame="_top" w:history="1">
              <w:r w:rsidRPr="00551BCA">
                <w:rPr>
                  <w:rFonts w:ascii="Times New Roman" w:eastAsia="Times New Roman" w:hAnsi="Times New Roman"/>
                  <w:sz w:val="24"/>
                  <w:szCs w:val="24"/>
                  <w:lang w:eastAsia="ru-RU"/>
                </w:rPr>
                <w:t>Бюджетного кодексу України</w:t>
              </w:r>
            </w:hyperlink>
            <w:r w:rsidRPr="00551BCA">
              <w:rPr>
                <w:rFonts w:ascii="Times New Roman" w:eastAsia="Times New Roman" w:hAnsi="Times New Roman"/>
                <w:sz w:val="24"/>
                <w:szCs w:val="24"/>
                <w:lang w:eastAsia="ru-RU"/>
              </w:rPr>
              <w:t>;</w:t>
            </w:r>
          </w:p>
          <w:p w:rsidR="00C7005D"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3) джерелами формування у частині кредитування є надходження, визначені статте</w:t>
            </w:r>
            <w:r>
              <w:rPr>
                <w:rFonts w:ascii="Times New Roman" w:eastAsia="Times New Roman" w:hAnsi="Times New Roman"/>
                <w:sz w:val="24"/>
                <w:szCs w:val="24"/>
                <w:lang w:eastAsia="ru-RU"/>
              </w:rPr>
              <w:t>ю 64 Бюджетного кодексу України.</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7. Установити, що джерелами формування спеціального фонду місцевого бюджету  на 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рік:</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1) у частині доходів є надходження, визначені статтями 69-1 та  частиною першою статті 71 </w:t>
            </w:r>
            <w:hyperlink r:id="rId11" w:tgtFrame="_top" w:history="1">
              <w:r w:rsidRPr="00551BCA">
                <w:rPr>
                  <w:rFonts w:ascii="Times New Roman" w:eastAsia="Times New Roman" w:hAnsi="Times New Roman"/>
                  <w:sz w:val="24"/>
                  <w:szCs w:val="24"/>
                  <w:lang w:eastAsia="ru-RU"/>
                </w:rPr>
                <w:t>Бюджетного кодексу України</w:t>
              </w:r>
            </w:hyperlink>
            <w:r w:rsidRPr="00551BCA">
              <w:rPr>
                <w:rFonts w:ascii="Times New Roman" w:eastAsia="Times New Roman" w:hAnsi="Times New Roman"/>
                <w:sz w:val="24"/>
                <w:szCs w:val="24"/>
                <w:lang w:eastAsia="ru-RU"/>
              </w:rPr>
              <w:t xml:space="preserve">, </w:t>
            </w:r>
          </w:p>
          <w:p w:rsidR="00C7005D"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2) у частині фінансування є надходження, передбачені </w:t>
            </w:r>
            <w:r>
              <w:rPr>
                <w:rFonts w:ascii="Times New Roman" w:eastAsia="Times New Roman" w:hAnsi="Times New Roman"/>
                <w:sz w:val="24"/>
                <w:szCs w:val="24"/>
                <w:lang w:eastAsia="ru-RU"/>
              </w:rPr>
              <w:t>пунктом 10 частиною 1 статті 71</w:t>
            </w:r>
            <w:r w:rsidRPr="00551BCA">
              <w:rPr>
                <w:rFonts w:ascii="Times New Roman" w:eastAsia="Times New Roman" w:hAnsi="Times New Roman"/>
                <w:sz w:val="24"/>
                <w:szCs w:val="24"/>
                <w:lang w:eastAsia="ru-RU"/>
              </w:rPr>
              <w:t xml:space="preserve"> </w:t>
            </w:r>
            <w:hyperlink r:id="rId12" w:tgtFrame="_top" w:history="1">
              <w:r w:rsidRPr="00551BCA">
                <w:rPr>
                  <w:rFonts w:ascii="Times New Roman" w:eastAsia="Times New Roman" w:hAnsi="Times New Roman"/>
                  <w:sz w:val="24"/>
                  <w:szCs w:val="24"/>
                  <w:lang w:eastAsia="ru-RU"/>
                </w:rPr>
                <w:t>Бюджетного кодексу Україн</w:t>
              </w:r>
              <w:r>
                <w:rPr>
                  <w:rFonts w:ascii="Times New Roman" w:eastAsia="Times New Roman" w:hAnsi="Times New Roman"/>
                  <w:sz w:val="24"/>
                  <w:szCs w:val="24"/>
                  <w:lang w:eastAsia="ru-RU"/>
                </w:rPr>
                <w:t>и</w:t>
              </w:r>
            </w:hyperlink>
            <w:r>
              <w:rPr>
                <w:rFonts w:ascii="Times New Roman" w:eastAsia="Times New Roman" w:hAnsi="Times New Roman"/>
                <w:sz w:val="24"/>
                <w:szCs w:val="24"/>
                <w:lang w:eastAsia="ru-RU"/>
              </w:rPr>
              <w:t xml:space="preserve"> ;</w:t>
            </w:r>
            <w:r w:rsidRPr="00551BCA">
              <w:rPr>
                <w:rFonts w:ascii="Times New Roman" w:eastAsia="Times New Roman" w:hAnsi="Times New Roman"/>
                <w:sz w:val="24"/>
                <w:szCs w:val="24"/>
                <w:lang w:eastAsia="ru-RU"/>
              </w:rPr>
              <w:t xml:space="preserve"> </w:t>
            </w:r>
          </w:p>
          <w:p w:rsidR="00C7005D" w:rsidRPr="0065054D"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3) </w:t>
            </w:r>
            <w:r w:rsidRPr="0065054D">
              <w:rPr>
                <w:rFonts w:ascii="Times New Roman" w:eastAsia="Times New Roman" w:hAnsi="Times New Roman"/>
                <w:sz w:val="24"/>
                <w:szCs w:val="24"/>
                <w:lang w:eastAsia="ru-RU"/>
              </w:rPr>
              <w:t xml:space="preserve">у частині кредитування є надходження від повернення кредитів, визначені пунктом  11 частини 1 статті 69-1 </w:t>
            </w:r>
            <w:hyperlink r:id="rId13" w:tgtFrame="_top" w:history="1">
              <w:r w:rsidRPr="0065054D">
                <w:rPr>
                  <w:rFonts w:ascii="Times New Roman" w:eastAsia="Times New Roman" w:hAnsi="Times New Roman"/>
                  <w:sz w:val="24"/>
                  <w:szCs w:val="24"/>
                  <w:lang w:eastAsia="ru-RU"/>
                </w:rPr>
                <w:t>Бюджетного кодексу України</w:t>
              </w:r>
            </w:hyperlink>
            <w:r w:rsidRPr="0065054D">
              <w:rPr>
                <w:rFonts w:ascii="Times New Roman" w:eastAsia="Times New Roman" w:hAnsi="Times New Roman"/>
                <w:sz w:val="24"/>
                <w:szCs w:val="24"/>
                <w:lang w:eastAsia="ru-RU"/>
              </w:rPr>
              <w:t>.</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8. Установити, що у 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році кошти, отримані до спеціального фонду місцевого бюджету  згідно з відповідними пунктами частини 1 статті 71 </w:t>
            </w:r>
            <w:hyperlink r:id="rId14" w:tgtFrame="_top" w:history="1">
              <w:r w:rsidRPr="00551BCA">
                <w:rPr>
                  <w:rFonts w:ascii="Times New Roman" w:eastAsia="Times New Roman" w:hAnsi="Times New Roman"/>
                  <w:sz w:val="24"/>
                  <w:szCs w:val="24"/>
                  <w:lang w:eastAsia="ru-RU"/>
                </w:rPr>
                <w:t>Бюджетного кодексу України</w:t>
              </w:r>
            </w:hyperlink>
            <w:r w:rsidRPr="00551BCA">
              <w:rPr>
                <w:rFonts w:ascii="Times New Roman" w:eastAsia="Times New Roman" w:hAnsi="Times New Roman"/>
                <w:sz w:val="24"/>
                <w:szCs w:val="24"/>
                <w:lang w:eastAsia="ru-RU"/>
              </w:rPr>
              <w:t>, спрямовуються на реалізацію заходів, визначених частиною 2 статті 71 Бюджетного кодексу України.</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733795" w:rsidRDefault="00C7005D" w:rsidP="00AF7040">
            <w:pPr>
              <w:spacing w:after="0" w:line="240" w:lineRule="auto"/>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9. </w:t>
            </w:r>
            <w:r w:rsidRPr="00733795">
              <w:rPr>
                <w:rFonts w:ascii="Times New Roman" w:eastAsia="Times New Roman" w:hAnsi="Times New Roman"/>
                <w:sz w:val="24"/>
                <w:szCs w:val="24"/>
                <w:lang w:eastAsia="ru-RU"/>
              </w:rPr>
              <w:t>Визначити у 2021 році  граничний обсяг  надання гарантій в сумі 200 000 000 гр</w:t>
            </w:r>
            <w:r>
              <w:rPr>
                <w:rFonts w:ascii="Times New Roman" w:eastAsia="Times New Roman" w:hAnsi="Times New Roman"/>
                <w:sz w:val="24"/>
                <w:szCs w:val="24"/>
                <w:lang w:eastAsia="ru-RU"/>
              </w:rPr>
              <w:t>ивень</w:t>
            </w:r>
            <w:r w:rsidRPr="00733795">
              <w:rPr>
                <w:rFonts w:ascii="Times New Roman" w:eastAsia="Times New Roman" w:hAnsi="Times New Roman"/>
                <w:sz w:val="24"/>
                <w:szCs w:val="24"/>
                <w:lang w:eastAsia="ru-RU"/>
              </w:rPr>
              <w:t xml:space="preserve">; </w:t>
            </w:r>
          </w:p>
          <w:p w:rsidR="00C7005D" w:rsidRDefault="00C7005D" w:rsidP="00AF7040">
            <w:pPr>
              <w:spacing w:after="0" w:line="240" w:lineRule="auto"/>
              <w:jc w:val="both"/>
              <w:rPr>
                <w:rFonts w:ascii="Times New Roman" w:eastAsia="Times New Roman" w:hAnsi="Times New Roman"/>
                <w:sz w:val="24"/>
                <w:szCs w:val="24"/>
                <w:lang w:eastAsia="ru-RU"/>
              </w:rPr>
            </w:pPr>
            <w:r w:rsidRPr="00733795">
              <w:rPr>
                <w:rFonts w:ascii="Times New Roman" w:eastAsia="Times New Roman" w:hAnsi="Times New Roman"/>
                <w:sz w:val="24"/>
                <w:szCs w:val="24"/>
                <w:lang w:eastAsia="ru-RU"/>
              </w:rPr>
              <w:t>на 31 грудня 2021 року граничний обсяг місцевого боргу у сумі   254 351</w:t>
            </w:r>
            <w:r>
              <w:rPr>
                <w:rFonts w:ascii="Times New Roman" w:eastAsia="Times New Roman" w:hAnsi="Times New Roman"/>
                <w:sz w:val="24"/>
                <w:szCs w:val="24"/>
                <w:lang w:eastAsia="ru-RU"/>
              </w:rPr>
              <w:t> </w:t>
            </w:r>
            <w:r w:rsidRPr="00733795">
              <w:rPr>
                <w:rFonts w:ascii="Times New Roman" w:eastAsia="Times New Roman" w:hAnsi="Times New Roman"/>
                <w:sz w:val="24"/>
                <w:szCs w:val="24"/>
                <w:lang w:eastAsia="ru-RU"/>
              </w:rPr>
              <w:t>540</w:t>
            </w:r>
            <w:r>
              <w:rPr>
                <w:rFonts w:ascii="Times New Roman" w:eastAsia="Times New Roman" w:hAnsi="Times New Roman"/>
                <w:sz w:val="24"/>
                <w:szCs w:val="24"/>
                <w:lang w:eastAsia="ru-RU"/>
              </w:rPr>
              <w:t>,00</w:t>
            </w:r>
            <w:r w:rsidRPr="00733795">
              <w:rPr>
                <w:rFonts w:ascii="Times New Roman" w:eastAsia="Times New Roman" w:hAnsi="Times New Roman"/>
                <w:sz w:val="24"/>
                <w:szCs w:val="24"/>
                <w:lang w:eastAsia="ru-RU"/>
              </w:rPr>
              <w:t xml:space="preserve"> </w:t>
            </w:r>
          </w:p>
          <w:p w:rsidR="00C7005D" w:rsidRPr="00733795" w:rsidRDefault="00C7005D" w:rsidP="00AF704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гривень</w:t>
            </w:r>
            <w:r w:rsidRPr="00733795">
              <w:rPr>
                <w:rFonts w:ascii="Times New Roman" w:eastAsia="Times New Roman" w:hAnsi="Times New Roman"/>
                <w:sz w:val="24"/>
                <w:szCs w:val="24"/>
                <w:lang w:eastAsia="ru-RU"/>
              </w:rPr>
              <w:t xml:space="preserve"> та граничний обсяг гарантованого місцевою радою боргу у сумі 304 612 570,00 гривень. </w:t>
            </w:r>
          </w:p>
          <w:p w:rsidR="00C7005D" w:rsidRPr="00733795" w:rsidRDefault="00C7005D" w:rsidP="00AF7040">
            <w:pPr>
              <w:spacing w:after="0" w:line="240" w:lineRule="auto"/>
              <w:jc w:val="both"/>
              <w:rPr>
                <w:rFonts w:ascii="Times New Roman" w:eastAsia="Times New Roman" w:hAnsi="Times New Roman"/>
                <w:i/>
                <w:sz w:val="24"/>
                <w:szCs w:val="24"/>
                <w:lang w:eastAsia="ru-RU"/>
              </w:rPr>
            </w:pPr>
          </w:p>
          <w:p w:rsidR="00C7005D" w:rsidRPr="00D13512" w:rsidRDefault="00C7005D" w:rsidP="00AF7040">
            <w:pPr>
              <w:pStyle w:val="rvps4"/>
              <w:shd w:val="clear" w:color="auto" w:fill="FFFFFF"/>
              <w:spacing w:before="0" w:beforeAutospacing="0" w:after="0" w:afterAutospacing="0"/>
              <w:jc w:val="both"/>
              <w:rPr>
                <w:i/>
                <w:lang w:eastAsia="ru-RU"/>
              </w:rPr>
            </w:pPr>
            <w:r w:rsidRPr="005567FE">
              <w:t>10</w:t>
            </w:r>
            <w:r w:rsidRPr="00D13512">
              <w:rPr>
                <w:i/>
              </w:rPr>
              <w:t>.</w:t>
            </w:r>
            <w:r w:rsidRPr="00FA4CA9">
              <w:rPr>
                <w:lang w:eastAsia="ru-RU"/>
              </w:rPr>
              <w:t>Установити, що у 202</w:t>
            </w:r>
            <w:r>
              <w:rPr>
                <w:lang w:eastAsia="ru-RU"/>
              </w:rPr>
              <w:t>1</w:t>
            </w:r>
            <w:r w:rsidRPr="00FA4CA9">
              <w:rPr>
                <w:lang w:eastAsia="ru-RU"/>
              </w:rPr>
              <w:t xml:space="preserve"> році місцеві гарантії у сумі  </w:t>
            </w:r>
            <w:r>
              <w:rPr>
                <w:lang w:eastAsia="ru-RU"/>
              </w:rPr>
              <w:t>20</w:t>
            </w:r>
            <w:r w:rsidRPr="00FA4CA9">
              <w:rPr>
                <w:lang w:eastAsia="ru-RU"/>
              </w:rPr>
              <w:t>0</w:t>
            </w:r>
            <w:r w:rsidRPr="00FA4CA9">
              <w:rPr>
                <w:lang w:val="ru-RU" w:eastAsia="ru-RU"/>
              </w:rPr>
              <w:t> </w:t>
            </w:r>
            <w:r w:rsidRPr="00FA4CA9">
              <w:rPr>
                <w:lang w:eastAsia="ru-RU"/>
              </w:rPr>
              <w:t>000</w:t>
            </w:r>
            <w:r w:rsidRPr="00FA4CA9">
              <w:rPr>
                <w:lang w:val="ru-RU" w:eastAsia="ru-RU"/>
              </w:rPr>
              <w:t> </w:t>
            </w:r>
            <w:r w:rsidRPr="00FA4CA9">
              <w:rPr>
                <w:lang w:eastAsia="ru-RU"/>
              </w:rPr>
              <w:t>000 гривень можуть надаватись для забезпечення повного або часткового виконання боргових зобов’язань суб’єктів господарювання, що належать до комунального сектору економіки, розташовані на території  громади, та здійснюють на цій території реалізацію інвестиційних проектів, метою яких є розвиток комунальної інфраструктури або впровадження ресурсозберігаючих технологій, із дотриманням норм ст.17,18,74 Бюджетного кодексу України та постанови Кабінету Міністрів України від 14.05.2012 № 541 «Про затвердження Порядку надання місцевих гарантій» (із змінами та доповненнями).</w:t>
            </w:r>
          </w:p>
          <w:p w:rsidR="00C7005D" w:rsidRPr="005567FE" w:rsidRDefault="00C7005D" w:rsidP="00AF7040">
            <w:pPr>
              <w:pStyle w:val="a3"/>
              <w:autoSpaceDE/>
              <w:autoSpaceDN/>
              <w:jc w:val="both"/>
            </w:pPr>
          </w:p>
          <w:p w:rsidR="00C7005D" w:rsidRPr="00551BCA" w:rsidRDefault="00C7005D" w:rsidP="00AF7040">
            <w:pPr>
              <w:pStyle w:val="a3"/>
              <w:autoSpaceDE/>
              <w:autoSpaceDN/>
              <w:jc w:val="both"/>
              <w:rPr>
                <w:rFonts w:ascii="Times New Roman" w:hAnsi="Times New Roman"/>
                <w:sz w:val="24"/>
                <w:szCs w:val="24"/>
                <w:lang w:val="ru-RU"/>
              </w:rPr>
            </w:pPr>
            <w:r w:rsidRPr="00551BCA">
              <w:rPr>
                <w:rFonts w:ascii="Times New Roman" w:hAnsi="Times New Roman"/>
                <w:sz w:val="24"/>
                <w:szCs w:val="24"/>
                <w:lang w:val="ru-RU"/>
              </w:rPr>
              <w:t xml:space="preserve">11. </w:t>
            </w:r>
            <w:proofErr w:type="spellStart"/>
            <w:r w:rsidRPr="00551BCA">
              <w:rPr>
                <w:rFonts w:ascii="Times New Roman" w:hAnsi="Times New Roman"/>
                <w:sz w:val="24"/>
                <w:szCs w:val="24"/>
                <w:lang w:val="ru-RU"/>
              </w:rPr>
              <w:t>Визначити</w:t>
            </w:r>
            <w:proofErr w:type="spellEnd"/>
            <w:r w:rsidRPr="00551BCA">
              <w:rPr>
                <w:rFonts w:ascii="Times New Roman" w:hAnsi="Times New Roman"/>
                <w:sz w:val="24"/>
                <w:szCs w:val="24"/>
                <w:lang w:val="ru-RU"/>
              </w:rPr>
              <w:t xml:space="preserve"> на 202</w:t>
            </w:r>
            <w:r>
              <w:rPr>
                <w:rFonts w:ascii="Times New Roman" w:hAnsi="Times New Roman"/>
                <w:sz w:val="24"/>
                <w:szCs w:val="24"/>
                <w:lang w:val="ru-RU"/>
              </w:rPr>
              <w:t>1</w:t>
            </w:r>
            <w:r w:rsidRPr="00551BCA">
              <w:rPr>
                <w:rFonts w:ascii="Times New Roman" w:hAnsi="Times New Roman"/>
                <w:sz w:val="24"/>
                <w:szCs w:val="24"/>
                <w:lang w:val="ru-RU"/>
              </w:rPr>
              <w:t xml:space="preserve"> </w:t>
            </w:r>
            <w:proofErr w:type="spellStart"/>
            <w:proofErr w:type="gramStart"/>
            <w:r w:rsidRPr="00551BCA">
              <w:rPr>
                <w:rFonts w:ascii="Times New Roman" w:hAnsi="Times New Roman"/>
                <w:sz w:val="24"/>
                <w:szCs w:val="24"/>
                <w:lang w:val="ru-RU"/>
              </w:rPr>
              <w:t>р</w:t>
            </w:r>
            <w:proofErr w:type="gramEnd"/>
            <w:r w:rsidRPr="00551BCA">
              <w:rPr>
                <w:rFonts w:ascii="Times New Roman" w:hAnsi="Times New Roman"/>
                <w:sz w:val="24"/>
                <w:szCs w:val="24"/>
                <w:lang w:val="ru-RU"/>
              </w:rPr>
              <w:t>ік</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відповідно</w:t>
            </w:r>
            <w:proofErr w:type="spellEnd"/>
            <w:r w:rsidRPr="00551BCA">
              <w:rPr>
                <w:rFonts w:ascii="Times New Roman" w:hAnsi="Times New Roman"/>
                <w:sz w:val="24"/>
                <w:szCs w:val="24"/>
                <w:lang w:val="ru-RU"/>
              </w:rPr>
              <w:t xml:space="preserve"> до </w:t>
            </w:r>
            <w:hyperlink r:id="rId15" w:tgtFrame="_top" w:history="1">
              <w:proofErr w:type="spellStart"/>
              <w:r w:rsidRPr="00551BCA">
                <w:rPr>
                  <w:rFonts w:ascii="Times New Roman" w:hAnsi="Times New Roman"/>
                  <w:sz w:val="24"/>
                  <w:szCs w:val="24"/>
                  <w:lang w:val="ru-RU"/>
                </w:rPr>
                <w:t>статті</w:t>
              </w:r>
              <w:proofErr w:type="spellEnd"/>
              <w:r w:rsidRPr="00551BCA">
                <w:rPr>
                  <w:rFonts w:ascii="Times New Roman" w:hAnsi="Times New Roman"/>
                  <w:sz w:val="24"/>
                  <w:szCs w:val="24"/>
                  <w:lang w:val="ru-RU"/>
                </w:rPr>
                <w:t xml:space="preserve"> 55 Бюджетного кодексу </w:t>
              </w:r>
              <w:proofErr w:type="spellStart"/>
              <w:r w:rsidRPr="00551BCA">
                <w:rPr>
                  <w:rFonts w:ascii="Times New Roman" w:hAnsi="Times New Roman"/>
                  <w:sz w:val="24"/>
                  <w:szCs w:val="24"/>
                  <w:lang w:val="ru-RU"/>
                </w:rPr>
                <w:t>України</w:t>
              </w:r>
              <w:proofErr w:type="spellEnd"/>
            </w:hyperlink>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захищеними</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видатками</w:t>
            </w:r>
            <w:proofErr w:type="spellEnd"/>
            <w:r w:rsidRPr="00551BCA">
              <w:rPr>
                <w:rFonts w:ascii="Times New Roman" w:hAnsi="Times New Roman"/>
                <w:sz w:val="24"/>
                <w:szCs w:val="24"/>
                <w:lang w:val="ru-RU"/>
              </w:rPr>
              <w:t xml:space="preserve"> бюджету </w:t>
            </w:r>
            <w:proofErr w:type="spellStart"/>
            <w:r w:rsidRPr="00551BCA">
              <w:rPr>
                <w:rFonts w:ascii="Times New Roman" w:hAnsi="Times New Roman"/>
                <w:sz w:val="24"/>
                <w:szCs w:val="24"/>
                <w:lang w:val="ru-RU"/>
              </w:rPr>
              <w:t>громади</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видатки</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загального</w:t>
            </w:r>
            <w:proofErr w:type="spellEnd"/>
            <w:r w:rsidRPr="00551BCA">
              <w:rPr>
                <w:rFonts w:ascii="Times New Roman" w:hAnsi="Times New Roman"/>
                <w:sz w:val="24"/>
                <w:szCs w:val="24"/>
                <w:lang w:val="ru-RU"/>
              </w:rPr>
              <w:t xml:space="preserve"> фонду на: </w:t>
            </w:r>
          </w:p>
          <w:p w:rsidR="00C7005D" w:rsidRPr="00551BCA" w:rsidRDefault="00C7005D" w:rsidP="00AF7040">
            <w:pPr>
              <w:pStyle w:val="a3"/>
              <w:autoSpaceDE/>
              <w:autoSpaceDN/>
              <w:ind w:firstLine="567"/>
              <w:jc w:val="both"/>
              <w:rPr>
                <w:rFonts w:ascii="Times New Roman" w:hAnsi="Times New Roman"/>
                <w:sz w:val="24"/>
                <w:szCs w:val="24"/>
                <w:lang w:val="ru-RU"/>
              </w:rPr>
            </w:pPr>
          </w:p>
          <w:p w:rsidR="00C7005D" w:rsidRPr="00551BCA" w:rsidRDefault="00C7005D" w:rsidP="00AF7040">
            <w:pPr>
              <w:pStyle w:val="a3"/>
              <w:autoSpaceDE/>
              <w:autoSpaceDN/>
              <w:ind w:firstLine="567"/>
              <w:jc w:val="both"/>
              <w:rPr>
                <w:rFonts w:ascii="Times New Roman" w:hAnsi="Times New Roman"/>
                <w:sz w:val="24"/>
                <w:szCs w:val="24"/>
                <w:lang w:val="ru-RU"/>
              </w:rPr>
            </w:pPr>
            <w:r w:rsidRPr="00551BCA">
              <w:rPr>
                <w:rFonts w:ascii="Times New Roman" w:hAnsi="Times New Roman"/>
                <w:sz w:val="24"/>
                <w:szCs w:val="24"/>
                <w:lang w:val="ru-RU"/>
              </w:rPr>
              <w:t xml:space="preserve">- оплату </w:t>
            </w:r>
            <w:proofErr w:type="spellStart"/>
            <w:r w:rsidRPr="00551BCA">
              <w:rPr>
                <w:rFonts w:ascii="Times New Roman" w:hAnsi="Times New Roman"/>
                <w:sz w:val="24"/>
                <w:szCs w:val="24"/>
                <w:lang w:val="ru-RU"/>
              </w:rPr>
              <w:t>праці</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працівників</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бюджетних</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установ</w:t>
            </w:r>
            <w:proofErr w:type="spellEnd"/>
            <w:r w:rsidRPr="00551BCA">
              <w:rPr>
                <w:rFonts w:ascii="Times New Roman" w:hAnsi="Times New Roman"/>
                <w:sz w:val="24"/>
                <w:szCs w:val="24"/>
                <w:lang w:val="ru-RU"/>
              </w:rPr>
              <w:t>;</w:t>
            </w:r>
          </w:p>
          <w:p w:rsidR="00C7005D" w:rsidRPr="00551BCA" w:rsidRDefault="00C7005D" w:rsidP="00AF7040">
            <w:pPr>
              <w:pStyle w:val="a3"/>
              <w:autoSpaceDE/>
              <w:autoSpaceDN/>
              <w:ind w:firstLine="567"/>
              <w:jc w:val="both"/>
              <w:rPr>
                <w:rFonts w:ascii="Times New Roman" w:hAnsi="Times New Roman"/>
                <w:sz w:val="24"/>
                <w:szCs w:val="24"/>
                <w:lang w:val="ru-RU"/>
              </w:rPr>
            </w:pPr>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нарахування</w:t>
            </w:r>
            <w:proofErr w:type="spellEnd"/>
            <w:r w:rsidRPr="00551BCA">
              <w:rPr>
                <w:rFonts w:ascii="Times New Roman" w:hAnsi="Times New Roman"/>
                <w:sz w:val="24"/>
                <w:szCs w:val="24"/>
                <w:lang w:val="ru-RU"/>
              </w:rPr>
              <w:t xml:space="preserve"> на </w:t>
            </w:r>
            <w:proofErr w:type="spellStart"/>
            <w:r w:rsidRPr="00551BCA">
              <w:rPr>
                <w:rFonts w:ascii="Times New Roman" w:hAnsi="Times New Roman"/>
                <w:sz w:val="24"/>
                <w:szCs w:val="24"/>
                <w:lang w:val="ru-RU"/>
              </w:rPr>
              <w:t>заробітну</w:t>
            </w:r>
            <w:proofErr w:type="spellEnd"/>
            <w:r w:rsidRPr="00551BCA">
              <w:rPr>
                <w:rFonts w:ascii="Times New Roman" w:hAnsi="Times New Roman"/>
                <w:sz w:val="24"/>
                <w:szCs w:val="24"/>
                <w:lang w:val="ru-RU"/>
              </w:rPr>
              <w:t xml:space="preserve"> плату</w:t>
            </w:r>
            <w:proofErr w:type="gramStart"/>
            <w:r w:rsidRPr="00551BCA">
              <w:rPr>
                <w:rFonts w:ascii="Times New Roman" w:hAnsi="Times New Roman"/>
                <w:sz w:val="24"/>
                <w:szCs w:val="24"/>
                <w:lang w:val="ru-RU"/>
              </w:rPr>
              <w:t xml:space="preserve"> ;</w:t>
            </w:r>
            <w:proofErr w:type="gramEnd"/>
          </w:p>
          <w:p w:rsidR="00C7005D" w:rsidRPr="00551BCA" w:rsidRDefault="00C7005D" w:rsidP="00AF7040">
            <w:pPr>
              <w:pStyle w:val="a3"/>
              <w:autoSpaceDE/>
              <w:autoSpaceDN/>
              <w:ind w:firstLine="567"/>
              <w:jc w:val="both"/>
              <w:rPr>
                <w:rFonts w:ascii="Times New Roman" w:hAnsi="Times New Roman"/>
                <w:sz w:val="24"/>
                <w:szCs w:val="24"/>
                <w:lang w:val="ru-RU"/>
              </w:rPr>
            </w:pPr>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придбання</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медикаментів</w:t>
            </w:r>
            <w:proofErr w:type="spellEnd"/>
            <w:r w:rsidRPr="00551BCA">
              <w:rPr>
                <w:rFonts w:ascii="Times New Roman" w:hAnsi="Times New Roman"/>
                <w:sz w:val="24"/>
                <w:szCs w:val="24"/>
                <w:lang w:val="ru-RU"/>
              </w:rPr>
              <w:t xml:space="preserve"> та </w:t>
            </w:r>
            <w:proofErr w:type="spellStart"/>
            <w:r w:rsidRPr="00551BCA">
              <w:rPr>
                <w:rFonts w:ascii="Times New Roman" w:hAnsi="Times New Roman"/>
                <w:sz w:val="24"/>
                <w:szCs w:val="24"/>
                <w:lang w:val="ru-RU"/>
              </w:rPr>
              <w:t>перев’язувальних</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матеріалів</w:t>
            </w:r>
            <w:proofErr w:type="spellEnd"/>
            <w:proofErr w:type="gramStart"/>
            <w:r w:rsidRPr="00551BCA">
              <w:rPr>
                <w:rFonts w:ascii="Times New Roman" w:hAnsi="Times New Roman"/>
                <w:sz w:val="24"/>
                <w:szCs w:val="24"/>
                <w:lang w:val="ru-RU"/>
              </w:rPr>
              <w:t xml:space="preserve"> ;</w:t>
            </w:r>
            <w:proofErr w:type="gramEnd"/>
          </w:p>
          <w:p w:rsidR="00C7005D" w:rsidRPr="00551BCA" w:rsidRDefault="00C7005D" w:rsidP="00AF7040">
            <w:pPr>
              <w:pStyle w:val="a3"/>
              <w:autoSpaceDE/>
              <w:autoSpaceDN/>
              <w:ind w:firstLine="567"/>
              <w:jc w:val="both"/>
              <w:rPr>
                <w:rFonts w:ascii="Times New Roman" w:hAnsi="Times New Roman"/>
                <w:sz w:val="24"/>
                <w:szCs w:val="24"/>
                <w:lang w:val="ru-RU"/>
              </w:rPr>
            </w:pPr>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забезпечення</w:t>
            </w:r>
            <w:proofErr w:type="spellEnd"/>
            <w:r w:rsidRPr="00551BCA">
              <w:rPr>
                <w:rFonts w:ascii="Times New Roman" w:hAnsi="Times New Roman"/>
                <w:sz w:val="24"/>
                <w:szCs w:val="24"/>
                <w:lang w:val="ru-RU"/>
              </w:rPr>
              <w:t xml:space="preserve"> продуктами </w:t>
            </w:r>
            <w:proofErr w:type="spellStart"/>
            <w:r w:rsidRPr="00551BCA">
              <w:rPr>
                <w:rFonts w:ascii="Times New Roman" w:hAnsi="Times New Roman"/>
                <w:sz w:val="24"/>
                <w:szCs w:val="24"/>
                <w:lang w:val="ru-RU"/>
              </w:rPr>
              <w:t>харчування</w:t>
            </w:r>
            <w:proofErr w:type="spellEnd"/>
            <w:proofErr w:type="gramStart"/>
            <w:r w:rsidRPr="00551BCA">
              <w:rPr>
                <w:rFonts w:ascii="Times New Roman" w:hAnsi="Times New Roman"/>
                <w:sz w:val="24"/>
                <w:szCs w:val="24"/>
                <w:lang w:val="ru-RU"/>
              </w:rPr>
              <w:t xml:space="preserve"> ;</w:t>
            </w:r>
            <w:proofErr w:type="gramEnd"/>
          </w:p>
          <w:p w:rsidR="00C7005D" w:rsidRPr="00551BCA" w:rsidRDefault="00C7005D" w:rsidP="00AF7040">
            <w:pPr>
              <w:pStyle w:val="a3"/>
              <w:autoSpaceDE/>
              <w:autoSpaceDN/>
              <w:ind w:firstLine="567"/>
              <w:jc w:val="both"/>
              <w:rPr>
                <w:rFonts w:ascii="Times New Roman" w:hAnsi="Times New Roman"/>
                <w:sz w:val="24"/>
                <w:szCs w:val="24"/>
                <w:lang w:val="ru-RU"/>
              </w:rPr>
            </w:pPr>
            <w:r w:rsidRPr="00551BCA">
              <w:rPr>
                <w:rFonts w:ascii="Times New Roman" w:hAnsi="Times New Roman"/>
                <w:sz w:val="24"/>
                <w:szCs w:val="24"/>
                <w:lang w:val="ru-RU"/>
              </w:rPr>
              <w:t xml:space="preserve">- оплату </w:t>
            </w:r>
            <w:proofErr w:type="spellStart"/>
            <w:r w:rsidRPr="00551BCA">
              <w:rPr>
                <w:rFonts w:ascii="Times New Roman" w:hAnsi="Times New Roman"/>
                <w:sz w:val="24"/>
                <w:szCs w:val="24"/>
                <w:lang w:val="ru-RU"/>
              </w:rPr>
              <w:t>комунальних</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послуг</w:t>
            </w:r>
            <w:proofErr w:type="spellEnd"/>
            <w:r w:rsidRPr="00551BCA">
              <w:rPr>
                <w:rFonts w:ascii="Times New Roman" w:hAnsi="Times New Roman"/>
                <w:sz w:val="24"/>
                <w:szCs w:val="24"/>
                <w:lang w:val="ru-RU"/>
              </w:rPr>
              <w:t xml:space="preserve"> та </w:t>
            </w:r>
            <w:proofErr w:type="spellStart"/>
            <w:r w:rsidRPr="00551BCA">
              <w:rPr>
                <w:rFonts w:ascii="Times New Roman" w:hAnsi="Times New Roman"/>
                <w:sz w:val="24"/>
                <w:szCs w:val="24"/>
                <w:lang w:val="ru-RU"/>
              </w:rPr>
              <w:t>енергоносіїв</w:t>
            </w:r>
            <w:proofErr w:type="spellEnd"/>
            <w:proofErr w:type="gramStart"/>
            <w:r w:rsidRPr="00551BCA">
              <w:rPr>
                <w:rFonts w:ascii="Times New Roman" w:hAnsi="Times New Roman"/>
                <w:sz w:val="24"/>
                <w:szCs w:val="24"/>
                <w:lang w:val="ru-RU"/>
              </w:rPr>
              <w:t xml:space="preserve"> ;</w:t>
            </w:r>
            <w:proofErr w:type="gramEnd"/>
          </w:p>
          <w:p w:rsidR="00C7005D" w:rsidRPr="00551BCA" w:rsidRDefault="00C7005D" w:rsidP="00AF7040">
            <w:pPr>
              <w:pStyle w:val="a3"/>
              <w:autoSpaceDE/>
              <w:autoSpaceDN/>
              <w:ind w:firstLine="567"/>
              <w:jc w:val="both"/>
              <w:rPr>
                <w:rFonts w:ascii="Times New Roman" w:hAnsi="Times New Roman"/>
                <w:sz w:val="24"/>
                <w:szCs w:val="24"/>
                <w:lang w:val="ru-RU"/>
              </w:rPr>
            </w:pPr>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обслуговування</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міського</w:t>
            </w:r>
            <w:proofErr w:type="spellEnd"/>
            <w:r w:rsidRPr="00551BCA">
              <w:rPr>
                <w:rFonts w:ascii="Times New Roman" w:hAnsi="Times New Roman"/>
                <w:sz w:val="24"/>
                <w:szCs w:val="24"/>
                <w:lang w:val="ru-RU"/>
              </w:rPr>
              <w:t xml:space="preserve"> боргу</w:t>
            </w:r>
            <w:proofErr w:type="gramStart"/>
            <w:r w:rsidRPr="00551BCA">
              <w:rPr>
                <w:rFonts w:ascii="Times New Roman" w:hAnsi="Times New Roman"/>
                <w:sz w:val="24"/>
                <w:szCs w:val="24"/>
                <w:lang w:val="ru-RU"/>
              </w:rPr>
              <w:t xml:space="preserve"> ;</w:t>
            </w:r>
            <w:proofErr w:type="gramEnd"/>
          </w:p>
          <w:p w:rsidR="00C7005D" w:rsidRPr="00551BCA" w:rsidRDefault="00C7005D" w:rsidP="00AF7040">
            <w:pPr>
              <w:pStyle w:val="a3"/>
              <w:autoSpaceDE/>
              <w:autoSpaceDN/>
              <w:ind w:firstLine="567"/>
              <w:jc w:val="both"/>
              <w:rPr>
                <w:rFonts w:ascii="Times New Roman" w:hAnsi="Times New Roman"/>
                <w:sz w:val="24"/>
                <w:szCs w:val="24"/>
                <w:lang w:val="ru-RU"/>
              </w:rPr>
            </w:pPr>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поточні</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трансферти</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населенню</w:t>
            </w:r>
            <w:proofErr w:type="spellEnd"/>
            <w:proofErr w:type="gramStart"/>
            <w:r w:rsidRPr="00551BCA">
              <w:rPr>
                <w:rFonts w:ascii="Times New Roman" w:hAnsi="Times New Roman"/>
                <w:sz w:val="24"/>
                <w:szCs w:val="24"/>
                <w:lang w:val="ru-RU"/>
              </w:rPr>
              <w:t xml:space="preserve"> ;</w:t>
            </w:r>
            <w:proofErr w:type="gramEnd"/>
          </w:p>
          <w:p w:rsidR="00C7005D" w:rsidRDefault="00C7005D" w:rsidP="00AF7040">
            <w:pPr>
              <w:pStyle w:val="a3"/>
              <w:autoSpaceDE/>
              <w:autoSpaceDN/>
              <w:ind w:firstLine="567"/>
              <w:jc w:val="both"/>
              <w:rPr>
                <w:rFonts w:ascii="Times New Roman" w:hAnsi="Times New Roman"/>
                <w:sz w:val="24"/>
                <w:szCs w:val="24"/>
                <w:lang w:val="ru-RU"/>
              </w:rPr>
            </w:pPr>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поточні</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трансферти</w:t>
            </w:r>
            <w:proofErr w:type="spellEnd"/>
            <w:r w:rsidRPr="00551BCA">
              <w:rPr>
                <w:rFonts w:ascii="Times New Roman" w:hAnsi="Times New Roman"/>
                <w:sz w:val="24"/>
                <w:szCs w:val="24"/>
                <w:lang w:val="ru-RU"/>
              </w:rPr>
              <w:t xml:space="preserve"> </w:t>
            </w:r>
            <w:proofErr w:type="spellStart"/>
            <w:r w:rsidRPr="00551BCA">
              <w:rPr>
                <w:rFonts w:ascii="Times New Roman" w:hAnsi="Times New Roman"/>
                <w:sz w:val="24"/>
                <w:szCs w:val="24"/>
                <w:lang w:val="ru-RU"/>
              </w:rPr>
              <w:t>місцевим</w:t>
            </w:r>
            <w:proofErr w:type="spellEnd"/>
            <w:r w:rsidRPr="00551BCA">
              <w:rPr>
                <w:rFonts w:ascii="Times New Roman" w:hAnsi="Times New Roman"/>
                <w:sz w:val="24"/>
                <w:szCs w:val="24"/>
                <w:lang w:val="ru-RU"/>
              </w:rPr>
              <w:t xml:space="preserve"> бюджетам. </w:t>
            </w:r>
          </w:p>
          <w:p w:rsidR="00C7005D" w:rsidRPr="00551BCA" w:rsidRDefault="00C7005D" w:rsidP="00AF7040">
            <w:pPr>
              <w:pStyle w:val="a3"/>
              <w:autoSpaceDE/>
              <w:autoSpaceDN/>
              <w:ind w:firstLine="567"/>
              <w:jc w:val="both"/>
              <w:rPr>
                <w:rFonts w:ascii="Times New Roman" w:hAnsi="Times New Roman"/>
                <w:sz w:val="24"/>
                <w:szCs w:val="24"/>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12. Відповідно до </w:t>
            </w:r>
            <w:hyperlink r:id="rId16" w:tgtFrame="_top" w:history="1">
              <w:r w:rsidRPr="00551BCA">
                <w:rPr>
                  <w:rFonts w:ascii="Times New Roman" w:eastAsia="Times New Roman" w:hAnsi="Times New Roman"/>
                  <w:sz w:val="24"/>
                  <w:szCs w:val="24"/>
                  <w:lang w:eastAsia="ru-RU"/>
                </w:rPr>
                <w:t>статті 16 Бюджетного кодексу України</w:t>
              </w:r>
            </w:hyperlink>
            <w:r w:rsidRPr="00551BCA">
              <w:rPr>
                <w:rFonts w:ascii="Times New Roman" w:eastAsia="Times New Roman" w:hAnsi="Times New Roman"/>
                <w:sz w:val="24"/>
                <w:szCs w:val="24"/>
                <w:lang w:eastAsia="ru-RU"/>
              </w:rPr>
              <w:t xml:space="preserve">, надати право фінансовому управлінню міської ради на здійснення в межах поточного бюджетного періоду на конкурсних засадах розміщення тимчасово вільних коштів бюджету громади на депозитах </w:t>
            </w:r>
            <w:r w:rsidRPr="00551BCA">
              <w:rPr>
                <w:rFonts w:ascii="Times New Roman" w:eastAsia="Times New Roman" w:hAnsi="Times New Roman"/>
                <w:sz w:val="24"/>
                <w:szCs w:val="24"/>
                <w:lang w:eastAsia="ru-RU"/>
              </w:rPr>
              <w:lastRenderedPageBreak/>
              <w:t>або шляхом придбання цінних паперів, емітованих міською радою, з подальшим поверненням таких коштів до кінця поточного бюджетного періоду, а також шляхом придбання державних цінних паперів, із подальшим поверненням таких коштів до кінця поточного бюджетного періоду.</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13. Надати право фінансовому управлінню отримувати позики на покриття тимчасових касових розривів бюджету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w:t>
            </w:r>
            <w:r>
              <w:rPr>
                <w:rFonts w:ascii="Times New Roman" w:eastAsia="Times New Roman" w:hAnsi="Times New Roman"/>
                <w:sz w:val="24"/>
                <w:szCs w:val="24"/>
                <w:lang w:eastAsia="ru-RU"/>
              </w:rPr>
              <w:t xml:space="preserve">абінетом </w:t>
            </w:r>
            <w:r w:rsidRPr="00551BCA">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іністрів </w:t>
            </w:r>
            <w:r w:rsidRPr="00551BCA">
              <w:rPr>
                <w:rFonts w:ascii="Times New Roman" w:eastAsia="Times New Roman" w:hAnsi="Times New Roman"/>
                <w:sz w:val="24"/>
                <w:szCs w:val="24"/>
                <w:lang w:eastAsia="ru-RU"/>
              </w:rPr>
              <w:t>У</w:t>
            </w:r>
            <w:r>
              <w:rPr>
                <w:rFonts w:ascii="Times New Roman" w:eastAsia="Times New Roman" w:hAnsi="Times New Roman"/>
                <w:sz w:val="24"/>
                <w:szCs w:val="24"/>
                <w:lang w:eastAsia="ru-RU"/>
              </w:rPr>
              <w:t>країни</w:t>
            </w:r>
            <w:r w:rsidRPr="00551BCA">
              <w:rPr>
                <w:rFonts w:ascii="Times New Roman" w:eastAsia="Times New Roman" w:hAnsi="Times New Roman"/>
                <w:sz w:val="24"/>
                <w:szCs w:val="24"/>
                <w:lang w:eastAsia="ru-RU"/>
              </w:rPr>
              <w:t xml:space="preserve">, відповідно до </w:t>
            </w:r>
            <w:hyperlink r:id="rId17" w:tgtFrame="_top" w:history="1">
              <w:r w:rsidRPr="00551BCA">
                <w:rPr>
                  <w:rFonts w:ascii="Times New Roman" w:eastAsia="Times New Roman" w:hAnsi="Times New Roman"/>
                  <w:sz w:val="24"/>
                  <w:szCs w:val="24"/>
                  <w:lang w:eastAsia="ru-RU"/>
                </w:rPr>
                <w:t>статей 43</w:t>
              </w:r>
            </w:hyperlink>
            <w:r w:rsidRPr="00551BCA">
              <w:rPr>
                <w:rFonts w:ascii="Times New Roman" w:eastAsia="Times New Roman" w:hAnsi="Times New Roman"/>
                <w:sz w:val="24"/>
                <w:szCs w:val="24"/>
                <w:lang w:eastAsia="ru-RU"/>
              </w:rPr>
              <w:t xml:space="preserve">, </w:t>
            </w:r>
            <w:hyperlink r:id="rId18" w:tgtFrame="_top" w:history="1">
              <w:r w:rsidRPr="00551BCA">
                <w:rPr>
                  <w:rFonts w:ascii="Times New Roman" w:eastAsia="Times New Roman" w:hAnsi="Times New Roman"/>
                  <w:sz w:val="24"/>
                  <w:szCs w:val="24"/>
                  <w:lang w:eastAsia="ru-RU"/>
                </w:rPr>
                <w:t>73 Бюджетного кодексу України</w:t>
              </w:r>
            </w:hyperlink>
            <w:r w:rsidRPr="00551BCA">
              <w:rPr>
                <w:rFonts w:ascii="Times New Roman" w:eastAsia="Times New Roman" w:hAnsi="Times New Roman"/>
                <w:sz w:val="24"/>
                <w:szCs w:val="24"/>
                <w:lang w:eastAsia="ru-RU"/>
              </w:rPr>
              <w:t>.</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14. Головним розпорядникам коштів  забезпечити  виконання норм </w:t>
            </w:r>
            <w:hyperlink r:id="rId19" w:tgtFrame="_top" w:history="1">
              <w:r w:rsidRPr="00551BCA">
                <w:rPr>
                  <w:rFonts w:ascii="Times New Roman" w:eastAsia="Times New Roman" w:hAnsi="Times New Roman"/>
                  <w:sz w:val="24"/>
                  <w:szCs w:val="24"/>
                  <w:lang w:eastAsia="ru-RU"/>
                </w:rPr>
                <w:t>Бюджетного кодексу України</w:t>
              </w:r>
            </w:hyperlink>
            <w:r w:rsidRPr="00551BCA">
              <w:rPr>
                <w:rFonts w:ascii="Times New Roman" w:eastAsia="Times New Roman" w:hAnsi="Times New Roman"/>
                <w:sz w:val="24"/>
                <w:szCs w:val="24"/>
                <w:lang w:eastAsia="ru-RU"/>
              </w:rPr>
              <w:t xml:space="preserve"> стосовно:</w:t>
            </w:r>
          </w:p>
          <w:p w:rsidR="00C7005D" w:rsidRPr="00551BCA" w:rsidRDefault="00C7005D" w:rsidP="00AF7040">
            <w:pPr>
              <w:pStyle w:val="rvps2"/>
              <w:jc w:val="both"/>
            </w:pPr>
            <w:r w:rsidRPr="00551BCA">
              <w:t xml:space="preserve">1) </w:t>
            </w:r>
            <w:proofErr w:type="spellStart"/>
            <w:r w:rsidRPr="00551BCA">
              <w:t>затвердження</w:t>
            </w:r>
            <w:proofErr w:type="spellEnd"/>
            <w:r w:rsidRPr="00551BCA">
              <w:t xml:space="preserve"> </w:t>
            </w:r>
            <w:proofErr w:type="spellStart"/>
            <w:r w:rsidRPr="00551BCA">
              <w:t>паспортів</w:t>
            </w:r>
            <w:proofErr w:type="spellEnd"/>
            <w:r w:rsidRPr="00551BCA">
              <w:t xml:space="preserve"> </w:t>
            </w:r>
            <w:proofErr w:type="spellStart"/>
            <w:r w:rsidRPr="00551BCA">
              <w:t>бюджетних</w:t>
            </w:r>
            <w:proofErr w:type="spellEnd"/>
            <w:r w:rsidRPr="00551BCA">
              <w:t xml:space="preserve"> </w:t>
            </w:r>
            <w:proofErr w:type="spellStart"/>
            <w:r w:rsidRPr="00551BCA">
              <w:t>програм</w:t>
            </w:r>
            <w:proofErr w:type="spellEnd"/>
            <w:r w:rsidRPr="00551BCA">
              <w:t xml:space="preserve"> </w:t>
            </w:r>
            <w:proofErr w:type="spellStart"/>
            <w:r w:rsidRPr="00551BCA">
              <w:t>протягом</w:t>
            </w:r>
            <w:proofErr w:type="spellEnd"/>
            <w:r w:rsidRPr="00551BCA">
              <w:t xml:space="preserve"> 45 </w:t>
            </w:r>
            <w:proofErr w:type="spellStart"/>
            <w:r w:rsidRPr="00551BCA">
              <w:t>днів</w:t>
            </w:r>
            <w:proofErr w:type="spellEnd"/>
            <w:r w:rsidRPr="00551BCA">
              <w:t xml:space="preserve"> </w:t>
            </w:r>
            <w:proofErr w:type="spellStart"/>
            <w:r w:rsidRPr="00551BCA">
              <w:t>з</w:t>
            </w:r>
            <w:proofErr w:type="spellEnd"/>
            <w:r w:rsidRPr="00551BCA">
              <w:t xml:space="preserve"> дня </w:t>
            </w:r>
            <w:proofErr w:type="spellStart"/>
            <w:r w:rsidRPr="00551BCA">
              <w:t>набрання</w:t>
            </w:r>
            <w:proofErr w:type="spellEnd"/>
            <w:r w:rsidRPr="00551BCA">
              <w:t xml:space="preserve"> </w:t>
            </w:r>
            <w:proofErr w:type="spellStart"/>
            <w:r w:rsidRPr="00551BCA">
              <w:t>чинності</w:t>
            </w:r>
            <w:proofErr w:type="spellEnd"/>
            <w:r w:rsidRPr="00551BCA">
              <w:t xml:space="preserve"> </w:t>
            </w:r>
            <w:proofErr w:type="spellStart"/>
            <w:r w:rsidRPr="00551BCA">
              <w:t>цим</w:t>
            </w:r>
            <w:proofErr w:type="spellEnd"/>
            <w:r w:rsidRPr="00551BCA">
              <w:t xml:space="preserve"> </w:t>
            </w:r>
            <w:proofErr w:type="spellStart"/>
            <w:proofErr w:type="gramStart"/>
            <w:r w:rsidRPr="00551BCA">
              <w:t>р</w:t>
            </w:r>
            <w:proofErr w:type="gramEnd"/>
            <w:r w:rsidRPr="00551BCA">
              <w:t>ішенням</w:t>
            </w:r>
            <w:proofErr w:type="spellEnd"/>
            <w:r w:rsidRPr="00551BCA">
              <w:t>;</w:t>
            </w:r>
          </w:p>
          <w:p w:rsidR="00C7005D" w:rsidRPr="00551BCA" w:rsidRDefault="00C7005D" w:rsidP="00AF7040">
            <w:pPr>
              <w:pStyle w:val="rvps2"/>
              <w:jc w:val="both"/>
            </w:pPr>
            <w:bookmarkStart w:id="0" w:name="n71"/>
            <w:bookmarkEnd w:id="0"/>
            <w:r w:rsidRPr="00551BCA">
              <w:t xml:space="preserve">2) </w:t>
            </w:r>
            <w:proofErr w:type="spellStart"/>
            <w:r w:rsidRPr="00551BCA">
              <w:t>здійснення</w:t>
            </w:r>
            <w:proofErr w:type="spellEnd"/>
            <w:r w:rsidRPr="00551BCA">
              <w:t xml:space="preserve"> </w:t>
            </w:r>
            <w:proofErr w:type="spellStart"/>
            <w:r w:rsidRPr="00551BCA">
              <w:t>управління</w:t>
            </w:r>
            <w:proofErr w:type="spellEnd"/>
            <w:r w:rsidRPr="00551BCA">
              <w:t xml:space="preserve"> </w:t>
            </w:r>
            <w:proofErr w:type="spellStart"/>
            <w:r w:rsidRPr="00551BCA">
              <w:t>бюджетними</w:t>
            </w:r>
            <w:proofErr w:type="spellEnd"/>
            <w:r w:rsidRPr="00551BCA">
              <w:t xml:space="preserve"> коштами у межах </w:t>
            </w:r>
            <w:proofErr w:type="spellStart"/>
            <w:r w:rsidRPr="00551BCA">
              <w:t>встановлених</w:t>
            </w:r>
            <w:proofErr w:type="spellEnd"/>
            <w:r w:rsidRPr="00551BCA">
              <w:t xml:space="preserve"> </w:t>
            </w:r>
            <w:proofErr w:type="spellStart"/>
            <w:r w:rsidRPr="00551BCA">
              <w:t>їм</w:t>
            </w:r>
            <w:proofErr w:type="spellEnd"/>
            <w:r w:rsidRPr="00551BCA">
              <w:t xml:space="preserve"> </w:t>
            </w:r>
            <w:proofErr w:type="spellStart"/>
            <w:r w:rsidRPr="00551BCA">
              <w:t>бюджетних</w:t>
            </w:r>
            <w:proofErr w:type="spellEnd"/>
            <w:r w:rsidRPr="00551BCA">
              <w:t xml:space="preserve"> </w:t>
            </w:r>
            <w:proofErr w:type="spellStart"/>
            <w:r w:rsidRPr="00551BCA">
              <w:t>повноважень</w:t>
            </w:r>
            <w:proofErr w:type="spellEnd"/>
            <w:r w:rsidRPr="00551BCA">
              <w:t xml:space="preserve"> та </w:t>
            </w:r>
            <w:proofErr w:type="spellStart"/>
            <w:r w:rsidRPr="00551BCA">
              <w:t>оцінки</w:t>
            </w:r>
            <w:proofErr w:type="spellEnd"/>
            <w:r w:rsidRPr="00551BCA">
              <w:t xml:space="preserve"> </w:t>
            </w:r>
            <w:proofErr w:type="spellStart"/>
            <w:r w:rsidRPr="00551BCA">
              <w:t>ефективності</w:t>
            </w:r>
            <w:proofErr w:type="spellEnd"/>
            <w:r w:rsidRPr="00551BCA">
              <w:t xml:space="preserve"> </w:t>
            </w:r>
            <w:proofErr w:type="spellStart"/>
            <w:r w:rsidRPr="00551BCA">
              <w:t>бюджетних</w:t>
            </w:r>
            <w:proofErr w:type="spellEnd"/>
            <w:r w:rsidRPr="00551BCA">
              <w:t xml:space="preserve"> </w:t>
            </w:r>
            <w:proofErr w:type="spellStart"/>
            <w:r w:rsidRPr="00551BCA">
              <w:t>програм</w:t>
            </w:r>
            <w:proofErr w:type="spellEnd"/>
            <w:r w:rsidRPr="00551BCA">
              <w:t xml:space="preserve">, </w:t>
            </w:r>
            <w:proofErr w:type="spellStart"/>
            <w:r w:rsidRPr="00551BCA">
              <w:t>забезпечуючи</w:t>
            </w:r>
            <w:proofErr w:type="spellEnd"/>
            <w:r w:rsidRPr="00551BCA">
              <w:t xml:space="preserve"> </w:t>
            </w:r>
            <w:proofErr w:type="spellStart"/>
            <w:r w:rsidRPr="00551BCA">
              <w:t>ефективне</w:t>
            </w:r>
            <w:proofErr w:type="spellEnd"/>
            <w:r w:rsidRPr="00551BCA">
              <w:t xml:space="preserve">, </w:t>
            </w:r>
            <w:proofErr w:type="spellStart"/>
            <w:r w:rsidRPr="00551BCA">
              <w:t>результативне</w:t>
            </w:r>
            <w:proofErr w:type="spellEnd"/>
            <w:r w:rsidRPr="00551BCA">
              <w:t xml:space="preserve"> </w:t>
            </w:r>
            <w:proofErr w:type="spellStart"/>
            <w:r w:rsidRPr="00551BCA">
              <w:t>і</w:t>
            </w:r>
            <w:proofErr w:type="spellEnd"/>
            <w:r w:rsidRPr="00551BCA">
              <w:t xml:space="preserve"> </w:t>
            </w:r>
            <w:proofErr w:type="spellStart"/>
            <w:r w:rsidRPr="00551BCA">
              <w:t>цільове</w:t>
            </w:r>
            <w:proofErr w:type="spellEnd"/>
            <w:r w:rsidRPr="00551BCA">
              <w:t xml:space="preserve"> </w:t>
            </w:r>
            <w:proofErr w:type="spellStart"/>
            <w:r w:rsidRPr="00551BCA">
              <w:t>використання</w:t>
            </w:r>
            <w:proofErr w:type="spellEnd"/>
            <w:r w:rsidRPr="00551BCA">
              <w:t xml:space="preserve"> </w:t>
            </w:r>
            <w:proofErr w:type="spellStart"/>
            <w:r w:rsidRPr="00551BCA">
              <w:t>бюджетних</w:t>
            </w:r>
            <w:proofErr w:type="spellEnd"/>
            <w:r w:rsidRPr="00551BCA">
              <w:t xml:space="preserve"> </w:t>
            </w:r>
            <w:proofErr w:type="spellStart"/>
            <w:r w:rsidRPr="00551BCA">
              <w:t>коштів</w:t>
            </w:r>
            <w:proofErr w:type="spellEnd"/>
            <w:r w:rsidRPr="00551BCA">
              <w:t xml:space="preserve">, </w:t>
            </w:r>
            <w:proofErr w:type="spellStart"/>
            <w:r w:rsidRPr="00551BCA">
              <w:t>організацію</w:t>
            </w:r>
            <w:proofErr w:type="spellEnd"/>
            <w:r w:rsidRPr="00551BCA">
              <w:t xml:space="preserve"> та </w:t>
            </w:r>
            <w:proofErr w:type="spellStart"/>
            <w:r w:rsidRPr="00551BCA">
              <w:t>координацію</w:t>
            </w:r>
            <w:proofErr w:type="spellEnd"/>
            <w:r w:rsidRPr="00551BCA">
              <w:t xml:space="preserve"> </w:t>
            </w:r>
            <w:proofErr w:type="spellStart"/>
            <w:r w:rsidRPr="00551BCA">
              <w:t>роботи</w:t>
            </w:r>
            <w:proofErr w:type="spellEnd"/>
            <w:r w:rsidRPr="00551BCA">
              <w:t xml:space="preserve"> </w:t>
            </w:r>
            <w:proofErr w:type="spellStart"/>
            <w:r w:rsidRPr="00551BCA">
              <w:t>розпорядників</w:t>
            </w:r>
            <w:proofErr w:type="spellEnd"/>
            <w:r w:rsidRPr="00551BCA">
              <w:t xml:space="preserve"> </w:t>
            </w:r>
            <w:proofErr w:type="spellStart"/>
            <w:r w:rsidRPr="00551BCA">
              <w:t>бюджетних</w:t>
            </w:r>
            <w:proofErr w:type="spellEnd"/>
            <w:r w:rsidRPr="00551BCA">
              <w:t xml:space="preserve"> </w:t>
            </w:r>
            <w:proofErr w:type="spellStart"/>
            <w:r w:rsidRPr="00551BCA">
              <w:t>коштів</w:t>
            </w:r>
            <w:proofErr w:type="spellEnd"/>
            <w:r w:rsidRPr="00551BCA">
              <w:t xml:space="preserve"> </w:t>
            </w:r>
            <w:proofErr w:type="spellStart"/>
            <w:r w:rsidRPr="00551BCA">
              <w:t>нижчого</w:t>
            </w:r>
            <w:proofErr w:type="spellEnd"/>
            <w:r w:rsidRPr="00551BCA">
              <w:t xml:space="preserve"> </w:t>
            </w:r>
            <w:proofErr w:type="spellStart"/>
            <w:proofErr w:type="gramStart"/>
            <w:r w:rsidRPr="00551BCA">
              <w:t>р</w:t>
            </w:r>
            <w:proofErr w:type="gramEnd"/>
            <w:r w:rsidRPr="00551BCA">
              <w:t>івня</w:t>
            </w:r>
            <w:proofErr w:type="spellEnd"/>
            <w:r w:rsidRPr="00551BCA">
              <w:t xml:space="preserve"> та </w:t>
            </w:r>
            <w:proofErr w:type="spellStart"/>
            <w:r w:rsidRPr="00551BCA">
              <w:t>одержувачів</w:t>
            </w:r>
            <w:proofErr w:type="spellEnd"/>
            <w:r w:rsidRPr="00551BCA">
              <w:t xml:space="preserve"> </w:t>
            </w:r>
            <w:proofErr w:type="spellStart"/>
            <w:r w:rsidRPr="00551BCA">
              <w:t>бюджетних</w:t>
            </w:r>
            <w:proofErr w:type="spellEnd"/>
            <w:r w:rsidRPr="00551BCA">
              <w:t xml:space="preserve"> </w:t>
            </w:r>
            <w:proofErr w:type="spellStart"/>
            <w:r w:rsidRPr="00551BCA">
              <w:t>коштів</w:t>
            </w:r>
            <w:proofErr w:type="spellEnd"/>
            <w:r w:rsidRPr="00551BCA">
              <w:t xml:space="preserve"> у бюджетному </w:t>
            </w:r>
            <w:proofErr w:type="spellStart"/>
            <w:r w:rsidRPr="00551BCA">
              <w:t>процесі</w:t>
            </w:r>
            <w:proofErr w:type="spellEnd"/>
            <w:r w:rsidRPr="00551BCA">
              <w:t>;</w:t>
            </w:r>
          </w:p>
          <w:p w:rsidR="00C7005D" w:rsidRPr="00551BCA" w:rsidRDefault="00C7005D" w:rsidP="00AF7040">
            <w:pPr>
              <w:pStyle w:val="rvps2"/>
              <w:jc w:val="both"/>
            </w:pPr>
            <w:bookmarkStart w:id="1" w:name="n72"/>
            <w:bookmarkEnd w:id="1"/>
            <w:r w:rsidRPr="00551BCA">
              <w:t xml:space="preserve">3) </w:t>
            </w:r>
            <w:proofErr w:type="spellStart"/>
            <w:r w:rsidRPr="00551BCA">
              <w:t>здійснення</w:t>
            </w:r>
            <w:proofErr w:type="spellEnd"/>
            <w:r w:rsidRPr="00551BCA">
              <w:t xml:space="preserve"> контролю за </w:t>
            </w:r>
            <w:proofErr w:type="spellStart"/>
            <w:r w:rsidRPr="00551BCA">
              <w:t>своєчасним</w:t>
            </w:r>
            <w:proofErr w:type="spellEnd"/>
            <w:r w:rsidRPr="00551BCA">
              <w:t xml:space="preserve"> </w:t>
            </w:r>
            <w:proofErr w:type="spellStart"/>
            <w:r w:rsidRPr="00551BCA">
              <w:t>поверненням</w:t>
            </w:r>
            <w:proofErr w:type="spellEnd"/>
            <w:r w:rsidRPr="00551BCA">
              <w:t xml:space="preserve"> у </w:t>
            </w:r>
            <w:proofErr w:type="spellStart"/>
            <w:r w:rsidRPr="00551BCA">
              <w:t>повному</w:t>
            </w:r>
            <w:proofErr w:type="spellEnd"/>
            <w:r w:rsidRPr="00551BCA">
              <w:t xml:space="preserve"> </w:t>
            </w:r>
            <w:proofErr w:type="spellStart"/>
            <w:r w:rsidRPr="00551BCA">
              <w:t>обсязі</w:t>
            </w:r>
            <w:proofErr w:type="spellEnd"/>
            <w:r w:rsidRPr="00551BCA">
              <w:t xml:space="preserve"> до бюджету </w:t>
            </w:r>
            <w:proofErr w:type="spellStart"/>
            <w:r w:rsidRPr="00551BCA">
              <w:t>коштів</w:t>
            </w:r>
            <w:proofErr w:type="spellEnd"/>
            <w:r w:rsidRPr="00551BCA">
              <w:t xml:space="preserve">, </w:t>
            </w:r>
            <w:proofErr w:type="spellStart"/>
            <w:r w:rsidRPr="00551BCA">
              <w:t>наданих</w:t>
            </w:r>
            <w:proofErr w:type="spellEnd"/>
            <w:r w:rsidRPr="00551BCA">
              <w:t xml:space="preserve"> за </w:t>
            </w:r>
            <w:proofErr w:type="spellStart"/>
            <w:r w:rsidRPr="00551BCA">
              <w:t>операціями</w:t>
            </w:r>
            <w:proofErr w:type="spellEnd"/>
            <w:r w:rsidRPr="00551BCA">
              <w:t xml:space="preserve"> </w:t>
            </w:r>
            <w:proofErr w:type="spellStart"/>
            <w:r w:rsidRPr="00551BCA">
              <w:t>з</w:t>
            </w:r>
            <w:proofErr w:type="spellEnd"/>
            <w:r w:rsidRPr="00551BCA">
              <w:t xml:space="preserve"> </w:t>
            </w:r>
            <w:proofErr w:type="spellStart"/>
            <w:r w:rsidRPr="00551BCA">
              <w:t>кредитування</w:t>
            </w:r>
            <w:proofErr w:type="spellEnd"/>
            <w:r w:rsidRPr="00551BCA">
              <w:t xml:space="preserve"> бюджету, а </w:t>
            </w:r>
            <w:proofErr w:type="spellStart"/>
            <w:r w:rsidRPr="00551BCA">
              <w:t>також</w:t>
            </w:r>
            <w:proofErr w:type="spellEnd"/>
            <w:r w:rsidRPr="00551BCA">
              <w:t xml:space="preserve"> </w:t>
            </w:r>
            <w:proofErr w:type="spellStart"/>
            <w:r w:rsidRPr="00551BCA">
              <w:t>кредитів</w:t>
            </w:r>
            <w:proofErr w:type="spellEnd"/>
            <w:r w:rsidRPr="00551BCA">
              <w:t xml:space="preserve"> (</w:t>
            </w:r>
            <w:proofErr w:type="spellStart"/>
            <w:r w:rsidRPr="00551BCA">
              <w:t>позик</w:t>
            </w:r>
            <w:proofErr w:type="spellEnd"/>
            <w:r w:rsidRPr="00551BCA">
              <w:t xml:space="preserve">), </w:t>
            </w:r>
            <w:proofErr w:type="spellStart"/>
            <w:r w:rsidRPr="00551BCA">
              <w:t>отриманих</w:t>
            </w:r>
            <w:proofErr w:type="spellEnd"/>
            <w:r w:rsidRPr="00551BCA">
              <w:t xml:space="preserve"> </w:t>
            </w:r>
            <w:r w:rsidRPr="00FA4CA9">
              <w:t xml:space="preserve">Автономною </w:t>
            </w:r>
            <w:proofErr w:type="spellStart"/>
            <w:r w:rsidRPr="00FA4CA9">
              <w:t>Республікою</w:t>
            </w:r>
            <w:proofErr w:type="spellEnd"/>
            <w:r w:rsidRPr="00FA4CA9">
              <w:t xml:space="preserve"> </w:t>
            </w:r>
            <w:proofErr w:type="spellStart"/>
            <w:r w:rsidRPr="00FA4CA9">
              <w:t>Крим</w:t>
            </w:r>
            <w:proofErr w:type="spellEnd"/>
            <w:r w:rsidRPr="00FA4CA9">
              <w:t xml:space="preserve">, </w:t>
            </w:r>
            <w:proofErr w:type="spellStart"/>
            <w:r w:rsidRPr="00FA4CA9">
              <w:t>відповідною</w:t>
            </w:r>
            <w:proofErr w:type="spellEnd"/>
            <w:r w:rsidRPr="00FA4CA9">
              <w:t xml:space="preserve"> </w:t>
            </w:r>
            <w:proofErr w:type="spellStart"/>
            <w:r w:rsidRPr="00FA4CA9">
              <w:t>обласною</w:t>
            </w:r>
            <w:proofErr w:type="spellEnd"/>
            <w:r w:rsidRPr="00FA4CA9">
              <w:t xml:space="preserve"> радою </w:t>
            </w:r>
            <w:proofErr w:type="spellStart"/>
            <w:r w:rsidRPr="00FA4CA9">
              <w:t>чи</w:t>
            </w:r>
            <w:proofErr w:type="spellEnd"/>
            <w:r w:rsidRPr="00551BCA">
              <w:t xml:space="preserve"> </w:t>
            </w:r>
            <w:proofErr w:type="spellStart"/>
            <w:r w:rsidRPr="00551BCA">
              <w:t>територіальною</w:t>
            </w:r>
            <w:proofErr w:type="spellEnd"/>
            <w:r w:rsidRPr="00551BCA">
              <w:t xml:space="preserve"> громадою </w:t>
            </w:r>
            <w:proofErr w:type="spellStart"/>
            <w:r w:rsidRPr="00551BCA">
              <w:t>міста</w:t>
            </w:r>
            <w:proofErr w:type="spellEnd"/>
            <w:r w:rsidRPr="00551BCA">
              <w:t xml:space="preserve">, та </w:t>
            </w:r>
            <w:proofErr w:type="spellStart"/>
            <w:r w:rsidRPr="00551BCA">
              <w:t>коштів</w:t>
            </w:r>
            <w:proofErr w:type="spellEnd"/>
            <w:r w:rsidRPr="00551BCA">
              <w:t xml:space="preserve">, </w:t>
            </w:r>
            <w:proofErr w:type="spellStart"/>
            <w:r w:rsidRPr="00551BCA">
              <w:t>наданих</w:t>
            </w:r>
            <w:proofErr w:type="spellEnd"/>
            <w:r w:rsidRPr="00551BCA">
              <w:t xml:space="preserve"> </w:t>
            </w:r>
            <w:proofErr w:type="spellStart"/>
            <w:proofErr w:type="gramStart"/>
            <w:r w:rsidRPr="00551BCA">
              <w:t>п</w:t>
            </w:r>
            <w:proofErr w:type="gramEnd"/>
            <w:r w:rsidRPr="00551BCA">
              <w:t>ід</w:t>
            </w:r>
            <w:proofErr w:type="spellEnd"/>
            <w:r w:rsidRPr="00551BCA">
              <w:t xml:space="preserve"> </w:t>
            </w:r>
            <w:proofErr w:type="spellStart"/>
            <w:r w:rsidRPr="00551BCA">
              <w:t>місцеві</w:t>
            </w:r>
            <w:proofErr w:type="spellEnd"/>
            <w:r w:rsidRPr="00551BCA">
              <w:t xml:space="preserve"> </w:t>
            </w:r>
            <w:proofErr w:type="spellStart"/>
            <w:r w:rsidRPr="00551BCA">
              <w:t>гарантії</w:t>
            </w:r>
            <w:proofErr w:type="spellEnd"/>
            <w:r w:rsidRPr="00551BCA">
              <w:t>;</w:t>
            </w:r>
          </w:p>
          <w:p w:rsidR="00C7005D" w:rsidRPr="00551BCA" w:rsidRDefault="00C7005D" w:rsidP="00AF7040">
            <w:pPr>
              <w:pStyle w:val="rvps2"/>
              <w:jc w:val="both"/>
            </w:pPr>
            <w:bookmarkStart w:id="2" w:name="n73"/>
            <w:bookmarkEnd w:id="2"/>
            <w:r w:rsidRPr="00551BCA">
              <w:t xml:space="preserve">4) </w:t>
            </w:r>
            <w:proofErr w:type="spellStart"/>
            <w:r w:rsidRPr="00551BCA">
              <w:t>забезпечення</w:t>
            </w:r>
            <w:proofErr w:type="spellEnd"/>
            <w:r w:rsidRPr="00551BCA">
              <w:t xml:space="preserve"> </w:t>
            </w:r>
            <w:proofErr w:type="spellStart"/>
            <w:r w:rsidRPr="00551BCA">
              <w:t>доступності</w:t>
            </w:r>
            <w:proofErr w:type="spellEnd"/>
            <w:r w:rsidRPr="00551BCA">
              <w:t xml:space="preserve"> </w:t>
            </w:r>
            <w:proofErr w:type="spellStart"/>
            <w:r w:rsidRPr="00551BCA">
              <w:t>інформації</w:t>
            </w:r>
            <w:proofErr w:type="spellEnd"/>
            <w:r w:rsidRPr="00551BCA">
              <w:t xml:space="preserve"> про бюджет </w:t>
            </w:r>
            <w:proofErr w:type="spellStart"/>
            <w:r w:rsidRPr="00551BCA">
              <w:t>відповідно</w:t>
            </w:r>
            <w:proofErr w:type="spellEnd"/>
            <w:r w:rsidRPr="00551BCA">
              <w:t xml:space="preserve"> до </w:t>
            </w:r>
            <w:proofErr w:type="spellStart"/>
            <w:r w:rsidRPr="00551BCA">
              <w:t>законодавства</w:t>
            </w:r>
            <w:proofErr w:type="spellEnd"/>
            <w:r w:rsidRPr="00551BCA">
              <w:t xml:space="preserve">, а </w:t>
            </w:r>
            <w:proofErr w:type="spellStart"/>
            <w:r w:rsidRPr="00551BCA">
              <w:t>саме</w:t>
            </w:r>
            <w:proofErr w:type="spellEnd"/>
            <w:r w:rsidRPr="00551BCA">
              <w:t>:</w:t>
            </w:r>
          </w:p>
          <w:p w:rsidR="00C7005D" w:rsidRPr="00551BCA" w:rsidRDefault="00C7005D" w:rsidP="00AF7040">
            <w:pPr>
              <w:pStyle w:val="rvps2"/>
              <w:jc w:val="both"/>
            </w:pPr>
            <w:bookmarkStart w:id="3" w:name="n74"/>
            <w:bookmarkEnd w:id="3"/>
            <w:proofErr w:type="spellStart"/>
            <w:r w:rsidRPr="00551BCA">
              <w:t>здійснення</w:t>
            </w:r>
            <w:proofErr w:type="spellEnd"/>
            <w:r w:rsidRPr="00551BCA">
              <w:t xml:space="preserve"> </w:t>
            </w:r>
            <w:proofErr w:type="spellStart"/>
            <w:r w:rsidRPr="00551BCA">
              <w:t>публічного</w:t>
            </w:r>
            <w:proofErr w:type="spellEnd"/>
            <w:r w:rsidRPr="00551BCA">
              <w:t xml:space="preserve"> </w:t>
            </w:r>
            <w:proofErr w:type="spellStart"/>
            <w:r w:rsidRPr="00551BCA">
              <w:t>представлення</w:t>
            </w:r>
            <w:proofErr w:type="spellEnd"/>
            <w:r w:rsidRPr="00551BCA">
              <w:t xml:space="preserve"> та </w:t>
            </w:r>
            <w:proofErr w:type="spellStart"/>
            <w:r w:rsidRPr="00551BCA">
              <w:t>публікації</w:t>
            </w:r>
            <w:proofErr w:type="spellEnd"/>
            <w:r w:rsidRPr="00551BCA">
              <w:t xml:space="preserve"> </w:t>
            </w:r>
            <w:proofErr w:type="spellStart"/>
            <w:r w:rsidRPr="00551BCA">
              <w:t>інформації</w:t>
            </w:r>
            <w:proofErr w:type="spellEnd"/>
            <w:r w:rsidRPr="00551BCA">
              <w:t xml:space="preserve"> про</w:t>
            </w:r>
            <w:r>
              <w:rPr>
                <w:lang w:val="uk-UA"/>
              </w:rPr>
              <w:t xml:space="preserve"> виконання</w:t>
            </w:r>
            <w:r w:rsidRPr="00551BCA">
              <w:t xml:space="preserve"> бюджет</w:t>
            </w:r>
            <w:r>
              <w:rPr>
                <w:lang w:val="uk-UA"/>
              </w:rPr>
              <w:t>у</w:t>
            </w:r>
            <w:r w:rsidRPr="00551BCA">
              <w:t xml:space="preserve"> за </w:t>
            </w:r>
            <w:proofErr w:type="spellStart"/>
            <w:r w:rsidRPr="00551BCA">
              <w:t>бюджетними</w:t>
            </w:r>
            <w:proofErr w:type="spellEnd"/>
            <w:r w:rsidRPr="00551BCA">
              <w:t xml:space="preserve"> </w:t>
            </w:r>
            <w:proofErr w:type="spellStart"/>
            <w:r w:rsidRPr="00551BCA">
              <w:t>програмами</w:t>
            </w:r>
            <w:proofErr w:type="spellEnd"/>
            <w:r w:rsidRPr="00551BCA">
              <w:t xml:space="preserve"> та </w:t>
            </w:r>
            <w:proofErr w:type="spellStart"/>
            <w:r w:rsidRPr="00551BCA">
              <w:t>показниками</w:t>
            </w:r>
            <w:proofErr w:type="spellEnd"/>
            <w:r w:rsidRPr="00551BCA">
              <w:t xml:space="preserve">, </w:t>
            </w:r>
            <w:proofErr w:type="spellStart"/>
            <w:r w:rsidRPr="00551BCA">
              <w:t>бюджетні</w:t>
            </w:r>
            <w:proofErr w:type="spellEnd"/>
            <w:r w:rsidRPr="00551BCA">
              <w:t xml:space="preserve"> </w:t>
            </w:r>
            <w:proofErr w:type="spellStart"/>
            <w:r w:rsidRPr="00551BCA">
              <w:t>призначення</w:t>
            </w:r>
            <w:proofErr w:type="spellEnd"/>
            <w:r w:rsidRPr="00551BCA">
              <w:t xml:space="preserve"> </w:t>
            </w:r>
            <w:proofErr w:type="spellStart"/>
            <w:r w:rsidRPr="00551BCA">
              <w:t>щодо</w:t>
            </w:r>
            <w:proofErr w:type="spellEnd"/>
            <w:r w:rsidRPr="00551BCA">
              <w:t xml:space="preserve"> </w:t>
            </w:r>
            <w:proofErr w:type="spellStart"/>
            <w:r w:rsidRPr="00551BCA">
              <w:t>яких</w:t>
            </w:r>
            <w:proofErr w:type="spellEnd"/>
            <w:r w:rsidRPr="00551BCA">
              <w:t xml:space="preserve"> </w:t>
            </w:r>
            <w:proofErr w:type="spellStart"/>
            <w:r w:rsidRPr="00551BCA">
              <w:t>визначені</w:t>
            </w:r>
            <w:proofErr w:type="spellEnd"/>
            <w:r w:rsidRPr="00551BCA">
              <w:t xml:space="preserve"> </w:t>
            </w:r>
            <w:proofErr w:type="spellStart"/>
            <w:r w:rsidRPr="00551BCA">
              <w:t>цим</w:t>
            </w:r>
            <w:proofErr w:type="spellEnd"/>
            <w:r w:rsidRPr="00551BCA">
              <w:t xml:space="preserve"> </w:t>
            </w:r>
            <w:proofErr w:type="spellStart"/>
            <w:proofErr w:type="gramStart"/>
            <w:r w:rsidRPr="00551BCA">
              <w:t>р</w:t>
            </w:r>
            <w:proofErr w:type="gramEnd"/>
            <w:r w:rsidRPr="00551BCA">
              <w:t>ішенням</w:t>
            </w:r>
            <w:proofErr w:type="spellEnd"/>
            <w:r w:rsidRPr="00551BCA">
              <w:t xml:space="preserve">, </w:t>
            </w:r>
            <w:proofErr w:type="spellStart"/>
            <w:r w:rsidRPr="00551BCA">
              <w:t>відповідно</w:t>
            </w:r>
            <w:proofErr w:type="spellEnd"/>
            <w:r w:rsidRPr="00551BCA">
              <w:t xml:space="preserve"> до </w:t>
            </w:r>
            <w:proofErr w:type="spellStart"/>
            <w:r w:rsidRPr="00551BCA">
              <w:t>вимог</w:t>
            </w:r>
            <w:proofErr w:type="spellEnd"/>
            <w:r w:rsidRPr="00551BCA">
              <w:t xml:space="preserve"> та за формою, </w:t>
            </w:r>
            <w:proofErr w:type="spellStart"/>
            <w:r w:rsidRPr="00551BCA">
              <w:t>встановленими</w:t>
            </w:r>
            <w:proofErr w:type="spellEnd"/>
            <w:r w:rsidRPr="00551BCA">
              <w:t xml:space="preserve"> </w:t>
            </w:r>
            <w:proofErr w:type="spellStart"/>
            <w:r w:rsidRPr="00551BCA">
              <w:t>Міністерством</w:t>
            </w:r>
            <w:proofErr w:type="spellEnd"/>
            <w:r w:rsidRPr="00551BCA">
              <w:t xml:space="preserve"> </w:t>
            </w:r>
            <w:proofErr w:type="spellStart"/>
            <w:r w:rsidRPr="00551BCA">
              <w:t>фін</w:t>
            </w:r>
            <w:r>
              <w:t>ансів</w:t>
            </w:r>
            <w:proofErr w:type="spellEnd"/>
            <w:r>
              <w:t xml:space="preserve"> </w:t>
            </w:r>
            <w:proofErr w:type="spellStart"/>
            <w:r>
              <w:t>України</w:t>
            </w:r>
            <w:proofErr w:type="spellEnd"/>
            <w:r>
              <w:t xml:space="preserve">, до 15 </w:t>
            </w:r>
            <w:proofErr w:type="spellStart"/>
            <w:r>
              <w:t>березня</w:t>
            </w:r>
            <w:proofErr w:type="spellEnd"/>
            <w:r>
              <w:t xml:space="preserve"> 2</w:t>
            </w:r>
            <w:r>
              <w:rPr>
                <w:lang w:val="uk-UA"/>
              </w:rPr>
              <w:t>021</w:t>
            </w:r>
            <w:r w:rsidRPr="00551BCA">
              <w:t xml:space="preserve"> року;</w:t>
            </w:r>
          </w:p>
          <w:p w:rsidR="00C7005D" w:rsidRPr="00551BCA" w:rsidRDefault="00C7005D" w:rsidP="00AF7040">
            <w:pPr>
              <w:pStyle w:val="rvps2"/>
              <w:jc w:val="both"/>
            </w:pPr>
            <w:bookmarkStart w:id="4" w:name="n75"/>
            <w:bookmarkEnd w:id="4"/>
            <w:proofErr w:type="spellStart"/>
            <w:r w:rsidRPr="00551BCA">
              <w:t>оприлюднення</w:t>
            </w:r>
            <w:proofErr w:type="spellEnd"/>
            <w:r w:rsidRPr="00551BCA">
              <w:t xml:space="preserve"> </w:t>
            </w:r>
            <w:proofErr w:type="spellStart"/>
            <w:r w:rsidRPr="00551BCA">
              <w:t>паспортів</w:t>
            </w:r>
            <w:proofErr w:type="spellEnd"/>
            <w:r w:rsidRPr="00551BCA">
              <w:t xml:space="preserve"> </w:t>
            </w:r>
            <w:proofErr w:type="spellStart"/>
            <w:r w:rsidRPr="00551BCA">
              <w:t>бюджетних</w:t>
            </w:r>
            <w:proofErr w:type="spellEnd"/>
            <w:r w:rsidRPr="00551BCA">
              <w:t xml:space="preserve"> </w:t>
            </w:r>
            <w:proofErr w:type="spellStart"/>
            <w:r w:rsidRPr="00551BCA">
              <w:t>програм</w:t>
            </w:r>
            <w:proofErr w:type="spellEnd"/>
            <w:r w:rsidRPr="00551BCA">
              <w:t xml:space="preserve"> у </w:t>
            </w:r>
            <w:proofErr w:type="spellStart"/>
            <w:r w:rsidRPr="00551BCA">
              <w:t>триденний</w:t>
            </w:r>
            <w:proofErr w:type="spellEnd"/>
            <w:r w:rsidRPr="00551BCA">
              <w:t xml:space="preserve"> строк </w:t>
            </w:r>
            <w:proofErr w:type="spellStart"/>
            <w:r w:rsidRPr="00551BCA">
              <w:t>з</w:t>
            </w:r>
            <w:proofErr w:type="spellEnd"/>
            <w:r w:rsidRPr="00551BCA">
              <w:t xml:space="preserve"> дня </w:t>
            </w:r>
            <w:proofErr w:type="spellStart"/>
            <w:r w:rsidRPr="00551BCA">
              <w:t>затвердження</w:t>
            </w:r>
            <w:proofErr w:type="spellEnd"/>
            <w:r w:rsidRPr="00551BCA">
              <w:t xml:space="preserve"> таких </w:t>
            </w:r>
            <w:proofErr w:type="spellStart"/>
            <w:r w:rsidRPr="00551BCA">
              <w:t>документі</w:t>
            </w:r>
            <w:proofErr w:type="gramStart"/>
            <w:r w:rsidRPr="00551BCA">
              <w:t>в</w:t>
            </w:r>
            <w:proofErr w:type="spellEnd"/>
            <w:proofErr w:type="gramEnd"/>
            <w:r w:rsidRPr="00551BCA">
              <w:t>;</w:t>
            </w:r>
          </w:p>
          <w:p w:rsidR="00C7005D" w:rsidRPr="00551BCA" w:rsidRDefault="00C7005D" w:rsidP="00AF7040">
            <w:pPr>
              <w:pStyle w:val="rvps2"/>
              <w:jc w:val="both"/>
            </w:pPr>
            <w:bookmarkStart w:id="5" w:name="n76"/>
            <w:bookmarkEnd w:id="5"/>
            <w:r w:rsidRPr="00551BCA">
              <w:t xml:space="preserve">5) </w:t>
            </w:r>
            <w:proofErr w:type="spellStart"/>
            <w:r w:rsidRPr="00551BCA">
              <w:t>взяття</w:t>
            </w:r>
            <w:proofErr w:type="spellEnd"/>
            <w:r w:rsidRPr="00551BCA">
              <w:t xml:space="preserve"> </w:t>
            </w:r>
            <w:proofErr w:type="spellStart"/>
            <w:r w:rsidRPr="00551BCA">
              <w:t>бюджетних</w:t>
            </w:r>
            <w:proofErr w:type="spellEnd"/>
            <w:r w:rsidRPr="00551BCA">
              <w:t xml:space="preserve"> </w:t>
            </w:r>
            <w:proofErr w:type="spellStart"/>
            <w:r w:rsidRPr="00551BCA">
              <w:t>зобов’язань</w:t>
            </w:r>
            <w:proofErr w:type="spellEnd"/>
            <w:r w:rsidRPr="00551BCA">
              <w:t xml:space="preserve">, </w:t>
            </w:r>
            <w:proofErr w:type="spellStart"/>
            <w:r w:rsidRPr="00551BCA">
              <w:t>довгострокових</w:t>
            </w:r>
            <w:proofErr w:type="spellEnd"/>
            <w:r w:rsidRPr="00551BCA">
              <w:t xml:space="preserve"> </w:t>
            </w:r>
            <w:proofErr w:type="spellStart"/>
            <w:r w:rsidRPr="00551BCA">
              <w:t>зобов’язань</w:t>
            </w:r>
            <w:proofErr w:type="spellEnd"/>
            <w:r w:rsidRPr="00551BCA">
              <w:t xml:space="preserve"> за </w:t>
            </w:r>
            <w:proofErr w:type="spellStart"/>
            <w:r w:rsidRPr="00551BCA">
              <w:t>енергосервісом</w:t>
            </w:r>
            <w:proofErr w:type="spellEnd"/>
            <w:r w:rsidRPr="00551BCA">
              <w:t xml:space="preserve"> та </w:t>
            </w:r>
            <w:proofErr w:type="spellStart"/>
            <w:r w:rsidRPr="00551BCA">
              <w:t>здійснення</w:t>
            </w:r>
            <w:proofErr w:type="spellEnd"/>
            <w:r w:rsidRPr="00551BCA">
              <w:t xml:space="preserve"> </w:t>
            </w:r>
            <w:proofErr w:type="spellStart"/>
            <w:r w:rsidRPr="00551BCA">
              <w:t>витрат</w:t>
            </w:r>
            <w:proofErr w:type="spellEnd"/>
            <w:r w:rsidRPr="00551BCA">
              <w:t xml:space="preserve"> бюджету;</w:t>
            </w:r>
          </w:p>
          <w:p w:rsidR="00C7005D" w:rsidRPr="00551BCA" w:rsidRDefault="00C7005D" w:rsidP="00AF7040">
            <w:pPr>
              <w:pStyle w:val="rvps2"/>
              <w:jc w:val="both"/>
              <w:rPr>
                <w:lang w:val="uk-UA"/>
              </w:rPr>
            </w:pPr>
            <w:bookmarkStart w:id="6" w:name="n77"/>
            <w:bookmarkEnd w:id="6"/>
            <w:proofErr w:type="gramStart"/>
            <w:r w:rsidRPr="00551BCA">
              <w:t xml:space="preserve">6) </w:t>
            </w:r>
            <w:proofErr w:type="spellStart"/>
            <w:r w:rsidRPr="00551BCA">
              <w:t>забезпечення</w:t>
            </w:r>
            <w:proofErr w:type="spellEnd"/>
            <w:r w:rsidRPr="00551BCA">
              <w:t xml:space="preserve"> у </w:t>
            </w:r>
            <w:proofErr w:type="spellStart"/>
            <w:r w:rsidRPr="00551BCA">
              <w:t>повному</w:t>
            </w:r>
            <w:proofErr w:type="spellEnd"/>
            <w:r w:rsidRPr="00551BCA">
              <w:t xml:space="preserve"> </w:t>
            </w:r>
            <w:proofErr w:type="spellStart"/>
            <w:r w:rsidRPr="00551BCA">
              <w:t>обсязі</w:t>
            </w:r>
            <w:proofErr w:type="spellEnd"/>
            <w:r w:rsidRPr="00551BCA">
              <w:t xml:space="preserve"> </w:t>
            </w:r>
            <w:proofErr w:type="spellStart"/>
            <w:r w:rsidRPr="00551BCA">
              <w:t>проведення</w:t>
            </w:r>
            <w:proofErr w:type="spellEnd"/>
            <w:r w:rsidRPr="00551BCA">
              <w:t xml:space="preserve"> </w:t>
            </w:r>
            <w:proofErr w:type="spellStart"/>
            <w:r w:rsidRPr="00551BCA">
              <w:t>розрахунків</w:t>
            </w:r>
            <w:proofErr w:type="spellEnd"/>
            <w:r w:rsidRPr="00551BCA">
              <w:t xml:space="preserve"> за </w:t>
            </w:r>
            <w:proofErr w:type="spellStart"/>
            <w:r w:rsidRPr="00551BCA">
              <w:t>електричну</w:t>
            </w:r>
            <w:proofErr w:type="spellEnd"/>
            <w:r w:rsidRPr="00551BCA">
              <w:t xml:space="preserve"> та </w:t>
            </w:r>
            <w:proofErr w:type="spellStart"/>
            <w:r w:rsidRPr="00551BCA">
              <w:t>теплову</w:t>
            </w:r>
            <w:proofErr w:type="spellEnd"/>
            <w:r w:rsidRPr="00551BCA">
              <w:t xml:space="preserve"> </w:t>
            </w:r>
            <w:proofErr w:type="spellStart"/>
            <w:r w:rsidRPr="00551BCA">
              <w:t>енергію</w:t>
            </w:r>
            <w:proofErr w:type="spellEnd"/>
            <w:r w:rsidRPr="00551BCA">
              <w:t xml:space="preserve">, </w:t>
            </w:r>
            <w:proofErr w:type="spellStart"/>
            <w:r w:rsidRPr="00551BCA">
              <w:t>водопостачання</w:t>
            </w:r>
            <w:proofErr w:type="spellEnd"/>
            <w:r w:rsidRPr="00551BCA">
              <w:t xml:space="preserve">, </w:t>
            </w:r>
            <w:proofErr w:type="spellStart"/>
            <w:r w:rsidRPr="00551BCA">
              <w:t>водовідведення</w:t>
            </w:r>
            <w:proofErr w:type="spellEnd"/>
            <w:r w:rsidRPr="00551BCA">
              <w:t xml:space="preserve">, </w:t>
            </w:r>
            <w:proofErr w:type="spellStart"/>
            <w:r w:rsidRPr="00551BCA">
              <w:t>природний</w:t>
            </w:r>
            <w:proofErr w:type="spellEnd"/>
            <w:r w:rsidRPr="00551BCA">
              <w:t xml:space="preserve"> газ та </w:t>
            </w:r>
            <w:proofErr w:type="spellStart"/>
            <w:r w:rsidRPr="00551BCA">
              <w:t>послуги</w:t>
            </w:r>
            <w:proofErr w:type="spellEnd"/>
            <w:r w:rsidRPr="00551BCA">
              <w:t xml:space="preserve"> </w:t>
            </w:r>
            <w:proofErr w:type="spellStart"/>
            <w:r w:rsidRPr="00551BCA">
              <w:t>зв’язку</w:t>
            </w:r>
            <w:proofErr w:type="spellEnd"/>
            <w:r w:rsidRPr="00551BCA">
              <w:t xml:space="preserve">, </w:t>
            </w:r>
            <w:proofErr w:type="spellStart"/>
            <w:r w:rsidRPr="00551BCA">
              <w:t>які</w:t>
            </w:r>
            <w:proofErr w:type="spellEnd"/>
            <w:r w:rsidRPr="00551BCA">
              <w:t xml:space="preserve"> </w:t>
            </w:r>
            <w:proofErr w:type="spellStart"/>
            <w:r w:rsidRPr="00551BCA">
              <w:t>споживаються</w:t>
            </w:r>
            <w:proofErr w:type="spellEnd"/>
            <w:r w:rsidRPr="00551BCA">
              <w:t xml:space="preserve"> </w:t>
            </w:r>
            <w:proofErr w:type="spellStart"/>
            <w:r w:rsidRPr="00551BCA">
              <w:t>бюджетними</w:t>
            </w:r>
            <w:proofErr w:type="spellEnd"/>
            <w:r w:rsidRPr="00551BCA">
              <w:t xml:space="preserve"> </w:t>
            </w:r>
            <w:proofErr w:type="spellStart"/>
            <w:r w:rsidRPr="00551BCA">
              <w:t>установами</w:t>
            </w:r>
            <w:proofErr w:type="spellEnd"/>
            <w:r w:rsidRPr="00551BCA">
              <w:t xml:space="preserve">, та </w:t>
            </w:r>
            <w:proofErr w:type="spellStart"/>
            <w:r w:rsidRPr="00551BCA">
              <w:t>укладання</w:t>
            </w:r>
            <w:proofErr w:type="spellEnd"/>
            <w:r w:rsidRPr="00551BCA">
              <w:t xml:space="preserve"> </w:t>
            </w:r>
            <w:proofErr w:type="spellStart"/>
            <w:r w:rsidRPr="00551BCA">
              <w:t>договорів</w:t>
            </w:r>
            <w:proofErr w:type="spellEnd"/>
            <w:r w:rsidRPr="00551BCA">
              <w:t xml:space="preserve"> за </w:t>
            </w:r>
            <w:proofErr w:type="spellStart"/>
            <w:r w:rsidRPr="00551BCA">
              <w:t>кожним</w:t>
            </w:r>
            <w:proofErr w:type="spellEnd"/>
            <w:r w:rsidRPr="00551BCA">
              <w:t xml:space="preserve"> видом </w:t>
            </w:r>
            <w:proofErr w:type="spellStart"/>
            <w:r w:rsidRPr="00551BCA">
              <w:t>енергоносіїв</w:t>
            </w:r>
            <w:proofErr w:type="spellEnd"/>
            <w:r w:rsidRPr="00551BCA">
              <w:t xml:space="preserve"> у межах </w:t>
            </w:r>
            <w:proofErr w:type="spellStart"/>
            <w:r w:rsidRPr="00551BCA">
              <w:t>встановлених</w:t>
            </w:r>
            <w:proofErr w:type="spellEnd"/>
            <w:r w:rsidRPr="00551BCA">
              <w:t xml:space="preserve"> </w:t>
            </w:r>
            <w:proofErr w:type="spellStart"/>
            <w:r w:rsidRPr="00551BCA">
              <w:t>відповідним</w:t>
            </w:r>
            <w:proofErr w:type="spellEnd"/>
            <w:r w:rsidRPr="00551BCA">
              <w:t xml:space="preserve"> </w:t>
            </w:r>
            <w:proofErr w:type="spellStart"/>
            <w:r w:rsidRPr="00551BCA">
              <w:t>головним</w:t>
            </w:r>
            <w:proofErr w:type="spellEnd"/>
            <w:r w:rsidRPr="00551BCA">
              <w:t xml:space="preserve"> </w:t>
            </w:r>
            <w:proofErr w:type="spellStart"/>
            <w:r w:rsidRPr="00551BCA">
              <w:t>розпорядником</w:t>
            </w:r>
            <w:proofErr w:type="spellEnd"/>
            <w:r w:rsidRPr="00551BCA">
              <w:t xml:space="preserve"> </w:t>
            </w:r>
            <w:proofErr w:type="spellStart"/>
            <w:r w:rsidRPr="00551BCA">
              <w:t>бюджетних</w:t>
            </w:r>
            <w:proofErr w:type="spellEnd"/>
            <w:r w:rsidRPr="00551BCA">
              <w:t xml:space="preserve"> </w:t>
            </w:r>
            <w:proofErr w:type="spellStart"/>
            <w:r w:rsidRPr="00551BCA">
              <w:t>коштів</w:t>
            </w:r>
            <w:proofErr w:type="spellEnd"/>
            <w:r w:rsidRPr="00551BCA">
              <w:t xml:space="preserve"> </w:t>
            </w:r>
            <w:proofErr w:type="spellStart"/>
            <w:r w:rsidRPr="00551BCA">
              <w:t>обґрунтованих</w:t>
            </w:r>
            <w:proofErr w:type="spellEnd"/>
            <w:r w:rsidRPr="00551BCA">
              <w:t xml:space="preserve"> </w:t>
            </w:r>
            <w:proofErr w:type="spellStart"/>
            <w:r w:rsidRPr="00551BCA">
              <w:t>лімітів</w:t>
            </w:r>
            <w:proofErr w:type="spellEnd"/>
            <w:r w:rsidRPr="00551BCA">
              <w:t xml:space="preserve"> </w:t>
            </w:r>
            <w:proofErr w:type="spellStart"/>
            <w:r w:rsidRPr="00551BCA">
              <w:t>споживання</w:t>
            </w:r>
            <w:proofErr w:type="spellEnd"/>
            <w:r w:rsidRPr="00551BCA">
              <w:t xml:space="preserve"> </w:t>
            </w:r>
            <w:proofErr w:type="spellStart"/>
            <w:r w:rsidRPr="00551BCA">
              <w:t>тощо</w:t>
            </w:r>
            <w:proofErr w:type="spellEnd"/>
            <w:r w:rsidRPr="00551BCA">
              <w:t>.</w:t>
            </w:r>
            <w:proofErr w:type="gramEnd"/>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15. Надати право фінансовому управлінню міської ради в процесі виконання бюджету громади, у виняткових випадках, за обґрунтованим поданням головного розпорядника коштів, здійснювати перерозподіл видатків за кодами програмної класифікації в розрізі </w:t>
            </w:r>
            <w:r w:rsidRPr="00551BCA">
              <w:rPr>
                <w:rFonts w:ascii="Times New Roman" w:eastAsia="Times New Roman" w:hAnsi="Times New Roman"/>
                <w:sz w:val="24"/>
                <w:szCs w:val="24"/>
                <w:lang w:eastAsia="ru-RU"/>
              </w:rPr>
              <w:lastRenderedPageBreak/>
              <w:t>економічної класифікації в межах загального обсягу його бюджетних призначень окремо по загальному та спеціальному фондах міського бюджету. Перерозподіл бюджетних при</w:t>
            </w:r>
            <w:r>
              <w:rPr>
                <w:rFonts w:ascii="Times New Roman" w:eastAsia="Times New Roman" w:hAnsi="Times New Roman"/>
                <w:sz w:val="24"/>
                <w:szCs w:val="24"/>
                <w:lang w:eastAsia="ru-RU"/>
              </w:rPr>
              <w:t>значень за кодами програмної</w:t>
            </w:r>
            <w:r w:rsidRPr="00551BCA">
              <w:rPr>
                <w:rFonts w:ascii="Times New Roman" w:eastAsia="Times New Roman" w:hAnsi="Times New Roman"/>
                <w:sz w:val="24"/>
                <w:szCs w:val="24"/>
                <w:lang w:eastAsia="ru-RU"/>
              </w:rPr>
              <w:t xml:space="preserve"> класифікації у межах загального обсягу головного розпорядника коштів міського бюджету, збільшення бюджетних призначень на видатки розвитку за рахунок зменшення бюджетних призначень по інших видатках споживання окремо по загальному та спеціальному фондах бюджету здійснювати за рішенням виконавчого комітету міської ради за погодженням з постійною комісією міської ради з питань  бюджету та фінансів. </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16. Надати право виконавчому комітету протягом 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року здійснювати перерозподіл затверджених обсягів трансфертів з інших бюджетів бюджету  громади в межах одного виду та розподіл збільшених або зменшених їх обсягів за погодженням з постійною комісією  міської ради з питань бюджету та фінансів, з наступним затвердженням міською радою. </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551BCA">
              <w:rPr>
                <w:rFonts w:ascii="Times New Roman" w:eastAsia="Times New Roman" w:hAnsi="Times New Roman"/>
                <w:sz w:val="24"/>
                <w:szCs w:val="24"/>
                <w:lang w:eastAsia="ru-RU"/>
              </w:rPr>
              <w:t>. Установити, що з 01.01.202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року комунальні унітарні підприємства, які зареєстровані на території  міської громади і належать до спільної власності міської ради, та їх об’єднання, що перебувають на загальній системі оподаткування, сплачують до загального фонду бюджету міста частину прибутку (доходу), розрахованого згідно Положень (стандартів)  бухгалтерського обліку за ставками  у розмірах:</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      - комунальні підприємства, що здійснюють діяльність по забезпеченню послугами централізованого водопостачання холодної води та централізованого водовідведення та належного функціонування і технічного стану </w:t>
            </w:r>
            <w:proofErr w:type="spellStart"/>
            <w:r w:rsidRPr="00551BCA">
              <w:rPr>
                <w:rFonts w:ascii="Times New Roman" w:eastAsia="Times New Roman" w:hAnsi="Times New Roman"/>
                <w:sz w:val="24"/>
                <w:szCs w:val="24"/>
                <w:lang w:eastAsia="ru-RU"/>
              </w:rPr>
              <w:t>об”єктів</w:t>
            </w:r>
            <w:proofErr w:type="spellEnd"/>
            <w:r w:rsidRPr="00551BCA">
              <w:rPr>
                <w:rFonts w:ascii="Times New Roman" w:eastAsia="Times New Roman" w:hAnsi="Times New Roman"/>
                <w:sz w:val="24"/>
                <w:szCs w:val="24"/>
                <w:lang w:eastAsia="ru-RU"/>
              </w:rPr>
              <w:t xml:space="preserve"> водопроводу, каналізації та </w:t>
            </w:r>
            <w:proofErr w:type="spellStart"/>
            <w:r w:rsidRPr="00551BCA">
              <w:rPr>
                <w:rFonts w:ascii="Times New Roman" w:eastAsia="Times New Roman" w:hAnsi="Times New Roman"/>
                <w:sz w:val="24"/>
                <w:szCs w:val="24"/>
                <w:lang w:eastAsia="ru-RU"/>
              </w:rPr>
              <w:t>водопровідно</w:t>
            </w:r>
            <w:proofErr w:type="spellEnd"/>
            <w:r w:rsidRPr="00551BCA">
              <w:rPr>
                <w:rFonts w:ascii="Times New Roman" w:eastAsia="Times New Roman" w:hAnsi="Times New Roman"/>
                <w:sz w:val="24"/>
                <w:szCs w:val="24"/>
                <w:lang w:eastAsia="ru-RU"/>
              </w:rPr>
              <w:t xml:space="preserve"> - каналізаційних мереж -  0 відсотків;</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      - комунальні підприємства, що здійснюють діяльність із постачання теплової енергії, забезпечення  послугами  з централізованого опалення та  централізованого постачання гарячої води – 0 відсотків;</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      -  інші  підприємства -  30 відсотків.</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         Відрахування частини чистого прибутку (доходу) здійснюється комунальними унітарними підприємствами та їх </w:t>
            </w:r>
            <w:proofErr w:type="spellStart"/>
            <w:r w:rsidRPr="00551BCA">
              <w:rPr>
                <w:rFonts w:ascii="Times New Roman" w:eastAsia="Times New Roman" w:hAnsi="Times New Roman"/>
                <w:sz w:val="24"/>
                <w:szCs w:val="24"/>
                <w:lang w:eastAsia="ru-RU"/>
              </w:rPr>
              <w:t>об”єднаннями</w:t>
            </w:r>
            <w:proofErr w:type="spellEnd"/>
            <w:r w:rsidRPr="00551BCA">
              <w:rPr>
                <w:rFonts w:ascii="Times New Roman" w:eastAsia="Times New Roman" w:hAnsi="Times New Roman"/>
                <w:sz w:val="24"/>
                <w:szCs w:val="24"/>
                <w:lang w:eastAsia="ru-RU"/>
              </w:rPr>
              <w:t xml:space="preserve">, що належать до комунальної власності міста, відповідно до Порядку, затвердженого рішенням міської ради від 26.04.2013 року № 6/31/6. </w:t>
            </w: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 xml:space="preserve">         Інформацію про нарахування та сплату частини прибутку (доходу) комунальні підприємства подають до фінансового управління Тернопільської міської ради. </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sz w:val="24"/>
                <w:szCs w:val="24"/>
              </w:rPr>
              <w:t xml:space="preserve"> </w:t>
            </w:r>
            <w:r w:rsidRPr="005567FE">
              <w:rPr>
                <w:rFonts w:ascii="Times New Roman" w:eastAsia="Times New Roman" w:hAnsi="Times New Roman"/>
                <w:sz w:val="24"/>
                <w:szCs w:val="24"/>
                <w:lang w:eastAsia="ru-RU"/>
              </w:rPr>
              <w:t>18.</w:t>
            </w:r>
            <w:r w:rsidRPr="00551BCA">
              <w:rPr>
                <w:rFonts w:ascii="Times New Roman" w:eastAsia="Times New Roman" w:hAnsi="Times New Roman"/>
                <w:sz w:val="24"/>
                <w:szCs w:val="24"/>
                <w:lang w:eastAsia="ru-RU"/>
              </w:rPr>
              <w:t xml:space="preserve"> Внески у статутний капітал комунальних підприємств Тернопільської міської ради здійснювати, в тому числі шляхом перерахування коштів на банківські рахунки підприємств, без включення їх до мережі одержувачів  бюджетних коштів.</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551BCA">
              <w:rPr>
                <w:rFonts w:ascii="Times New Roman" w:eastAsia="Times New Roman" w:hAnsi="Times New Roman"/>
                <w:sz w:val="24"/>
                <w:szCs w:val="24"/>
                <w:lang w:eastAsia="ru-RU"/>
              </w:rPr>
              <w:t>. Дане рішення набирає чинності з 1 січня 202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року.</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r w:rsidRPr="00551BCA">
              <w:rPr>
                <w:rFonts w:ascii="Times New Roman" w:eastAsia="Times New Roman" w:hAnsi="Times New Roman"/>
                <w:sz w:val="24"/>
                <w:szCs w:val="24"/>
                <w:lang w:eastAsia="ru-RU"/>
              </w:rPr>
              <w:t xml:space="preserve">. Додатки  1- </w:t>
            </w:r>
            <w:r>
              <w:rPr>
                <w:rFonts w:ascii="Times New Roman" w:eastAsia="Times New Roman" w:hAnsi="Times New Roman"/>
                <w:sz w:val="24"/>
                <w:szCs w:val="24"/>
                <w:lang w:eastAsia="ru-RU"/>
              </w:rPr>
              <w:t>7</w:t>
            </w:r>
            <w:r w:rsidRPr="00551BCA">
              <w:rPr>
                <w:rFonts w:ascii="Times New Roman" w:eastAsia="Times New Roman" w:hAnsi="Times New Roman"/>
                <w:sz w:val="24"/>
                <w:szCs w:val="24"/>
                <w:lang w:eastAsia="ru-RU"/>
              </w:rPr>
              <w:t xml:space="preserve">  до цього рішення є його невід'ємною частиною.</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551BCA">
              <w:rPr>
                <w:rFonts w:ascii="Times New Roman" w:eastAsia="Times New Roman" w:hAnsi="Times New Roman"/>
                <w:sz w:val="24"/>
                <w:szCs w:val="24"/>
                <w:lang w:eastAsia="ru-RU"/>
              </w:rPr>
              <w:t xml:space="preserve">. Відділу зв’язків з громадськістю та засобами масової інформації міської ради забезпечити оприлюднення цього рішення в десятиденний строк з дня його прийняття відповідно до </w:t>
            </w:r>
            <w:hyperlink r:id="rId20" w:tgtFrame="_top" w:history="1">
              <w:r w:rsidRPr="00551BCA">
                <w:rPr>
                  <w:rFonts w:ascii="Times New Roman" w:eastAsia="Times New Roman" w:hAnsi="Times New Roman"/>
                  <w:sz w:val="24"/>
                  <w:szCs w:val="24"/>
                  <w:lang w:eastAsia="ru-RU"/>
                </w:rPr>
                <w:t>частини четвертої статті 28 Бюджетного кодексу України</w:t>
              </w:r>
            </w:hyperlink>
            <w:r w:rsidRPr="00551BCA">
              <w:rPr>
                <w:rFonts w:ascii="Times New Roman" w:eastAsia="Times New Roman" w:hAnsi="Times New Roman"/>
                <w:sz w:val="24"/>
                <w:szCs w:val="24"/>
                <w:lang w:eastAsia="ru-RU"/>
              </w:rPr>
              <w:t>.</w:t>
            </w:r>
          </w:p>
          <w:p w:rsidR="00C7005D" w:rsidRPr="00551BCA" w:rsidRDefault="00C7005D" w:rsidP="00AF7040">
            <w:pPr>
              <w:spacing w:after="0" w:line="240" w:lineRule="auto"/>
              <w:jc w:val="both"/>
              <w:rPr>
                <w:rFonts w:ascii="Times New Roman" w:eastAsia="Times New Roman" w:hAnsi="Times New Roman"/>
                <w:sz w:val="24"/>
                <w:szCs w:val="24"/>
                <w:lang w:eastAsia="ru-RU"/>
              </w:rPr>
            </w:pPr>
          </w:p>
          <w:p w:rsidR="00C7005D" w:rsidRPr="00551BCA" w:rsidRDefault="00C7005D" w:rsidP="00AF7040">
            <w:pPr>
              <w:spacing w:after="0" w:line="240" w:lineRule="auto"/>
              <w:jc w:val="both"/>
              <w:rPr>
                <w:rFonts w:ascii="Times New Roman" w:eastAsia="Times New Roman" w:hAnsi="Times New Roman"/>
                <w:sz w:val="24"/>
                <w:szCs w:val="24"/>
                <w:lang w:eastAsia="ru-RU"/>
              </w:rPr>
            </w:pPr>
            <w:r w:rsidRPr="00551BCA">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551BCA">
              <w:rPr>
                <w:rFonts w:ascii="Times New Roman" w:eastAsia="Times New Roman" w:hAnsi="Times New Roman"/>
                <w:sz w:val="24"/>
                <w:szCs w:val="24"/>
                <w:lang w:eastAsia="ru-RU"/>
              </w:rPr>
              <w:t xml:space="preserve">. </w:t>
            </w:r>
            <w:r w:rsidRPr="002A6D6C">
              <w:rPr>
                <w:rFonts w:ascii="Times New Roman" w:eastAsia="Times New Roman" w:hAnsi="Times New Roman"/>
                <w:sz w:val="24"/>
                <w:szCs w:val="24"/>
                <w:lang w:eastAsia="ru-RU"/>
              </w:rPr>
              <w:t>Контроль за виконанням рішення покласти на заступника міського голови з питань діяльності виконавчих органів ради та постійну комісію міської ради з питань бюджету та фінансів.</w:t>
            </w:r>
          </w:p>
        </w:tc>
      </w:tr>
      <w:tr w:rsidR="00C7005D" w:rsidRPr="00B63BBC" w:rsidTr="00AF7040">
        <w:trPr>
          <w:tblCellSpacing w:w="22" w:type="dxa"/>
          <w:jc w:val="center"/>
        </w:trPr>
        <w:tc>
          <w:tcPr>
            <w:tcW w:w="4954" w:type="pct"/>
          </w:tcPr>
          <w:p w:rsidR="00C7005D" w:rsidRPr="00B63BBC" w:rsidRDefault="00C7005D" w:rsidP="00AF7040">
            <w:pPr>
              <w:spacing w:before="100" w:beforeAutospacing="1" w:after="100" w:afterAutospacing="1" w:line="240" w:lineRule="auto"/>
              <w:rPr>
                <w:rFonts w:ascii="Times New Roman" w:eastAsia="Times New Roman" w:hAnsi="Times New Roman"/>
                <w:b/>
                <w:bCs/>
                <w:sz w:val="24"/>
                <w:szCs w:val="24"/>
                <w:lang w:eastAsia="ru-RU"/>
              </w:rPr>
            </w:pPr>
            <w:r w:rsidRPr="00B63BBC">
              <w:rPr>
                <w:rFonts w:ascii="Times New Roman" w:eastAsia="Times New Roman" w:hAnsi="Times New Roman"/>
                <w:b/>
                <w:bCs/>
                <w:sz w:val="24"/>
                <w:szCs w:val="24"/>
                <w:lang w:eastAsia="ru-RU"/>
              </w:rPr>
              <w:lastRenderedPageBreak/>
              <w:t xml:space="preserve">            Міський голова                                                                            Сергій НАДАЛ</w:t>
            </w:r>
          </w:p>
        </w:tc>
      </w:tr>
    </w:tbl>
    <w:p w:rsidR="00C7005D" w:rsidRPr="00C740C3" w:rsidRDefault="00C7005D" w:rsidP="00C7005D"/>
    <w:p w:rsidR="00000000" w:rsidRDefault="00C7005D"/>
    <w:sectPr w:rsidR="00000000" w:rsidSect="004E251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094A"/>
    <w:multiLevelType w:val="hybridMultilevel"/>
    <w:tmpl w:val="4A60B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7005D"/>
    <w:rsid w:val="00C700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7005D"/>
    <w:pPr>
      <w:autoSpaceDE w:val="0"/>
      <w:autoSpaceDN w:val="0"/>
      <w:spacing w:after="0" w:line="240" w:lineRule="auto"/>
      <w:jc w:val="center"/>
    </w:pPr>
    <w:rPr>
      <w:rFonts w:ascii="Bookman Old Style" w:eastAsia="Times New Roman" w:hAnsi="Bookman Old Style" w:cs="Times New Roman"/>
      <w:sz w:val="12"/>
      <w:szCs w:val="12"/>
      <w:lang w:eastAsia="ru-RU"/>
    </w:rPr>
  </w:style>
  <w:style w:type="character" w:customStyle="1" w:styleId="a4">
    <w:name w:val="Основной текст с отступом Знак"/>
    <w:basedOn w:val="a0"/>
    <w:link w:val="a3"/>
    <w:rsid w:val="00C7005D"/>
    <w:rPr>
      <w:rFonts w:ascii="Bookman Old Style" w:eastAsia="Times New Roman" w:hAnsi="Bookman Old Style" w:cs="Times New Roman"/>
      <w:sz w:val="12"/>
      <w:szCs w:val="12"/>
      <w:lang w:eastAsia="ru-RU"/>
    </w:rPr>
  </w:style>
  <w:style w:type="paragraph" w:customStyle="1" w:styleId="rvps2">
    <w:name w:val="rvps2"/>
    <w:basedOn w:val="a"/>
    <w:rsid w:val="00C700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4">
    <w:name w:val="rvps4"/>
    <w:basedOn w:val="a"/>
    <w:uiPriority w:val="99"/>
    <w:rsid w:val="00C70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2456.html" TargetMode="External"/><Relationship Id="rId13" Type="http://schemas.openxmlformats.org/officeDocument/2006/relationships/hyperlink" Target="http://search.ligazakon.ua/l_doc2.nsf/link1/T102456.html" TargetMode="External"/><Relationship Id="rId18" Type="http://schemas.openxmlformats.org/officeDocument/2006/relationships/hyperlink" Target="http://search.ligazakon.ua/l_doc2.nsf/link1/T102456.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arch.ligazakon.ua/l_doc2.nsf/link1/T102456.html" TargetMode="External"/><Relationship Id="rId12" Type="http://schemas.openxmlformats.org/officeDocument/2006/relationships/hyperlink" Target="http://search.ligazakon.ua/l_doc2.nsf/link1/T102456.html" TargetMode="External"/><Relationship Id="rId17" Type="http://schemas.openxmlformats.org/officeDocument/2006/relationships/hyperlink" Target="http://search.ligazakon.ua/l_doc2.nsf/link1/T102456.html" TargetMode="External"/><Relationship Id="rId2" Type="http://schemas.openxmlformats.org/officeDocument/2006/relationships/styles" Target="styles.xml"/><Relationship Id="rId16" Type="http://schemas.openxmlformats.org/officeDocument/2006/relationships/hyperlink" Target="http://search.ligazakon.ua/l_doc2.nsf/link1/T102456.html" TargetMode="External"/><Relationship Id="rId20" Type="http://schemas.openxmlformats.org/officeDocument/2006/relationships/hyperlink" Target="http://search.ligazakon.ua/l_doc2.nsf/link1/T102456.html" TargetMode="External"/><Relationship Id="rId1" Type="http://schemas.openxmlformats.org/officeDocument/2006/relationships/numbering" Target="numbering.xml"/><Relationship Id="rId6" Type="http://schemas.openxmlformats.org/officeDocument/2006/relationships/hyperlink" Target="http://search.ligazakon.ua/l_doc2.nsf/link1/Z970280.html" TargetMode="External"/><Relationship Id="rId11" Type="http://schemas.openxmlformats.org/officeDocument/2006/relationships/hyperlink" Target="http://search.ligazakon.ua/l_doc2.nsf/link1/T102456.html" TargetMode="External"/><Relationship Id="rId5" Type="http://schemas.openxmlformats.org/officeDocument/2006/relationships/hyperlink" Target="http://search.ligazakon.ua/l_doc2.nsf/link1/T102456.html" TargetMode="External"/><Relationship Id="rId15" Type="http://schemas.openxmlformats.org/officeDocument/2006/relationships/hyperlink" Target="http://search.ligazakon.ua/l_doc2.nsf/link1/T102456.html" TargetMode="External"/><Relationship Id="rId10" Type="http://schemas.openxmlformats.org/officeDocument/2006/relationships/hyperlink" Target="http://search.ligazakon.ua/l_doc2.nsf/link1/T102456.html" TargetMode="External"/><Relationship Id="rId19" Type="http://schemas.openxmlformats.org/officeDocument/2006/relationships/hyperlink" Target="http://search.ligazakon.ua/l_doc2.nsf/link1/T102456.html" TargetMode="External"/><Relationship Id="rId4" Type="http://schemas.openxmlformats.org/officeDocument/2006/relationships/webSettings" Target="webSettings.xml"/><Relationship Id="rId9" Type="http://schemas.openxmlformats.org/officeDocument/2006/relationships/hyperlink" Target="http://search.ligazakon.ua/l_doc2.nsf/link1/T102456.html" TargetMode="External"/><Relationship Id="rId14" Type="http://schemas.openxmlformats.org/officeDocument/2006/relationships/hyperlink" Target="http://search.ligazakon.ua/l_doc2.nsf/link1/T102456.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8296</Words>
  <Characters>4730</Characters>
  <Application>Microsoft Office Word</Application>
  <DocSecurity>0</DocSecurity>
  <Lines>39</Lines>
  <Paragraphs>25</Paragraphs>
  <ScaleCrop>false</ScaleCrop>
  <Company>Reanimator Extreme Edition</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2020-12-21T12:31:00Z</dcterms:created>
  <dcterms:modified xsi:type="dcterms:W3CDTF">2020-12-21T12:31:00Z</dcterms:modified>
</cp:coreProperties>
</file>