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A2" w:rsidRDefault="004B03A2" w:rsidP="004B03A2">
      <w:pPr>
        <w:spacing w:after="0" w:line="240" w:lineRule="auto"/>
        <w:ind w:left="5664" w:firstLine="708"/>
        <w:rPr>
          <w:rFonts w:ascii="Times New Roman" w:hAnsi="Times New Roman"/>
          <w:sz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lang w:eastAsia="ru-RU"/>
        </w:rPr>
        <w:t xml:space="preserve">Додаток </w:t>
      </w:r>
    </w:p>
    <w:p w:rsidR="004B03A2" w:rsidRDefault="004B03A2" w:rsidP="004B03A2">
      <w:pPr>
        <w:spacing w:after="0" w:line="240" w:lineRule="auto"/>
        <w:ind w:firstLine="708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                                                                              до рішення виконавчого комітету</w:t>
      </w:r>
    </w:p>
    <w:p w:rsidR="004B03A2" w:rsidRDefault="004B03A2" w:rsidP="004B03A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lang w:eastAsia="ru-RU"/>
        </w:rPr>
      </w:pPr>
    </w:p>
    <w:p w:rsidR="004B03A2" w:rsidRDefault="004B03A2" w:rsidP="004B03A2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>Склад</w:t>
      </w:r>
    </w:p>
    <w:p w:rsidR="004B03A2" w:rsidRDefault="004B03A2" w:rsidP="004B03A2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>комісії з питань захисту прав дитини</w:t>
      </w:r>
    </w:p>
    <w:p w:rsidR="004B03A2" w:rsidRDefault="004B03A2" w:rsidP="004B03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lang w:eastAsia="ru-RU"/>
        </w:rPr>
      </w:pPr>
    </w:p>
    <w:tbl>
      <w:tblPr>
        <w:tblW w:w="10314" w:type="dxa"/>
        <w:jc w:val="center"/>
        <w:tblLook w:val="01E0"/>
      </w:tblPr>
      <w:tblGrid>
        <w:gridCol w:w="631"/>
        <w:gridCol w:w="3446"/>
        <w:gridCol w:w="6237"/>
      </w:tblGrid>
      <w:tr w:rsidR="004B03A2" w:rsidTr="005E245C">
        <w:trPr>
          <w:trHeight w:val="545"/>
          <w:jc w:val="center"/>
        </w:trPr>
        <w:tc>
          <w:tcPr>
            <w:tcW w:w="631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1.</w:t>
            </w:r>
          </w:p>
        </w:tc>
        <w:tc>
          <w:tcPr>
            <w:tcW w:w="3446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Дідич Володимир Євгенович -   </w:t>
            </w:r>
          </w:p>
        </w:tc>
        <w:tc>
          <w:tcPr>
            <w:tcW w:w="6237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заступник міського голови з питань діяльності виконавчих органів ради, голова комісії</w:t>
            </w:r>
          </w:p>
        </w:tc>
      </w:tr>
      <w:tr w:rsidR="004B03A2" w:rsidTr="005E245C">
        <w:trPr>
          <w:trHeight w:val="545"/>
          <w:jc w:val="center"/>
        </w:trPr>
        <w:tc>
          <w:tcPr>
            <w:tcW w:w="631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2.</w:t>
            </w:r>
          </w:p>
        </w:tc>
        <w:tc>
          <w:tcPr>
            <w:tcW w:w="3446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Бі</w:t>
            </w:r>
            <w:proofErr w:type="gramStart"/>
            <w:r>
              <w:rPr>
                <w:rFonts w:ascii="Times New Roman" w:hAnsi="Times New Roman"/>
                <w:sz w:val="24"/>
                <w:lang w:val="ru-RU" w:eastAsia="ru-RU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lang w:val="ru-RU" w:eastAsia="ru-RU"/>
              </w:rPr>
              <w:t>інська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Христина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Володимирівна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-</w:t>
            </w:r>
          </w:p>
        </w:tc>
        <w:tc>
          <w:tcPr>
            <w:tcW w:w="6237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сім’ї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молодіжної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політики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, заступник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голови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комі</w:t>
            </w:r>
            <w:proofErr w:type="gramStart"/>
            <w:r>
              <w:rPr>
                <w:rFonts w:ascii="Times New Roman" w:hAnsi="Times New Roman"/>
                <w:sz w:val="24"/>
                <w:lang w:val="ru-RU"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lang w:val="ru-RU" w:eastAsia="ru-RU"/>
              </w:rPr>
              <w:t>ії</w:t>
            </w:r>
            <w:proofErr w:type="spellEnd"/>
          </w:p>
        </w:tc>
      </w:tr>
      <w:tr w:rsidR="004B03A2" w:rsidTr="005E245C">
        <w:trPr>
          <w:trHeight w:val="539"/>
          <w:jc w:val="center"/>
        </w:trPr>
        <w:tc>
          <w:tcPr>
            <w:tcW w:w="631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3.</w:t>
            </w:r>
          </w:p>
        </w:tc>
        <w:tc>
          <w:tcPr>
            <w:tcW w:w="3446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Солтис Ольга Михайлівна -</w:t>
            </w:r>
          </w:p>
        </w:tc>
        <w:tc>
          <w:tcPr>
            <w:tcW w:w="6237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  <w:lang w:val="ru-RU" w:eastAsia="ru-RU"/>
              </w:rPr>
              <w:t>іально-правового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служби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у справах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сім’ї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молодіжної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політики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, заступник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голови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комісії</w:t>
            </w:r>
            <w:proofErr w:type="spellEnd"/>
          </w:p>
        </w:tc>
      </w:tr>
      <w:tr w:rsidR="004B03A2" w:rsidTr="005E245C">
        <w:trPr>
          <w:trHeight w:val="539"/>
          <w:jc w:val="center"/>
        </w:trPr>
        <w:tc>
          <w:tcPr>
            <w:tcW w:w="631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4.</w:t>
            </w:r>
          </w:p>
        </w:tc>
        <w:tc>
          <w:tcPr>
            <w:tcW w:w="3446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Дунець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Марія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Борисівна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-                  </w:t>
            </w:r>
          </w:p>
        </w:tc>
        <w:tc>
          <w:tcPr>
            <w:tcW w:w="6237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опіки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lang w:val="ru-RU" w:eastAsia="ru-RU"/>
              </w:rPr>
              <w:t>іклування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служби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у справах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сім’ї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молодіжної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політики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секретар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комісії</w:t>
            </w:r>
            <w:proofErr w:type="spellEnd"/>
          </w:p>
        </w:tc>
      </w:tr>
      <w:tr w:rsidR="004B03A2" w:rsidTr="005E245C">
        <w:trPr>
          <w:trHeight w:val="539"/>
          <w:jc w:val="center"/>
        </w:trPr>
        <w:tc>
          <w:tcPr>
            <w:tcW w:w="631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5. </w:t>
            </w:r>
          </w:p>
        </w:tc>
        <w:tc>
          <w:tcPr>
            <w:tcW w:w="3446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Басюрська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Тетяна Григорівна - </w:t>
            </w:r>
          </w:p>
        </w:tc>
        <w:tc>
          <w:tcPr>
            <w:tcW w:w="6237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квартирного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 w:eastAsia="ru-RU"/>
              </w:rPr>
              <w:t>обл</w:t>
            </w:r>
            <w:proofErr w:type="gramEnd"/>
            <w:r>
              <w:rPr>
                <w:rFonts w:ascii="Times New Roman" w:hAnsi="Times New Roman"/>
                <w:sz w:val="24"/>
                <w:lang w:val="ru-RU" w:eastAsia="ru-RU"/>
              </w:rPr>
              <w:t>іку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нерухомості</w:t>
            </w:r>
            <w:proofErr w:type="spellEnd"/>
          </w:p>
        </w:tc>
      </w:tr>
      <w:tr w:rsidR="004B03A2" w:rsidTr="005E245C">
        <w:trPr>
          <w:trHeight w:val="958"/>
          <w:jc w:val="center"/>
        </w:trPr>
        <w:tc>
          <w:tcPr>
            <w:tcW w:w="631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6.</w:t>
            </w:r>
          </w:p>
        </w:tc>
        <w:tc>
          <w:tcPr>
            <w:tcW w:w="3446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Горбоніс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Тетяна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Володимирівна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-</w:t>
            </w:r>
          </w:p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Тернопільського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міського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центру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  <w:lang w:val="ru-RU" w:eastAsia="ru-RU"/>
              </w:rPr>
              <w:t>іальних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служб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сім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>’</w:t>
            </w:r>
            <w:r>
              <w:rPr>
                <w:rFonts w:ascii="Times New Roman" w:hAnsi="Times New Roman"/>
                <w:sz w:val="24"/>
                <w:lang w:eastAsia="ru-RU"/>
              </w:rPr>
              <w:t>ї, дітей та молоді</w:t>
            </w:r>
          </w:p>
        </w:tc>
      </w:tr>
      <w:tr w:rsidR="004B03A2" w:rsidTr="005E245C">
        <w:trPr>
          <w:trHeight w:val="671"/>
          <w:jc w:val="center"/>
        </w:trPr>
        <w:tc>
          <w:tcPr>
            <w:tcW w:w="631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7.</w:t>
            </w:r>
          </w:p>
        </w:tc>
        <w:tc>
          <w:tcPr>
            <w:tcW w:w="3446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Білик Наталія Олександрівна </w:t>
            </w:r>
          </w:p>
        </w:tc>
        <w:tc>
          <w:tcPr>
            <w:tcW w:w="6237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міський педіатр КНП «Тернопільська міська дитяча комунальна лікарня»</w:t>
            </w:r>
          </w:p>
        </w:tc>
      </w:tr>
      <w:tr w:rsidR="004B03A2" w:rsidTr="005E245C">
        <w:trPr>
          <w:trHeight w:val="671"/>
          <w:jc w:val="center"/>
        </w:trPr>
        <w:tc>
          <w:tcPr>
            <w:tcW w:w="631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8.</w:t>
            </w:r>
          </w:p>
        </w:tc>
        <w:tc>
          <w:tcPr>
            <w:tcW w:w="3446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Гула Тетяна Віталіївна </w:t>
            </w:r>
          </w:p>
        </w:tc>
        <w:tc>
          <w:tcPr>
            <w:tcW w:w="6237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головний спеціаліст з питань забезпечення діяльності Уповноваженого у справах Європейського суду з прав людини сектору судової роботи та міжнародного співробітництва у Тернопільській області Відділу судової роботи та міжнародної правової допомоги Південно-Західного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міжрегіогального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управління Міністерства юстиції (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м.Івано-Франківськ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>)</w:t>
            </w:r>
          </w:p>
        </w:tc>
      </w:tr>
      <w:tr w:rsidR="004B03A2" w:rsidTr="005E245C">
        <w:trPr>
          <w:trHeight w:val="671"/>
          <w:jc w:val="center"/>
        </w:trPr>
        <w:tc>
          <w:tcPr>
            <w:tcW w:w="631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9.</w:t>
            </w:r>
          </w:p>
        </w:tc>
        <w:tc>
          <w:tcPr>
            <w:tcW w:w="3446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Заверуха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Петрівна-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начальник відділу молодіжної політики управління сім’ї, молодіжної політики та захисту дітей</w:t>
            </w:r>
          </w:p>
        </w:tc>
      </w:tr>
      <w:tr w:rsidR="004B03A2" w:rsidTr="005E245C">
        <w:trPr>
          <w:trHeight w:val="958"/>
          <w:jc w:val="center"/>
        </w:trPr>
        <w:tc>
          <w:tcPr>
            <w:tcW w:w="631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10.</w:t>
            </w:r>
          </w:p>
        </w:tc>
        <w:tc>
          <w:tcPr>
            <w:tcW w:w="3446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Кульчицький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 Андрій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-Ярославович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-       </w:t>
            </w:r>
          </w:p>
        </w:tc>
        <w:tc>
          <w:tcPr>
            <w:tcW w:w="6237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начальник сектору Тернопільського відділу поліції Головного управління національної поліції  в Тернопільській області  </w:t>
            </w:r>
          </w:p>
        </w:tc>
      </w:tr>
      <w:tr w:rsidR="004B03A2" w:rsidTr="005E245C">
        <w:trPr>
          <w:trHeight w:val="599"/>
          <w:jc w:val="center"/>
        </w:trPr>
        <w:tc>
          <w:tcPr>
            <w:tcW w:w="631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11.</w:t>
            </w:r>
          </w:p>
        </w:tc>
        <w:tc>
          <w:tcPr>
            <w:tcW w:w="3446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Мелех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Ольга Романівна - </w:t>
            </w:r>
          </w:p>
        </w:tc>
        <w:tc>
          <w:tcPr>
            <w:tcW w:w="6237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головний спеціаліст-юрисконсульт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сім’ї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молодіжної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політики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дітей</w:t>
            </w:r>
            <w:proofErr w:type="spellEnd"/>
          </w:p>
        </w:tc>
      </w:tr>
      <w:tr w:rsidR="004B03A2" w:rsidTr="005E245C">
        <w:trPr>
          <w:trHeight w:val="958"/>
          <w:jc w:val="center"/>
        </w:trPr>
        <w:tc>
          <w:tcPr>
            <w:tcW w:w="631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12.</w:t>
            </w:r>
          </w:p>
        </w:tc>
        <w:tc>
          <w:tcPr>
            <w:tcW w:w="3446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Сум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Михайлівна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-</w:t>
            </w:r>
          </w:p>
        </w:tc>
        <w:tc>
          <w:tcPr>
            <w:tcW w:w="6237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заступник начальника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науки, начальник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дошкільної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середньої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позашкільної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</w:t>
            </w:r>
          </w:p>
        </w:tc>
      </w:tr>
      <w:tr w:rsidR="004B03A2" w:rsidTr="005E245C">
        <w:trPr>
          <w:trHeight w:val="958"/>
          <w:jc w:val="center"/>
        </w:trPr>
        <w:tc>
          <w:tcPr>
            <w:tcW w:w="631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13.</w:t>
            </w:r>
          </w:p>
        </w:tc>
        <w:tc>
          <w:tcPr>
            <w:tcW w:w="3446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Ярош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Олег Петрович</w:t>
            </w:r>
          </w:p>
        </w:tc>
        <w:tc>
          <w:tcPr>
            <w:tcW w:w="6237" w:type="dxa"/>
            <w:shd w:val="clear" w:color="auto" w:fill="auto"/>
          </w:tcPr>
          <w:p w:rsidR="004B03A2" w:rsidRDefault="004B03A2" w:rsidP="005E245C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начальник 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правової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експертизи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проектів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документів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 w:eastAsia="ru-RU"/>
              </w:rPr>
              <w:t>правового</w:t>
            </w:r>
            <w:proofErr w:type="gram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забезпечення</w:t>
            </w:r>
            <w:proofErr w:type="spellEnd"/>
          </w:p>
        </w:tc>
      </w:tr>
    </w:tbl>
    <w:p w:rsidR="004B03A2" w:rsidRDefault="004B03A2" w:rsidP="004B03A2">
      <w:pPr>
        <w:spacing w:after="0" w:line="240" w:lineRule="auto"/>
        <w:rPr>
          <w:rFonts w:ascii="Times New Roman" w:hAnsi="Times New Roman"/>
          <w:sz w:val="26"/>
          <w:lang w:eastAsia="ru-RU"/>
        </w:rPr>
      </w:pPr>
    </w:p>
    <w:p w:rsidR="004B03A2" w:rsidRDefault="004B03A2" w:rsidP="004B03A2">
      <w:pPr>
        <w:spacing w:after="0" w:line="240" w:lineRule="auto"/>
        <w:jc w:val="center"/>
        <w:rPr>
          <w:rFonts w:ascii="Times New Roman" w:hAnsi="Times New Roman"/>
          <w:sz w:val="26"/>
          <w:lang w:eastAsia="ru-RU"/>
        </w:rPr>
      </w:pPr>
      <w:r>
        <w:rPr>
          <w:rFonts w:ascii="Times New Roman" w:hAnsi="Times New Roman"/>
          <w:sz w:val="26"/>
          <w:lang w:eastAsia="ru-RU"/>
        </w:rPr>
        <w:t>Міський голова                                                            Сергій НАДАЛ</w:t>
      </w:r>
    </w:p>
    <w:p w:rsidR="00000000" w:rsidRDefault="004B03A2"/>
    <w:sectPr w:rsidR="00000000" w:rsidSect="00402A10">
      <w:pgSz w:w="11907" w:h="16839" w:code="9"/>
      <w:pgMar w:top="1134" w:right="850" w:bottom="198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B03A2"/>
    <w:rsid w:val="004B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1422</Words>
  <Characters>811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2021-02-26T12:34:00Z</dcterms:created>
  <dcterms:modified xsi:type="dcterms:W3CDTF">2021-02-26T12:34:00Z</dcterms:modified>
</cp:coreProperties>
</file>