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D" w:rsidRPr="00D33F57" w:rsidRDefault="00382FAD" w:rsidP="00382FAD">
      <w:pPr>
        <w:spacing w:after="0" w:line="240" w:lineRule="auto"/>
        <w:ind w:firstLine="5954"/>
        <w:jc w:val="both"/>
      </w:pPr>
      <w:r w:rsidRPr="00D33F57">
        <w:t>Додаток</w:t>
      </w:r>
    </w:p>
    <w:p w:rsidR="00382FAD" w:rsidRDefault="00382FAD" w:rsidP="00382FAD">
      <w:pPr>
        <w:spacing w:after="0" w:line="240" w:lineRule="auto"/>
        <w:ind w:firstLine="5954"/>
        <w:jc w:val="both"/>
      </w:pPr>
      <w:r>
        <w:t>д</w:t>
      </w:r>
      <w:r w:rsidRPr="00D33F57">
        <w:t>о рішення виконавчого</w:t>
      </w:r>
    </w:p>
    <w:p w:rsidR="00382FAD" w:rsidRPr="00D00DE4" w:rsidRDefault="00382FAD" w:rsidP="00382FAD">
      <w:pPr>
        <w:spacing w:after="0" w:line="240" w:lineRule="auto"/>
        <w:ind w:firstLine="5954"/>
        <w:jc w:val="both"/>
      </w:pPr>
      <w:r>
        <w:t>комітету</w:t>
      </w:r>
      <w:r w:rsidRPr="00293397">
        <w:t xml:space="preserve"> </w:t>
      </w:r>
      <w:r>
        <w:t>міської ради</w:t>
      </w:r>
    </w:p>
    <w:p w:rsidR="00382FAD" w:rsidRDefault="00382FAD" w:rsidP="00382FAD">
      <w:pPr>
        <w:spacing w:after="0" w:line="240" w:lineRule="auto"/>
        <w:ind w:firstLine="5954"/>
        <w:jc w:val="both"/>
        <w:rPr>
          <w:color w:val="000000"/>
        </w:rPr>
      </w:pPr>
      <w:r w:rsidRPr="0098588C">
        <w:rPr>
          <w:color w:val="000000"/>
        </w:rPr>
        <w:t xml:space="preserve">від </w:t>
      </w:r>
      <w:r>
        <w:rPr>
          <w:color w:val="000000"/>
        </w:rPr>
        <w:t>___ . ____.20___</w:t>
      </w:r>
      <w:r w:rsidRPr="0098588C">
        <w:rPr>
          <w:color w:val="000000"/>
        </w:rPr>
        <w:t xml:space="preserve"> № </w:t>
      </w:r>
      <w:r>
        <w:rPr>
          <w:color w:val="000000"/>
        </w:rPr>
        <w:t>______</w:t>
      </w:r>
    </w:p>
    <w:p w:rsidR="00382FAD" w:rsidRDefault="00382FAD" w:rsidP="00382FAD">
      <w:pPr>
        <w:spacing w:after="0" w:line="240" w:lineRule="auto"/>
        <w:ind w:firstLine="5954"/>
        <w:jc w:val="both"/>
      </w:pPr>
    </w:p>
    <w:p w:rsidR="00382FAD" w:rsidRDefault="00382FAD" w:rsidP="00382FAD">
      <w:pPr>
        <w:keepNext/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382FAD" w:rsidRPr="00332FD0" w:rsidRDefault="00382FAD" w:rsidP="00382FAD">
      <w:pPr>
        <w:keepNext/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332FD0">
        <w:rPr>
          <w:b/>
          <w:bCs/>
          <w:sz w:val="28"/>
          <w:szCs w:val="28"/>
        </w:rPr>
        <w:t>Звіт</w:t>
      </w:r>
    </w:p>
    <w:p w:rsidR="00382FAD" w:rsidRPr="00332FD0" w:rsidRDefault="00382FAD" w:rsidP="0038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32FD0">
        <w:rPr>
          <w:b/>
          <w:sz w:val="28"/>
          <w:szCs w:val="28"/>
        </w:rPr>
        <w:t xml:space="preserve">про роботу управління обліку та контролю за використанням комунального майна за </w:t>
      </w:r>
      <w:r w:rsidRPr="00332FD0">
        <w:rPr>
          <w:rFonts w:eastAsia="Arial Unicode MS"/>
          <w:b/>
          <w:sz w:val="28"/>
          <w:szCs w:val="28"/>
        </w:rPr>
        <w:t xml:space="preserve"> 201</w:t>
      </w:r>
      <w:r w:rsidRPr="0005462D">
        <w:rPr>
          <w:rFonts w:eastAsia="Arial Unicode MS"/>
          <w:b/>
          <w:sz w:val="28"/>
          <w:szCs w:val="28"/>
        </w:rPr>
        <w:t>9</w:t>
      </w:r>
      <w:r w:rsidRPr="00332FD0">
        <w:rPr>
          <w:rFonts w:eastAsia="Arial Unicode MS"/>
          <w:b/>
          <w:sz w:val="28"/>
          <w:szCs w:val="28"/>
        </w:rPr>
        <w:t xml:space="preserve"> - 20</w:t>
      </w:r>
      <w:r w:rsidRPr="0005462D">
        <w:rPr>
          <w:rFonts w:eastAsia="Arial Unicode MS"/>
          <w:b/>
          <w:sz w:val="28"/>
          <w:szCs w:val="28"/>
        </w:rPr>
        <w:t>20</w:t>
      </w:r>
      <w:r w:rsidRPr="00332FD0">
        <w:rPr>
          <w:rFonts w:eastAsia="Arial Unicode MS"/>
          <w:b/>
          <w:sz w:val="28"/>
          <w:szCs w:val="28"/>
        </w:rPr>
        <w:t xml:space="preserve"> роки</w:t>
      </w:r>
    </w:p>
    <w:p w:rsidR="00382FAD" w:rsidRPr="007944E7" w:rsidRDefault="00382FAD" w:rsidP="00382FAD">
      <w:pPr>
        <w:spacing w:after="0" w:line="240" w:lineRule="auto"/>
        <w:rPr>
          <w:sz w:val="16"/>
          <w:szCs w:val="16"/>
        </w:rPr>
      </w:pPr>
    </w:p>
    <w:p w:rsidR="00382FAD" w:rsidRDefault="00382FAD" w:rsidP="00382FAD">
      <w:pPr>
        <w:spacing w:after="0" w:line="240" w:lineRule="auto"/>
        <w:ind w:right="-81" w:firstLine="708"/>
        <w:jc w:val="both"/>
      </w:pPr>
      <w:r w:rsidRPr="0047217D">
        <w:t>Управління обліку та контролю за використанням комунального майна є виконавчим органом Тернопільської міської ради, нею утворюється, їй підзвітне і підконтрольне, підпорядковане виконавчому комітету та міському голові.</w:t>
      </w:r>
    </w:p>
    <w:p w:rsidR="00382FAD" w:rsidRDefault="00382FAD" w:rsidP="00382FAD">
      <w:pPr>
        <w:spacing w:after="0" w:line="240" w:lineRule="auto"/>
        <w:ind w:firstLine="708"/>
        <w:jc w:val="both"/>
      </w:pPr>
      <w:r w:rsidRPr="006661B3">
        <w:t xml:space="preserve">Пріоритетними напрямами роботи управління є забезпечення виконання плану поступлення коштів від </w:t>
      </w:r>
      <w:r>
        <w:t xml:space="preserve">приватизації та </w:t>
      </w:r>
      <w:r w:rsidRPr="006661B3">
        <w:t>здачі в оренду комунального майна</w:t>
      </w:r>
      <w:r>
        <w:t>,</w:t>
      </w:r>
      <w:r w:rsidRPr="006661B3">
        <w:t xml:space="preserve"> передач</w:t>
      </w:r>
      <w:r>
        <w:t>а</w:t>
      </w:r>
      <w:r w:rsidRPr="006661B3">
        <w:t xml:space="preserve"> вільних об’єктів в оренду, мінімізаці</w:t>
      </w:r>
      <w:r>
        <w:t>я</w:t>
      </w:r>
      <w:r w:rsidRPr="006661B3">
        <w:t xml:space="preserve"> заборгованості</w:t>
      </w:r>
      <w:r>
        <w:t>,</w:t>
      </w:r>
      <w:r w:rsidRPr="006661B3">
        <w:t xml:space="preserve"> виявлення безхазяйного майна, яке в подальшому буде </w:t>
      </w:r>
      <w:r>
        <w:t xml:space="preserve">відчужене чи </w:t>
      </w:r>
      <w:r w:rsidRPr="006661B3">
        <w:t>передане в оренду, що забезпечить його ефективне використання.</w:t>
      </w:r>
    </w:p>
    <w:p w:rsidR="00382FAD" w:rsidRPr="0047217D" w:rsidRDefault="00382FAD" w:rsidP="00382FAD">
      <w:pPr>
        <w:spacing w:after="0" w:line="240" w:lineRule="auto"/>
        <w:ind w:firstLine="708"/>
        <w:jc w:val="both"/>
      </w:pPr>
      <w:r w:rsidRPr="0047217D">
        <w:t>Управління у своїй діяльн</w:t>
      </w:r>
      <w:r>
        <w:t>ості керується Конституцією та З</w:t>
      </w:r>
      <w:r w:rsidRPr="0047217D">
        <w:t xml:space="preserve">аконами України, постановами Верховної Ради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розпорядженнями міського голови, ДСТУ ISO 9001, Настановою з якості та Положенням. </w:t>
      </w:r>
    </w:p>
    <w:p w:rsidR="00382FAD" w:rsidRDefault="00382FAD" w:rsidP="00382FAD">
      <w:pPr>
        <w:spacing w:after="0" w:line="240" w:lineRule="auto"/>
        <w:ind w:firstLine="708"/>
        <w:jc w:val="both"/>
      </w:pPr>
      <w:r w:rsidRPr="0047217D">
        <w:t>Для реалізації</w:t>
      </w:r>
      <w:r>
        <w:t xml:space="preserve"> покладених на управління завдань по</w:t>
      </w:r>
      <w:r w:rsidRPr="00275E40">
        <w:rPr>
          <w:color w:val="000000"/>
        </w:rPr>
        <w:t xml:space="preserve"> задоволенн</w:t>
      </w:r>
      <w:r>
        <w:rPr>
          <w:color w:val="000000"/>
        </w:rPr>
        <w:t>ю</w:t>
      </w:r>
      <w:r w:rsidRPr="00275E40">
        <w:rPr>
          <w:color w:val="000000"/>
        </w:rPr>
        <w:t xml:space="preserve"> прав та інтересів </w:t>
      </w:r>
      <w:r>
        <w:rPr>
          <w:color w:val="000000"/>
        </w:rPr>
        <w:t xml:space="preserve">Тернопільської міської </w:t>
      </w:r>
      <w:r w:rsidRPr="00275E40">
        <w:rPr>
          <w:color w:val="000000"/>
        </w:rPr>
        <w:t>територіальної громади, створенн</w:t>
      </w:r>
      <w:r>
        <w:rPr>
          <w:color w:val="000000"/>
        </w:rPr>
        <w:t>ю</w:t>
      </w:r>
      <w:r w:rsidRPr="00275E40">
        <w:rPr>
          <w:color w:val="000000"/>
        </w:rPr>
        <w:t xml:space="preserve"> сприятливих умов для розвитку підприємництва, підвищення ефективності використання </w:t>
      </w:r>
      <w:r>
        <w:rPr>
          <w:color w:val="000000"/>
        </w:rPr>
        <w:t xml:space="preserve">комунального </w:t>
      </w:r>
      <w:r w:rsidRPr="00275E40">
        <w:rPr>
          <w:color w:val="000000"/>
        </w:rPr>
        <w:t xml:space="preserve">майна </w:t>
      </w:r>
      <w:r w:rsidRPr="0047217D">
        <w:t xml:space="preserve">управління </w:t>
      </w:r>
      <w:r>
        <w:t xml:space="preserve">у своїй діяльності </w:t>
      </w:r>
      <w:r w:rsidRPr="0047217D">
        <w:t xml:space="preserve">взаємодіє </w:t>
      </w:r>
      <w:r w:rsidRPr="00275E40">
        <w:t>іншими органами виконавчої влади</w:t>
      </w:r>
      <w:r>
        <w:t>, громадськими об</w:t>
      </w:r>
      <w:r w:rsidRPr="006661B3">
        <w:t>’</w:t>
      </w:r>
      <w:r>
        <w:t>єднаннями і т.д., що наведено в діаграмі №1.</w:t>
      </w:r>
    </w:p>
    <w:p w:rsidR="00382FAD" w:rsidRPr="0047217D" w:rsidRDefault="00382FAD" w:rsidP="00382FAD">
      <w:pPr>
        <w:spacing w:after="0" w:line="240" w:lineRule="auto"/>
        <w:jc w:val="both"/>
      </w:pPr>
      <w:r w:rsidRPr="0047217D">
        <w:t xml:space="preserve">Діаграма </w:t>
      </w:r>
      <w:r>
        <w:t>з</w:t>
      </w:r>
      <w:r w:rsidRPr="0047217D">
        <w:t>овнішн</w:t>
      </w:r>
      <w:r>
        <w:t>ього середовища</w:t>
      </w:r>
      <w:r w:rsidRPr="0047217D">
        <w:t xml:space="preserve"> управління обліку та контролю за використанням  комунального майна Тернопільської міської ради</w:t>
      </w:r>
    </w:p>
    <w:p w:rsidR="00382FAD" w:rsidRPr="0047217D" w:rsidRDefault="00382FAD" w:rsidP="00382FAD">
      <w:pPr>
        <w:spacing w:after="0" w:line="240" w:lineRule="auto"/>
        <w:ind w:right="-81"/>
        <w:jc w:val="both"/>
      </w:pPr>
      <w:r>
        <w:rPr>
          <w:noProof/>
        </w:rPr>
        <w:drawing>
          <wp:inline distT="0" distB="0" distL="0" distR="0">
            <wp:extent cx="5663565" cy="3952875"/>
            <wp:effectExtent l="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82FAD" w:rsidRDefault="00382FAD" w:rsidP="00382FAD">
      <w:pPr>
        <w:shd w:val="clear" w:color="auto" w:fill="FFFFFF"/>
        <w:spacing w:before="5" w:after="0" w:line="240" w:lineRule="auto"/>
        <w:ind w:left="730"/>
        <w:jc w:val="both"/>
        <w:rPr>
          <w:color w:val="000000"/>
        </w:rPr>
      </w:pPr>
      <w:r w:rsidRPr="0047217D">
        <w:rPr>
          <w:color w:val="000000"/>
        </w:rPr>
        <w:t>Основними функціями Управління є:</w:t>
      </w:r>
    </w:p>
    <w:p w:rsidR="00382FAD" w:rsidRPr="0047217D" w:rsidRDefault="00382FAD" w:rsidP="00382FAD">
      <w:pPr>
        <w:shd w:val="clear" w:color="auto" w:fill="FFFFFF"/>
        <w:tabs>
          <w:tab w:val="left" w:pos="240"/>
        </w:tabs>
        <w:spacing w:after="0" w:line="240" w:lineRule="auto"/>
        <w:ind w:firstLine="540"/>
        <w:jc w:val="both"/>
      </w:pPr>
      <w:r w:rsidRPr="0047217D">
        <w:rPr>
          <w:color w:val="000000"/>
        </w:rPr>
        <w:t>-</w:t>
      </w:r>
      <w:r w:rsidRPr="0047217D">
        <w:rPr>
          <w:color w:val="000000"/>
        </w:rPr>
        <w:tab/>
      </w:r>
      <w:r w:rsidRPr="0047217D">
        <w:rPr>
          <w:color w:val="000000"/>
          <w:spacing w:val="6"/>
        </w:rPr>
        <w:t xml:space="preserve">здійснення обліку майна комунальної власності, забезпечення контролю за </w:t>
      </w:r>
      <w:r w:rsidRPr="0047217D">
        <w:rPr>
          <w:color w:val="000000"/>
          <w:spacing w:val="4"/>
        </w:rPr>
        <w:t xml:space="preserve">його використанням, збереженням; слідкування за його рухом, проведення або </w:t>
      </w:r>
      <w:r w:rsidRPr="0047217D">
        <w:rPr>
          <w:color w:val="000000"/>
          <w:spacing w:val="9"/>
        </w:rPr>
        <w:t xml:space="preserve">надання дозволу </w:t>
      </w:r>
      <w:r w:rsidRPr="0047217D">
        <w:rPr>
          <w:color w:val="000000"/>
          <w:spacing w:val="9"/>
        </w:rPr>
        <w:lastRenderedPageBreak/>
        <w:t xml:space="preserve">на списання, обмін та передача з балансу на баланс майна </w:t>
      </w:r>
      <w:r w:rsidRPr="0047217D">
        <w:rPr>
          <w:color w:val="000000"/>
          <w:spacing w:val="1"/>
        </w:rPr>
        <w:t>комунальних підприємств, організацій</w:t>
      </w:r>
      <w:r w:rsidRPr="0047217D">
        <w:rPr>
          <w:color w:val="000000"/>
          <w:spacing w:val="2"/>
        </w:rPr>
        <w:t xml:space="preserve">, яке знаходиться у них на правах господарського </w:t>
      </w:r>
      <w:r w:rsidRPr="0047217D">
        <w:rPr>
          <w:color w:val="000000"/>
          <w:spacing w:val="1"/>
        </w:rPr>
        <w:t xml:space="preserve">відання або оперативного управління; закріплення за зазначеними структурами </w:t>
      </w:r>
      <w:r w:rsidRPr="0047217D">
        <w:rPr>
          <w:color w:val="000000"/>
          <w:spacing w:val="3"/>
        </w:rPr>
        <w:t xml:space="preserve">майна комунальної власності на правах господарського відання, оперативного управління або оперативного користування у порядку, встановленому чинним </w:t>
      </w:r>
      <w:r w:rsidRPr="0047217D">
        <w:rPr>
          <w:color w:val="000000"/>
          <w:spacing w:val="-1"/>
        </w:rPr>
        <w:t>законодавством;</w:t>
      </w:r>
    </w:p>
    <w:p w:rsidR="00382FAD" w:rsidRPr="0047217D" w:rsidRDefault="00382FAD" w:rsidP="00382FAD">
      <w:pPr>
        <w:shd w:val="clear" w:color="auto" w:fill="FFFFFF"/>
        <w:tabs>
          <w:tab w:val="left" w:pos="341"/>
        </w:tabs>
        <w:spacing w:after="0" w:line="240" w:lineRule="auto"/>
        <w:ind w:left="5" w:firstLine="535"/>
        <w:jc w:val="both"/>
      </w:pPr>
      <w:r w:rsidRPr="0047217D">
        <w:rPr>
          <w:color w:val="000000"/>
        </w:rPr>
        <w:t>-</w:t>
      </w:r>
      <w:r w:rsidRPr="0047217D">
        <w:rPr>
          <w:color w:val="000000"/>
        </w:rPr>
        <w:tab/>
      </w:r>
      <w:r w:rsidRPr="0047217D">
        <w:rPr>
          <w:color w:val="000000"/>
          <w:spacing w:val="4"/>
        </w:rPr>
        <w:t xml:space="preserve">здійснення процедури прийняття об'єктів інших форм власності до </w:t>
      </w:r>
      <w:r w:rsidRPr="0047217D">
        <w:rPr>
          <w:color w:val="000000"/>
          <w:spacing w:val="2"/>
        </w:rPr>
        <w:t xml:space="preserve">комунальної власності та навпаки, в порядку, встановленому чинним </w:t>
      </w:r>
      <w:r w:rsidRPr="0047217D">
        <w:rPr>
          <w:color w:val="000000"/>
          <w:spacing w:val="-1"/>
        </w:rPr>
        <w:t>законодавством;</w:t>
      </w:r>
    </w:p>
    <w:p w:rsidR="00382FAD" w:rsidRPr="0047217D" w:rsidRDefault="00382FAD" w:rsidP="00382FAD">
      <w:pPr>
        <w:shd w:val="clear" w:color="auto" w:fill="FFFFFF"/>
        <w:tabs>
          <w:tab w:val="left" w:pos="254"/>
        </w:tabs>
        <w:spacing w:after="0" w:line="240" w:lineRule="auto"/>
        <w:ind w:left="5" w:firstLine="535"/>
        <w:jc w:val="both"/>
      </w:pPr>
      <w:r w:rsidRPr="0047217D">
        <w:rPr>
          <w:color w:val="000000"/>
        </w:rPr>
        <w:t>-</w:t>
      </w:r>
      <w:r w:rsidRPr="0047217D">
        <w:rPr>
          <w:color w:val="000000"/>
        </w:rPr>
        <w:tab/>
      </w:r>
      <w:r w:rsidRPr="0047217D">
        <w:rPr>
          <w:color w:val="000000"/>
          <w:spacing w:val="9"/>
        </w:rPr>
        <w:t xml:space="preserve">здійснення процедури передачі в оренду комунального майна в порядку, </w:t>
      </w:r>
      <w:r w:rsidRPr="0047217D">
        <w:rPr>
          <w:color w:val="000000"/>
        </w:rPr>
        <w:t>встановленому чинним законодавством,</w:t>
      </w:r>
      <w:r w:rsidRPr="0047217D">
        <w:t xml:space="preserve"> укладання договорів оренди та </w:t>
      </w:r>
      <w:r>
        <w:t>позички (</w:t>
      </w:r>
      <w:r w:rsidRPr="0047217D">
        <w:t>безоплатного користування</w:t>
      </w:r>
      <w:r>
        <w:t>)</w:t>
      </w:r>
      <w:r w:rsidRPr="0047217D">
        <w:rPr>
          <w:color w:val="000000"/>
        </w:rPr>
        <w:t>;</w:t>
      </w:r>
    </w:p>
    <w:p w:rsidR="00382FAD" w:rsidRPr="0047217D" w:rsidRDefault="00382FAD" w:rsidP="00382FAD">
      <w:pPr>
        <w:shd w:val="clear" w:color="auto" w:fill="FFFFFF"/>
        <w:tabs>
          <w:tab w:val="left" w:pos="173"/>
        </w:tabs>
        <w:spacing w:before="5" w:after="0" w:line="240" w:lineRule="auto"/>
        <w:ind w:left="5" w:firstLine="535"/>
        <w:jc w:val="both"/>
      </w:pPr>
      <w:r w:rsidRPr="0047217D">
        <w:rPr>
          <w:color w:val="000000"/>
        </w:rPr>
        <w:t>-</w:t>
      </w:r>
      <w:r w:rsidRPr="0047217D">
        <w:rPr>
          <w:color w:val="000000"/>
        </w:rPr>
        <w:tab/>
        <w:t>здійснення контролю за використанням комунального майна, за своєчасною та повною сплатою орендної плати орендарями комунального майна;</w:t>
      </w:r>
    </w:p>
    <w:p w:rsidR="00382FAD" w:rsidRPr="0047217D" w:rsidRDefault="00382FAD" w:rsidP="00382FAD">
      <w:pPr>
        <w:spacing w:after="0" w:line="240" w:lineRule="auto"/>
        <w:ind w:firstLine="480"/>
        <w:jc w:val="both"/>
        <w:rPr>
          <w:color w:val="000000"/>
        </w:rPr>
      </w:pPr>
      <w:r w:rsidRPr="0047217D">
        <w:rPr>
          <w:color w:val="000000"/>
        </w:rPr>
        <w:t>-</w:t>
      </w:r>
      <w:r w:rsidRPr="0047217D">
        <w:rPr>
          <w:color w:val="000000"/>
        </w:rPr>
        <w:tab/>
      </w:r>
      <w:r w:rsidRPr="0047217D">
        <w:rPr>
          <w:color w:val="000000"/>
          <w:spacing w:val="2"/>
        </w:rPr>
        <w:t xml:space="preserve">здійснення процедури приватизації (відчуження) об'єктів комунальної </w:t>
      </w:r>
      <w:r w:rsidRPr="0047217D">
        <w:rPr>
          <w:color w:val="000000"/>
          <w:spacing w:val="12"/>
        </w:rPr>
        <w:t xml:space="preserve">власності та контролю за виконанням умов договорів купівлі-продажу в </w:t>
      </w:r>
      <w:r w:rsidRPr="0047217D">
        <w:rPr>
          <w:color w:val="000000"/>
        </w:rPr>
        <w:t>порядку, встановленому чинним законодавством.</w:t>
      </w:r>
    </w:p>
    <w:p w:rsidR="00382FAD" w:rsidRDefault="00382FAD" w:rsidP="00382FAD">
      <w:pPr>
        <w:pStyle w:val="1"/>
        <w:widowControl w:val="0"/>
        <w:autoSpaceDE w:val="0"/>
        <w:autoSpaceDN w:val="0"/>
        <w:adjustRightInd w:val="0"/>
        <w:rPr>
          <w:spacing w:val="0"/>
        </w:rPr>
      </w:pPr>
      <w:r w:rsidRPr="006661B3">
        <w:rPr>
          <w:spacing w:val="0"/>
        </w:rPr>
        <w:t>Оренда комунального майна</w:t>
      </w:r>
    </w:p>
    <w:p w:rsidR="00382FAD" w:rsidRPr="004E4E06" w:rsidRDefault="00382FAD" w:rsidP="00382FAD">
      <w:pPr>
        <w:pStyle w:val="31"/>
        <w:tabs>
          <w:tab w:val="clear" w:pos="1068"/>
          <w:tab w:val="num" w:pos="480"/>
        </w:tabs>
        <w:ind w:left="0"/>
      </w:pPr>
      <w:r>
        <w:tab/>
      </w:r>
      <w:r w:rsidRPr="004E4E06">
        <w:t xml:space="preserve">Гласність та прозорість процесів </w:t>
      </w:r>
      <w:r>
        <w:t>оренди</w:t>
      </w:r>
      <w:r w:rsidRPr="004E4E06">
        <w:t xml:space="preserve"> комунального майна </w:t>
      </w:r>
      <w:r>
        <w:t xml:space="preserve">Тернопільської міської </w:t>
      </w:r>
      <w:r w:rsidRPr="004E4E06">
        <w:t>територіальної громади забезпечується постійним інформуванням населення</w:t>
      </w:r>
      <w:r>
        <w:t>, суб</w:t>
      </w:r>
      <w:r w:rsidRPr="006C0A7E">
        <w:t>’</w:t>
      </w:r>
      <w:r>
        <w:t>єктів господарської діяльності</w:t>
      </w:r>
      <w:r w:rsidRPr="004E4E06">
        <w:t xml:space="preserve"> через ЗМІ. </w:t>
      </w:r>
    </w:p>
    <w:p w:rsidR="00382FAD" w:rsidRPr="004E4E06" w:rsidRDefault="00382FAD" w:rsidP="00382FAD">
      <w:pPr>
        <w:pStyle w:val="31"/>
        <w:tabs>
          <w:tab w:val="clear" w:pos="1068"/>
          <w:tab w:val="num" w:pos="480"/>
        </w:tabs>
        <w:ind w:left="0"/>
      </w:pPr>
      <w:r>
        <w:tab/>
      </w:r>
      <w:r w:rsidRPr="004E4E06">
        <w:t xml:space="preserve">Висвітлення діяльності управління здійснюється через </w:t>
      </w:r>
      <w:proofErr w:type="spellStart"/>
      <w:r w:rsidRPr="004E4E06">
        <w:t>веб-сайт</w:t>
      </w:r>
      <w:proofErr w:type="spellEnd"/>
      <w:r w:rsidRPr="004E4E06">
        <w:t xml:space="preserve"> міської ради, на якому розміщується інформація та роз’яснення за всіма напрямами діяльності управління.</w:t>
      </w:r>
    </w:p>
    <w:p w:rsidR="00382FAD" w:rsidRDefault="00382FAD" w:rsidP="00382FAD">
      <w:pPr>
        <w:spacing w:after="0" w:line="240" w:lineRule="auto"/>
        <w:ind w:firstLine="480"/>
        <w:jc w:val="both"/>
      </w:pPr>
      <w:r>
        <w:t>В друкованих засобах масової інформації п</w:t>
      </w:r>
      <w:r w:rsidRPr="004E4E06">
        <w:t xml:space="preserve">ублікується інформація про хід процесів </w:t>
      </w:r>
      <w:r>
        <w:t>оренди комунального майна,</w:t>
      </w:r>
      <w:r w:rsidRPr="004E4E06">
        <w:t xml:space="preserve"> переліки</w:t>
      </w:r>
      <w:r w:rsidRPr="00B95163">
        <w:t xml:space="preserve"> </w:t>
      </w:r>
      <w:r>
        <w:t>об</w:t>
      </w:r>
      <w:r w:rsidRPr="006C0A7E">
        <w:t>’</w:t>
      </w:r>
      <w:r>
        <w:t>єктів, які пропонуються для передачі в оренду,</w:t>
      </w:r>
      <w:r w:rsidRPr="004E4E06">
        <w:t xml:space="preserve"> оголошення </w:t>
      </w:r>
      <w:r>
        <w:t>про конкурси (аукціони) на право оренди</w:t>
      </w:r>
      <w:r w:rsidRPr="004E4E06">
        <w:t xml:space="preserve"> об’єктів</w:t>
      </w:r>
      <w:r>
        <w:t>,</w:t>
      </w:r>
      <w:r w:rsidRPr="004E4E06">
        <w:t xml:space="preserve"> конкурс</w:t>
      </w:r>
      <w:r>
        <w:t>и</w:t>
      </w:r>
      <w:r w:rsidRPr="004E4E06">
        <w:t xml:space="preserve"> з відбору суб’єктів оціночної діяльності</w:t>
      </w:r>
      <w:r>
        <w:t>,</w:t>
      </w:r>
      <w:r w:rsidRPr="004E4E06">
        <w:t xml:space="preserve"> інформація про переможців</w:t>
      </w:r>
      <w:r>
        <w:t>,</w:t>
      </w:r>
      <w:r w:rsidRPr="004E4E06">
        <w:t xml:space="preserve"> тощо.</w:t>
      </w:r>
    </w:p>
    <w:p w:rsidR="00382FAD" w:rsidRPr="00327E21" w:rsidRDefault="00382FAD" w:rsidP="00382FAD">
      <w:pPr>
        <w:pStyle w:val="31"/>
        <w:tabs>
          <w:tab w:val="clear" w:pos="1068"/>
          <w:tab w:val="num" w:pos="480"/>
        </w:tabs>
        <w:ind w:left="0"/>
      </w:pPr>
      <w:r>
        <w:tab/>
      </w:r>
      <w:r w:rsidRPr="00327E21">
        <w:t xml:space="preserve">Організація роботи з депутатським корпусом міської ради є одним з важливих напрямків роботи </w:t>
      </w:r>
      <w:r>
        <w:t>управління</w:t>
      </w:r>
      <w:r w:rsidRPr="00327E21">
        <w:t xml:space="preserve">. Суть цієї роботи полягає в конструктивному співробітництві з постійними депутатськими комісіями міської ради, окремими депутатами з метою якісної підготовки питань, які виносяться на розгляд міської ради та належать до компетенції </w:t>
      </w:r>
      <w:r>
        <w:t>управління</w:t>
      </w:r>
      <w:r w:rsidRPr="00327E21">
        <w:t xml:space="preserve">. </w:t>
      </w:r>
    </w:p>
    <w:p w:rsidR="00382FAD" w:rsidRPr="0067357D" w:rsidRDefault="00382FAD" w:rsidP="00382FAD">
      <w:pPr>
        <w:pStyle w:val="3"/>
        <w:spacing w:before="0" w:after="0"/>
        <w:ind w:firstLine="480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67357D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Управління тісно співпрацює з профільною комісією міської ради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 при розробці нормативно-правових документів, при формуванні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п</w:t>
      </w:r>
      <w:r w:rsidRPr="0067357D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ереліку об’єктів, які пропонуються для передачі в оренду, їх цільове використання, здійснюються спільні виїзди на об’єкти комунальної власності. </w:t>
      </w:r>
    </w:p>
    <w:p w:rsidR="00382FAD" w:rsidRDefault="00382FAD" w:rsidP="00382FAD">
      <w:pPr>
        <w:spacing w:after="0" w:line="240" w:lineRule="auto"/>
        <w:ind w:firstLine="708"/>
        <w:jc w:val="both"/>
      </w:pPr>
      <w:r>
        <w:t>Кількість договорів, які перебували н</w:t>
      </w:r>
      <w:r w:rsidRPr="00955374">
        <w:t xml:space="preserve">а обліку </w:t>
      </w:r>
      <w:r>
        <w:t>в управлінні</w:t>
      </w:r>
      <w:r w:rsidRPr="00955374">
        <w:t xml:space="preserve"> обліку та контролю за використанням комунального</w:t>
      </w:r>
      <w:r>
        <w:t>,</w:t>
      </w:r>
      <w:r w:rsidRPr="00955374">
        <w:t xml:space="preserve"> </w:t>
      </w:r>
      <w:r>
        <w:t>в період 2019-</w:t>
      </w:r>
      <w:r w:rsidRPr="00493283">
        <w:t>20</w:t>
      </w:r>
      <w:r>
        <w:t>20</w:t>
      </w:r>
      <w:r w:rsidRPr="00493283">
        <w:t xml:space="preserve"> р</w:t>
      </w:r>
      <w:r>
        <w:t>оків, наведено в таблиці 1.</w:t>
      </w:r>
    </w:p>
    <w:p w:rsidR="00382FAD" w:rsidRDefault="00382FAD" w:rsidP="00382FAD">
      <w:pPr>
        <w:spacing w:after="0" w:line="240" w:lineRule="auto"/>
        <w:ind w:firstLine="708"/>
        <w:jc w:val="both"/>
      </w:pPr>
    </w:p>
    <w:p w:rsidR="00382FAD" w:rsidRPr="00310A8B" w:rsidRDefault="00382FAD" w:rsidP="00382FAD">
      <w:pPr>
        <w:spacing w:after="0" w:line="240" w:lineRule="auto"/>
        <w:ind w:firstLine="8080"/>
        <w:jc w:val="both"/>
      </w:pPr>
      <w:r w:rsidRPr="00310A8B">
        <w:t>Таблиця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799"/>
        <w:gridCol w:w="1206"/>
        <w:gridCol w:w="851"/>
        <w:gridCol w:w="1560"/>
        <w:gridCol w:w="850"/>
        <w:gridCol w:w="1418"/>
      </w:tblGrid>
      <w:tr w:rsidR="00382FAD" w:rsidRPr="00955374" w:rsidTr="00C3505F">
        <w:tc>
          <w:tcPr>
            <w:tcW w:w="2672" w:type="dxa"/>
            <w:vMerge w:val="restart"/>
          </w:tcPr>
          <w:p w:rsidR="00382FAD" w:rsidRDefault="00382FAD" w:rsidP="00382FAD">
            <w:pPr>
              <w:spacing w:after="0" w:line="240" w:lineRule="auto"/>
              <w:jc w:val="both"/>
              <w:rPr>
                <w:b/>
              </w:rPr>
            </w:pPr>
          </w:p>
          <w:p w:rsidR="00382FAD" w:rsidRDefault="00382FAD" w:rsidP="00382FA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382FAD" w:rsidRPr="00955374" w:rsidRDefault="00382FAD" w:rsidP="00382FA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Д</w:t>
            </w:r>
            <w:r w:rsidRPr="00955374">
              <w:rPr>
                <w:b/>
              </w:rPr>
              <w:t>оговори</w:t>
            </w:r>
          </w:p>
        </w:tc>
        <w:tc>
          <w:tcPr>
            <w:tcW w:w="2005" w:type="dxa"/>
            <w:gridSpan w:val="2"/>
            <w:vAlign w:val="center"/>
          </w:tcPr>
          <w:p w:rsidR="00382FAD" w:rsidRPr="00F543F1" w:rsidRDefault="00382FAD" w:rsidP="00382F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2019р.</w:t>
            </w:r>
          </w:p>
        </w:tc>
        <w:tc>
          <w:tcPr>
            <w:tcW w:w="2411" w:type="dxa"/>
            <w:gridSpan w:val="2"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 місяців 2019р.</w:t>
            </w:r>
          </w:p>
        </w:tc>
        <w:tc>
          <w:tcPr>
            <w:tcW w:w="2268" w:type="dxa"/>
            <w:gridSpan w:val="2"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 місяців 2020р.</w:t>
            </w:r>
          </w:p>
        </w:tc>
      </w:tr>
      <w:tr w:rsidR="00382FAD" w:rsidRPr="00955374" w:rsidTr="00C3505F">
        <w:tc>
          <w:tcPr>
            <w:tcW w:w="2672" w:type="dxa"/>
            <w:vMerge/>
          </w:tcPr>
          <w:p w:rsidR="00382FAD" w:rsidRPr="00955374" w:rsidRDefault="00382FAD" w:rsidP="00382FA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99" w:type="dxa"/>
          </w:tcPr>
          <w:p w:rsidR="00382FAD" w:rsidRPr="00955374" w:rsidRDefault="00382FAD" w:rsidP="00382FA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955374">
              <w:rPr>
                <w:b/>
              </w:rPr>
              <w:t>іль</w:t>
            </w:r>
            <w:r>
              <w:rPr>
                <w:b/>
              </w:rPr>
              <w:t>-</w:t>
            </w:r>
            <w:r w:rsidRPr="00955374">
              <w:rPr>
                <w:b/>
              </w:rPr>
              <w:t>кість</w:t>
            </w:r>
            <w:proofErr w:type="spellEnd"/>
          </w:p>
        </w:tc>
        <w:tc>
          <w:tcPr>
            <w:tcW w:w="1206" w:type="dxa"/>
          </w:tcPr>
          <w:p w:rsidR="00382FAD" w:rsidRPr="00F543F1" w:rsidRDefault="00382FAD" w:rsidP="00382FAD">
            <w:pPr>
              <w:spacing w:after="0" w:line="240" w:lineRule="auto"/>
              <w:jc w:val="both"/>
              <w:rPr>
                <w:b/>
              </w:rPr>
            </w:pPr>
            <w:r w:rsidRPr="00955374">
              <w:rPr>
                <w:b/>
              </w:rPr>
              <w:t>загальна площа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</w:p>
        </w:tc>
        <w:tc>
          <w:tcPr>
            <w:tcW w:w="851" w:type="dxa"/>
          </w:tcPr>
          <w:p w:rsidR="00382FAD" w:rsidRPr="00955374" w:rsidRDefault="00382FAD" w:rsidP="00382FA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955374">
              <w:rPr>
                <w:b/>
              </w:rPr>
              <w:t>іль</w:t>
            </w:r>
            <w:r>
              <w:rPr>
                <w:b/>
              </w:rPr>
              <w:t>-</w:t>
            </w:r>
            <w:r w:rsidRPr="00955374">
              <w:rPr>
                <w:b/>
              </w:rPr>
              <w:t>кість</w:t>
            </w:r>
            <w:proofErr w:type="spellEnd"/>
          </w:p>
        </w:tc>
        <w:tc>
          <w:tcPr>
            <w:tcW w:w="1560" w:type="dxa"/>
          </w:tcPr>
          <w:p w:rsidR="00382FAD" w:rsidRPr="00F543F1" w:rsidRDefault="00382FAD" w:rsidP="00382FAD">
            <w:pPr>
              <w:spacing w:after="0" w:line="240" w:lineRule="auto"/>
              <w:jc w:val="both"/>
              <w:rPr>
                <w:b/>
              </w:rPr>
            </w:pPr>
            <w:r w:rsidRPr="00955374">
              <w:rPr>
                <w:b/>
              </w:rPr>
              <w:t>загальна площа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</w:p>
        </w:tc>
        <w:tc>
          <w:tcPr>
            <w:tcW w:w="850" w:type="dxa"/>
          </w:tcPr>
          <w:p w:rsidR="00382FAD" w:rsidRPr="00955374" w:rsidRDefault="00382FAD" w:rsidP="00382FA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955374">
              <w:rPr>
                <w:b/>
              </w:rPr>
              <w:t>іль</w:t>
            </w:r>
            <w:r>
              <w:rPr>
                <w:b/>
              </w:rPr>
              <w:t>-</w:t>
            </w:r>
            <w:r w:rsidRPr="00955374">
              <w:rPr>
                <w:b/>
              </w:rPr>
              <w:t>кість</w:t>
            </w:r>
            <w:proofErr w:type="spellEnd"/>
          </w:p>
        </w:tc>
        <w:tc>
          <w:tcPr>
            <w:tcW w:w="1418" w:type="dxa"/>
          </w:tcPr>
          <w:p w:rsidR="00382FAD" w:rsidRPr="00F543F1" w:rsidRDefault="00382FAD" w:rsidP="00382FAD">
            <w:pPr>
              <w:spacing w:after="0" w:line="240" w:lineRule="auto"/>
              <w:jc w:val="both"/>
              <w:rPr>
                <w:b/>
              </w:rPr>
            </w:pPr>
            <w:r w:rsidRPr="00955374">
              <w:rPr>
                <w:b/>
              </w:rPr>
              <w:t>загальна площа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</w:p>
        </w:tc>
      </w:tr>
      <w:tr w:rsidR="00382FAD" w:rsidRPr="00955374" w:rsidTr="00C3505F">
        <w:tc>
          <w:tcPr>
            <w:tcW w:w="2672" w:type="dxa"/>
          </w:tcPr>
          <w:p w:rsidR="00382FAD" w:rsidRPr="00955374" w:rsidRDefault="00382FAD" w:rsidP="00382FAD">
            <w:pPr>
              <w:spacing w:after="0" w:line="240" w:lineRule="auto"/>
              <w:jc w:val="both"/>
            </w:pPr>
            <w:r w:rsidRPr="00955374">
              <w:t>оренди нежилих приміщень</w:t>
            </w:r>
          </w:p>
        </w:tc>
        <w:tc>
          <w:tcPr>
            <w:tcW w:w="799" w:type="dxa"/>
            <w:vAlign w:val="center"/>
          </w:tcPr>
          <w:p w:rsidR="00382FAD" w:rsidRPr="0005462D" w:rsidRDefault="00382FAD" w:rsidP="00382FAD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09</w:t>
            </w:r>
          </w:p>
        </w:tc>
        <w:tc>
          <w:tcPr>
            <w:tcW w:w="1206" w:type="dxa"/>
            <w:vAlign w:val="center"/>
          </w:tcPr>
          <w:p w:rsidR="00382FAD" w:rsidRPr="00BF2350" w:rsidRDefault="00382FAD" w:rsidP="00382FAD">
            <w:pPr>
              <w:spacing w:after="0" w:line="240" w:lineRule="auto"/>
              <w:jc w:val="center"/>
            </w:pPr>
            <w:r>
              <w:rPr>
                <w:lang w:val="en-US"/>
              </w:rPr>
              <w:t>15</w:t>
            </w:r>
            <w:r>
              <w:t>870,8</w:t>
            </w:r>
          </w:p>
        </w:tc>
        <w:tc>
          <w:tcPr>
            <w:tcW w:w="851" w:type="dxa"/>
            <w:vAlign w:val="center"/>
          </w:tcPr>
          <w:p w:rsidR="00382FAD" w:rsidRPr="00384F02" w:rsidRDefault="00382FAD" w:rsidP="00382FAD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  <w:r>
              <w:t>6</w:t>
            </w:r>
          </w:p>
        </w:tc>
        <w:tc>
          <w:tcPr>
            <w:tcW w:w="1560" w:type="dxa"/>
            <w:vAlign w:val="center"/>
          </w:tcPr>
          <w:p w:rsidR="00382FAD" w:rsidRPr="005A78A2" w:rsidRDefault="00382FAD" w:rsidP="00382FAD">
            <w:pPr>
              <w:spacing w:after="0" w:line="240" w:lineRule="auto"/>
              <w:jc w:val="center"/>
            </w:pPr>
            <w:r>
              <w:t>16492,0</w:t>
            </w:r>
          </w:p>
        </w:tc>
        <w:tc>
          <w:tcPr>
            <w:tcW w:w="850" w:type="dxa"/>
            <w:vAlign w:val="center"/>
          </w:tcPr>
          <w:p w:rsidR="00382FAD" w:rsidRPr="00384F02" w:rsidRDefault="00382FAD" w:rsidP="00382FAD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1418" w:type="dxa"/>
            <w:vAlign w:val="center"/>
          </w:tcPr>
          <w:p w:rsidR="00382FAD" w:rsidRPr="005A78A2" w:rsidRDefault="00382FAD" w:rsidP="00382FAD">
            <w:pPr>
              <w:spacing w:after="0" w:line="240" w:lineRule="auto"/>
              <w:jc w:val="center"/>
            </w:pPr>
            <w:r>
              <w:t>15917,6</w:t>
            </w:r>
          </w:p>
        </w:tc>
      </w:tr>
      <w:tr w:rsidR="00382FAD" w:rsidRPr="00955374" w:rsidTr="00C3505F">
        <w:tc>
          <w:tcPr>
            <w:tcW w:w="2672" w:type="dxa"/>
          </w:tcPr>
          <w:p w:rsidR="00382FAD" w:rsidRPr="00955374" w:rsidRDefault="00382FAD" w:rsidP="00382FAD">
            <w:pPr>
              <w:spacing w:after="0" w:line="240" w:lineRule="auto"/>
            </w:pPr>
            <w:r w:rsidRPr="00955374">
              <w:t>оренди цілісних майнових комплексів</w:t>
            </w:r>
          </w:p>
        </w:tc>
        <w:tc>
          <w:tcPr>
            <w:tcW w:w="799" w:type="dxa"/>
            <w:vAlign w:val="center"/>
          </w:tcPr>
          <w:p w:rsidR="00382FAD" w:rsidRPr="005A78A2" w:rsidRDefault="00382FAD" w:rsidP="00382FA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382FAD" w:rsidRPr="005A78A2" w:rsidRDefault="00382FAD" w:rsidP="00382FA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382FAD" w:rsidRPr="003A3842" w:rsidRDefault="00382FAD" w:rsidP="00382FA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382FAD" w:rsidRPr="005A78A2" w:rsidRDefault="00382FAD" w:rsidP="00382FA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382FAD" w:rsidRPr="003A3842" w:rsidRDefault="00382FAD" w:rsidP="00382FA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382FAD" w:rsidRPr="005A78A2" w:rsidRDefault="00382FAD" w:rsidP="00382FA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82FAD" w:rsidRPr="00955374" w:rsidTr="00C3505F">
        <w:tc>
          <w:tcPr>
            <w:tcW w:w="2672" w:type="dxa"/>
          </w:tcPr>
          <w:p w:rsidR="00382FAD" w:rsidRPr="00E130FF" w:rsidRDefault="00382FAD" w:rsidP="00382FAD">
            <w:pPr>
              <w:spacing w:after="0" w:line="240" w:lineRule="auto"/>
              <w:ind w:right="-108"/>
            </w:pPr>
            <w:r>
              <w:t xml:space="preserve">оренди </w:t>
            </w:r>
            <w:r w:rsidRPr="00955374">
              <w:t>індивідуально визначеного майна</w:t>
            </w:r>
          </w:p>
        </w:tc>
        <w:tc>
          <w:tcPr>
            <w:tcW w:w="799" w:type="dxa"/>
            <w:vAlign w:val="center"/>
          </w:tcPr>
          <w:p w:rsidR="00382FAD" w:rsidRPr="00E130FF" w:rsidRDefault="00382FAD" w:rsidP="00382F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6" w:type="dxa"/>
            <w:vAlign w:val="center"/>
          </w:tcPr>
          <w:p w:rsidR="00382FAD" w:rsidRPr="00955374" w:rsidRDefault="00382FAD" w:rsidP="00382FAD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82FAD" w:rsidRPr="00595BD0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382FAD" w:rsidRPr="00955374" w:rsidRDefault="00382FAD" w:rsidP="00382FAD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382FAD" w:rsidRPr="0005462D" w:rsidRDefault="00382FAD" w:rsidP="00382F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382FAD" w:rsidRPr="00955374" w:rsidRDefault="00382FAD" w:rsidP="00382FAD">
            <w:pPr>
              <w:spacing w:after="0" w:line="240" w:lineRule="auto"/>
              <w:jc w:val="center"/>
            </w:pPr>
          </w:p>
        </w:tc>
      </w:tr>
      <w:tr w:rsidR="00382FAD" w:rsidRPr="00955374" w:rsidTr="00C3505F">
        <w:tc>
          <w:tcPr>
            <w:tcW w:w="2672" w:type="dxa"/>
          </w:tcPr>
          <w:p w:rsidR="00382FAD" w:rsidRPr="00955374" w:rsidRDefault="00382FAD" w:rsidP="00382FAD">
            <w:pPr>
              <w:spacing w:after="0" w:line="240" w:lineRule="auto"/>
              <w:jc w:val="both"/>
            </w:pPr>
            <w:r w:rsidRPr="00955374">
              <w:t>позички (безоплатного користування) нежилих приміщень</w:t>
            </w:r>
          </w:p>
        </w:tc>
        <w:tc>
          <w:tcPr>
            <w:tcW w:w="799" w:type="dxa"/>
            <w:vAlign w:val="center"/>
          </w:tcPr>
          <w:p w:rsidR="00382FAD" w:rsidRPr="003A28F0" w:rsidRDefault="00382FAD" w:rsidP="00382FAD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1206" w:type="dxa"/>
            <w:vAlign w:val="center"/>
          </w:tcPr>
          <w:p w:rsidR="00382FAD" w:rsidRPr="00561E3C" w:rsidRDefault="00382FAD" w:rsidP="00382FAD">
            <w:pPr>
              <w:spacing w:after="0" w:line="240" w:lineRule="auto"/>
              <w:jc w:val="center"/>
            </w:pPr>
            <w:r>
              <w:t>44637,3</w:t>
            </w:r>
          </w:p>
        </w:tc>
        <w:tc>
          <w:tcPr>
            <w:tcW w:w="851" w:type="dxa"/>
            <w:vAlign w:val="center"/>
          </w:tcPr>
          <w:p w:rsidR="00382FAD" w:rsidRPr="003A28F0" w:rsidRDefault="00382FAD" w:rsidP="00382FAD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1560" w:type="dxa"/>
            <w:vAlign w:val="center"/>
          </w:tcPr>
          <w:p w:rsidR="00382FAD" w:rsidRPr="00561E3C" w:rsidRDefault="00382FAD" w:rsidP="00382FAD">
            <w:pPr>
              <w:spacing w:after="0" w:line="240" w:lineRule="auto"/>
              <w:jc w:val="center"/>
            </w:pPr>
            <w:r>
              <w:t>44285,4</w:t>
            </w:r>
          </w:p>
        </w:tc>
        <w:tc>
          <w:tcPr>
            <w:tcW w:w="850" w:type="dxa"/>
            <w:vAlign w:val="center"/>
          </w:tcPr>
          <w:p w:rsidR="00382FAD" w:rsidRPr="003A28F0" w:rsidRDefault="00382FAD" w:rsidP="00382FAD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1418" w:type="dxa"/>
            <w:vAlign w:val="center"/>
          </w:tcPr>
          <w:p w:rsidR="00382FAD" w:rsidRPr="00561E3C" w:rsidRDefault="00382FAD" w:rsidP="00382FAD">
            <w:pPr>
              <w:spacing w:after="0" w:line="240" w:lineRule="auto"/>
              <w:jc w:val="center"/>
            </w:pPr>
            <w:r>
              <w:t>44407,7</w:t>
            </w:r>
          </w:p>
        </w:tc>
      </w:tr>
      <w:tr w:rsidR="00382FAD" w:rsidRPr="00955374" w:rsidTr="00C3505F">
        <w:tc>
          <w:tcPr>
            <w:tcW w:w="2672" w:type="dxa"/>
          </w:tcPr>
          <w:p w:rsidR="00382FAD" w:rsidRPr="00955374" w:rsidRDefault="00382FAD" w:rsidP="00382FAD">
            <w:pPr>
              <w:spacing w:after="0" w:line="240" w:lineRule="auto"/>
              <w:jc w:val="both"/>
            </w:pPr>
            <w:r w:rsidRPr="00955374">
              <w:t xml:space="preserve">позички (безоплатного </w:t>
            </w:r>
            <w:r w:rsidRPr="00955374">
              <w:lastRenderedPageBreak/>
              <w:t>користування) індивідуально визначеного майна</w:t>
            </w:r>
          </w:p>
        </w:tc>
        <w:tc>
          <w:tcPr>
            <w:tcW w:w="799" w:type="dxa"/>
            <w:vAlign w:val="center"/>
          </w:tcPr>
          <w:p w:rsidR="00382FAD" w:rsidRPr="00806CB4" w:rsidRDefault="00382FAD" w:rsidP="00382FAD">
            <w:pPr>
              <w:spacing w:after="0" w:line="240" w:lineRule="auto"/>
              <w:jc w:val="center"/>
            </w:pPr>
            <w:r>
              <w:lastRenderedPageBreak/>
              <w:t>15</w:t>
            </w:r>
          </w:p>
        </w:tc>
        <w:tc>
          <w:tcPr>
            <w:tcW w:w="1206" w:type="dxa"/>
            <w:vAlign w:val="center"/>
          </w:tcPr>
          <w:p w:rsidR="00382FAD" w:rsidRPr="00955374" w:rsidRDefault="00382FAD" w:rsidP="00382FAD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82FAD" w:rsidRPr="00595BD0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60" w:type="dxa"/>
            <w:vAlign w:val="center"/>
          </w:tcPr>
          <w:p w:rsidR="00382FAD" w:rsidRPr="00955374" w:rsidRDefault="00382FAD" w:rsidP="00382FAD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382FAD" w:rsidRPr="0005462D" w:rsidRDefault="00382FAD" w:rsidP="00382FA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382FAD" w:rsidRPr="00955374" w:rsidRDefault="00382FAD" w:rsidP="00382FAD">
            <w:pPr>
              <w:spacing w:after="0" w:line="240" w:lineRule="auto"/>
              <w:jc w:val="center"/>
            </w:pPr>
          </w:p>
        </w:tc>
      </w:tr>
      <w:tr w:rsidR="00382FAD" w:rsidRPr="00955374" w:rsidTr="00C3505F">
        <w:tc>
          <w:tcPr>
            <w:tcW w:w="2672" w:type="dxa"/>
          </w:tcPr>
          <w:p w:rsidR="00382FAD" w:rsidRPr="00955374" w:rsidRDefault="00382FAD" w:rsidP="00382FAD">
            <w:pPr>
              <w:spacing w:after="0" w:line="240" w:lineRule="auto"/>
              <w:rPr>
                <w:b/>
              </w:rPr>
            </w:pPr>
            <w:r w:rsidRPr="00955374">
              <w:rPr>
                <w:b/>
              </w:rPr>
              <w:lastRenderedPageBreak/>
              <w:t>Всього</w:t>
            </w:r>
          </w:p>
        </w:tc>
        <w:tc>
          <w:tcPr>
            <w:tcW w:w="799" w:type="dxa"/>
            <w:vAlign w:val="center"/>
          </w:tcPr>
          <w:p w:rsidR="00382FAD" w:rsidRPr="003A28F0" w:rsidRDefault="00382FAD" w:rsidP="00382FAD">
            <w:pPr>
              <w:spacing w:after="0" w:line="240" w:lineRule="auto"/>
              <w:jc w:val="center"/>
            </w:pPr>
            <w:r>
              <w:t>311</w:t>
            </w:r>
          </w:p>
        </w:tc>
        <w:tc>
          <w:tcPr>
            <w:tcW w:w="1206" w:type="dxa"/>
            <w:vAlign w:val="center"/>
          </w:tcPr>
          <w:p w:rsidR="00382FAD" w:rsidRPr="00561E3C" w:rsidRDefault="00382FAD" w:rsidP="00382FAD">
            <w:pPr>
              <w:spacing w:after="0" w:line="240" w:lineRule="auto"/>
              <w:jc w:val="center"/>
            </w:pPr>
            <w:r>
              <w:t>60508,1</w:t>
            </w:r>
          </w:p>
        </w:tc>
        <w:tc>
          <w:tcPr>
            <w:tcW w:w="851" w:type="dxa"/>
            <w:vAlign w:val="center"/>
          </w:tcPr>
          <w:p w:rsidR="00382FAD" w:rsidRPr="003A28F0" w:rsidRDefault="00382FAD" w:rsidP="00382FAD">
            <w:pPr>
              <w:spacing w:after="0" w:line="240" w:lineRule="auto"/>
              <w:jc w:val="center"/>
            </w:pPr>
            <w:r>
              <w:t>315</w:t>
            </w:r>
          </w:p>
        </w:tc>
        <w:tc>
          <w:tcPr>
            <w:tcW w:w="1560" w:type="dxa"/>
            <w:vAlign w:val="center"/>
          </w:tcPr>
          <w:p w:rsidR="00382FAD" w:rsidRPr="00561E3C" w:rsidRDefault="00382FAD" w:rsidP="00382FAD">
            <w:pPr>
              <w:spacing w:after="0" w:line="240" w:lineRule="auto"/>
              <w:jc w:val="center"/>
            </w:pPr>
            <w:r>
              <w:t>60777,4</w:t>
            </w:r>
          </w:p>
        </w:tc>
        <w:tc>
          <w:tcPr>
            <w:tcW w:w="850" w:type="dxa"/>
            <w:vAlign w:val="center"/>
          </w:tcPr>
          <w:p w:rsidR="00382FAD" w:rsidRPr="003A28F0" w:rsidRDefault="00382FAD" w:rsidP="00382FAD">
            <w:pPr>
              <w:spacing w:after="0" w:line="240" w:lineRule="auto"/>
              <w:jc w:val="center"/>
            </w:pPr>
            <w:r>
              <w:t>314</w:t>
            </w:r>
          </w:p>
        </w:tc>
        <w:tc>
          <w:tcPr>
            <w:tcW w:w="1418" w:type="dxa"/>
            <w:vAlign w:val="center"/>
          </w:tcPr>
          <w:p w:rsidR="00382FAD" w:rsidRPr="00561E3C" w:rsidRDefault="00382FAD" w:rsidP="00382FAD">
            <w:pPr>
              <w:spacing w:after="0" w:line="240" w:lineRule="auto"/>
              <w:jc w:val="center"/>
            </w:pPr>
            <w:r>
              <w:t>60325,3</w:t>
            </w:r>
          </w:p>
        </w:tc>
      </w:tr>
    </w:tbl>
    <w:p w:rsidR="00382FAD" w:rsidRDefault="00382FAD" w:rsidP="00382FAD">
      <w:pPr>
        <w:spacing w:after="0" w:line="240" w:lineRule="auto"/>
        <w:ind w:right="43" w:firstLine="708"/>
        <w:jc w:val="both"/>
      </w:pPr>
      <w:r w:rsidRPr="00E130FF">
        <w:rPr>
          <w:color w:val="000000"/>
        </w:rPr>
        <w:t xml:space="preserve">У відповідності до </w:t>
      </w:r>
      <w:r w:rsidRPr="00E130FF">
        <w:t xml:space="preserve">Закону України «Про оренду державного та комунального майна» та рішення міської ради від </w:t>
      </w:r>
      <w:r w:rsidRPr="00E130FF">
        <w:rPr>
          <w:color w:val="000000"/>
        </w:rPr>
        <w:t xml:space="preserve">20.06.2011 року №6/9/14 </w:t>
      </w:r>
      <w:r w:rsidRPr="00E130FF">
        <w:t xml:space="preserve">«Про удосконалення порядку оренди майна,  що належить до комунальної власності </w:t>
      </w:r>
      <w:r>
        <w:t>Тернопільської міської територіальної громади</w:t>
      </w:r>
      <w:r w:rsidRPr="00E130FF">
        <w:t>»</w:t>
      </w:r>
      <w:r w:rsidRPr="00E130F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130FF">
        <w:rPr>
          <w:color w:val="000000"/>
        </w:rPr>
        <w:t xml:space="preserve">управлінням </w:t>
      </w:r>
      <w:r w:rsidRPr="00E130FF">
        <w:t xml:space="preserve">була </w:t>
      </w:r>
      <w:r w:rsidRPr="00642996">
        <w:t>проведена робота по підготовці вільних об’єктів комунальної власності</w:t>
      </w:r>
      <w:r w:rsidRPr="00E130FF">
        <w:t xml:space="preserve"> </w:t>
      </w:r>
      <w:r w:rsidRPr="00642996">
        <w:t>для передачі в оренду</w:t>
      </w:r>
      <w:r>
        <w:t xml:space="preserve">. За наслідками проведеної </w:t>
      </w:r>
      <w:r w:rsidRPr="007072F6">
        <w:t>роботи в 201</w:t>
      </w:r>
      <w:r>
        <w:t xml:space="preserve">9 </w:t>
      </w:r>
      <w:r w:rsidRPr="007072F6">
        <w:t>р</w:t>
      </w:r>
      <w:r>
        <w:t>оці</w:t>
      </w:r>
      <w:r w:rsidRPr="007072F6">
        <w:t xml:space="preserve"> виконавчим комітетом було прийнято 1</w:t>
      </w:r>
      <w:r>
        <w:t>8</w:t>
      </w:r>
      <w:r w:rsidRPr="007072F6">
        <w:t xml:space="preserve"> рішень про намір передати в оренду </w:t>
      </w:r>
      <w:r>
        <w:t>25</w:t>
      </w:r>
      <w:r w:rsidRPr="007072F6">
        <w:t xml:space="preserve"> об’єкт</w:t>
      </w:r>
      <w:r>
        <w:t>ів</w:t>
      </w:r>
      <w:r w:rsidRPr="007072F6">
        <w:t xml:space="preserve"> комунальної власності загальною площею </w:t>
      </w:r>
      <w:r>
        <w:t>1533</w:t>
      </w:r>
      <w:r w:rsidRPr="007072F6">
        <w:t>,</w:t>
      </w:r>
      <w:r>
        <w:t xml:space="preserve">87 </w:t>
      </w:r>
      <w:proofErr w:type="spellStart"/>
      <w:r>
        <w:t>кв.м</w:t>
      </w:r>
      <w:proofErr w:type="spellEnd"/>
      <w:r>
        <w:t xml:space="preserve"> та </w:t>
      </w:r>
      <w:r w:rsidRPr="008D72AF">
        <w:t>2 рішення про оголошення конкурсу</w:t>
      </w:r>
      <w:r>
        <w:t xml:space="preserve"> (аукціону)</w:t>
      </w:r>
      <w:r w:rsidRPr="008D72AF">
        <w:t xml:space="preserve"> на право оренди 3 об’єктів загальною площею 938,7 </w:t>
      </w:r>
      <w:proofErr w:type="spellStart"/>
      <w:r w:rsidRPr="008D72AF">
        <w:t>кв.м</w:t>
      </w:r>
      <w:proofErr w:type="spellEnd"/>
      <w:r w:rsidRPr="008D72AF">
        <w:t>.</w:t>
      </w:r>
      <w:r>
        <w:t xml:space="preserve"> </w:t>
      </w:r>
    </w:p>
    <w:p w:rsidR="00382FAD" w:rsidRPr="00073379" w:rsidRDefault="00382FAD" w:rsidP="00382FAD">
      <w:pPr>
        <w:spacing w:after="0" w:line="240" w:lineRule="auto"/>
        <w:ind w:right="43" w:firstLine="708"/>
        <w:jc w:val="both"/>
      </w:pPr>
      <w:r>
        <w:t xml:space="preserve">Згідно прийнятих рішень було </w:t>
      </w:r>
      <w:proofErr w:type="spellStart"/>
      <w:r>
        <w:t>о</w:t>
      </w:r>
      <w:r w:rsidRPr="00073379">
        <w:t>прилюдено</w:t>
      </w:r>
      <w:proofErr w:type="spellEnd"/>
      <w:r w:rsidRPr="00073379">
        <w:t xml:space="preserve"> 15 оголошень  про намір передати в оренду 24 об’єктів комунальної власності загальною площею 1434,51 кв. та 3 оголошення в ЕТС </w:t>
      </w:r>
      <w:proofErr w:type="spellStart"/>
      <w:r w:rsidRPr="00073379">
        <w:rPr>
          <w:lang w:val="en-US"/>
        </w:rPr>
        <w:t>Prozorro</w:t>
      </w:r>
      <w:r w:rsidRPr="00073379">
        <w:t>.Продажі</w:t>
      </w:r>
      <w:proofErr w:type="spellEnd"/>
      <w:r w:rsidRPr="00073379">
        <w:t xml:space="preserve"> про оголошення конкурсу (аукціону) на право оренди 3 об’єктів загальною площею 938,7 </w:t>
      </w:r>
      <w:proofErr w:type="spellStart"/>
      <w:r w:rsidRPr="00073379">
        <w:t>кв.м</w:t>
      </w:r>
      <w:proofErr w:type="spellEnd"/>
      <w:r w:rsidRPr="00073379">
        <w:t>.</w:t>
      </w:r>
    </w:p>
    <w:p w:rsidR="00382FAD" w:rsidRPr="00AE44E9" w:rsidRDefault="00382FAD" w:rsidP="00382FAD">
      <w:pPr>
        <w:spacing w:after="0" w:line="240" w:lineRule="auto"/>
        <w:ind w:firstLine="708"/>
        <w:jc w:val="both"/>
      </w:pPr>
      <w:r w:rsidRPr="00AE44E9">
        <w:t xml:space="preserve">За наслідками проведеної роботи протягом 2019 року виконавчим комітетом </w:t>
      </w:r>
      <w:r>
        <w:t xml:space="preserve">було </w:t>
      </w:r>
      <w:r w:rsidRPr="00AE44E9">
        <w:t xml:space="preserve">прийнято 28 рішень про передачу в оренду 28 об’єктів комунальної власності загальною площею 2427,65  </w:t>
      </w:r>
      <w:proofErr w:type="spellStart"/>
      <w:r w:rsidRPr="00AE44E9">
        <w:t>кв.м</w:t>
      </w:r>
      <w:proofErr w:type="spellEnd"/>
      <w:r w:rsidRPr="00AE44E9">
        <w:t>, з врахуванням прийнятих рішень про намір передати в оренду майно комунальної власності та оприлюднених оголошень в 2018 році.</w:t>
      </w:r>
    </w:p>
    <w:p w:rsidR="00382FAD" w:rsidRDefault="00382FAD" w:rsidP="00382FAD">
      <w:pPr>
        <w:spacing w:after="0" w:line="240" w:lineRule="auto"/>
        <w:ind w:firstLine="708"/>
        <w:jc w:val="both"/>
      </w:pPr>
      <w:r w:rsidRPr="00346661">
        <w:t xml:space="preserve">Протягом 9 місяців 2020 року у відповідності до </w:t>
      </w:r>
      <w:r>
        <w:t xml:space="preserve">рішень </w:t>
      </w:r>
      <w:r w:rsidRPr="00346661">
        <w:t xml:space="preserve">прийнятих </w:t>
      </w:r>
      <w:r>
        <w:t xml:space="preserve">виконавчим комітетом </w:t>
      </w:r>
      <w:r w:rsidRPr="00346661">
        <w:t>у 2019</w:t>
      </w:r>
      <w:r>
        <w:t xml:space="preserve"> р</w:t>
      </w:r>
      <w:r w:rsidRPr="00346661">
        <w:t>о</w:t>
      </w:r>
      <w:r>
        <w:t>ці</w:t>
      </w:r>
      <w:r w:rsidRPr="00346661">
        <w:t xml:space="preserve"> про намір передати в оренду майно комунальної власності було </w:t>
      </w:r>
      <w:proofErr w:type="spellStart"/>
      <w:r w:rsidRPr="00346661">
        <w:t>оприлюдено</w:t>
      </w:r>
      <w:proofErr w:type="spellEnd"/>
      <w:r w:rsidRPr="00346661">
        <w:t xml:space="preserve"> 1 оголошення  про намір передати в оренду 4 об’єктів комунальної власності загальною площею </w:t>
      </w:r>
      <w:r w:rsidRPr="00D54946">
        <w:t xml:space="preserve">455,2 кв. та 1 оголошення в ЕТС </w:t>
      </w:r>
      <w:proofErr w:type="spellStart"/>
      <w:r w:rsidRPr="00D54946">
        <w:rPr>
          <w:lang w:val="en-US"/>
        </w:rPr>
        <w:t>Prozorro</w:t>
      </w:r>
      <w:r w:rsidRPr="00D54946">
        <w:t>.Продажі</w:t>
      </w:r>
      <w:proofErr w:type="spellEnd"/>
      <w:r w:rsidRPr="00D54946">
        <w:t xml:space="preserve"> про оголошення конкурсу (аукціону) на право оренди 1 об’єкта загальною площею 105,0 </w:t>
      </w:r>
      <w:proofErr w:type="spellStart"/>
      <w:r w:rsidRPr="00D54946">
        <w:t>кв.м</w:t>
      </w:r>
      <w:proofErr w:type="spellEnd"/>
      <w:r w:rsidRPr="00D54946">
        <w:t xml:space="preserve">. </w:t>
      </w:r>
    </w:p>
    <w:p w:rsidR="00382FAD" w:rsidRPr="00D54946" w:rsidRDefault="00382FAD" w:rsidP="00382FAD">
      <w:pPr>
        <w:spacing w:after="0" w:line="240" w:lineRule="auto"/>
        <w:ind w:firstLine="708"/>
        <w:jc w:val="both"/>
      </w:pPr>
      <w:r>
        <w:t>Відповідно до оприлюднених оголошень,</w:t>
      </w:r>
      <w:r w:rsidRPr="00C04888">
        <w:t xml:space="preserve"> </w:t>
      </w:r>
      <w:r>
        <w:t xml:space="preserve">поданих заяв, документів </w:t>
      </w:r>
      <w:r w:rsidRPr="00D54946">
        <w:t xml:space="preserve">виконавчим комітетом прийнято </w:t>
      </w:r>
      <w:r>
        <w:t>2</w:t>
      </w:r>
      <w:r w:rsidRPr="00D54946">
        <w:t xml:space="preserve"> рішення про передачу в оренду </w:t>
      </w:r>
      <w:r>
        <w:t>5</w:t>
      </w:r>
      <w:r w:rsidRPr="00D54946">
        <w:t xml:space="preserve"> об’єктів комунальної власності загальною площею 630,9 </w:t>
      </w:r>
      <w:proofErr w:type="spellStart"/>
      <w:r w:rsidRPr="00D54946">
        <w:t>кв.м</w:t>
      </w:r>
      <w:proofErr w:type="spellEnd"/>
      <w:r w:rsidRPr="00D54946">
        <w:t xml:space="preserve">, в тому числі 1 об’єкта площею 105,0 </w:t>
      </w:r>
      <w:proofErr w:type="spellStart"/>
      <w:r w:rsidRPr="00D54946">
        <w:t>кв.м</w:t>
      </w:r>
      <w:proofErr w:type="spellEnd"/>
      <w:r w:rsidRPr="00D54946">
        <w:t xml:space="preserve"> з врахуванням протоколу ЕТС </w:t>
      </w:r>
      <w:proofErr w:type="spellStart"/>
      <w:r w:rsidRPr="00D54946">
        <w:rPr>
          <w:lang w:val="en-US"/>
        </w:rPr>
        <w:t>Prozorro</w:t>
      </w:r>
      <w:r w:rsidRPr="00D54946">
        <w:t>.Продажі</w:t>
      </w:r>
      <w:proofErr w:type="spellEnd"/>
      <w:r w:rsidRPr="00D54946">
        <w:t xml:space="preserve"> про визначення переможця аукціону</w:t>
      </w:r>
      <w:r>
        <w:t xml:space="preserve">. </w:t>
      </w:r>
      <w:r w:rsidRPr="00D54946">
        <w:t xml:space="preserve"> </w:t>
      </w:r>
      <w:r>
        <w:t xml:space="preserve">Також, </w:t>
      </w:r>
      <w:r w:rsidRPr="00D54946">
        <w:t>за результатами приєднання 3-х сільських рад до Тернопільської міської територіальної громади</w:t>
      </w:r>
      <w:r>
        <w:t xml:space="preserve"> виконавчим комітетом прийнято 1 рішення про </w:t>
      </w:r>
      <w:proofErr w:type="spellStart"/>
      <w:r>
        <w:t>переуладення</w:t>
      </w:r>
      <w:proofErr w:type="spellEnd"/>
      <w:r>
        <w:t xml:space="preserve"> договорів оренди по </w:t>
      </w:r>
      <w:r w:rsidRPr="00D54946">
        <w:t>3 об’єкт</w:t>
      </w:r>
      <w:r>
        <w:t>ах</w:t>
      </w:r>
      <w:r w:rsidRPr="00D54946">
        <w:t xml:space="preserve"> </w:t>
      </w:r>
      <w:r>
        <w:t xml:space="preserve">нерухомого майна </w:t>
      </w:r>
      <w:r w:rsidRPr="00D54946">
        <w:t xml:space="preserve">загальною площею 70,7 </w:t>
      </w:r>
      <w:proofErr w:type="spellStart"/>
      <w:r w:rsidRPr="00D54946">
        <w:t>кв.м</w:t>
      </w:r>
      <w:proofErr w:type="spellEnd"/>
      <w:r w:rsidRPr="00D54946">
        <w:t>,.</w:t>
      </w:r>
    </w:p>
    <w:p w:rsidR="00382FAD" w:rsidRPr="006A3637" w:rsidRDefault="00382FAD" w:rsidP="00382FAD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П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рацівниками управління спільно з членами постійної комісії міської ради з питань </w:t>
      </w:r>
      <w:r w:rsidRPr="006A363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k-UA"/>
        </w:rPr>
        <w:t>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k-UA"/>
        </w:rPr>
        <w:t xml:space="preserve"> 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>проводилась робота по обстеженню об’єктів, які знаходились в позичці (безоплатному користуванні) на предмет їх використання у відповідності до умов договорів Позички. За результатами проведеної роботи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, у звітному періоді,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Тернопільською міською радою 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було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прийнято рішення щодо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п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>родовжен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ння</w:t>
      </w:r>
      <w:proofErr w:type="spellEnd"/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термін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у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дії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132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догов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орів позички нерухомого майна, 3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договорів позички окремого індивідуально визначено майна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та здійснено оформлення відповідної документації.</w:t>
      </w:r>
      <w:r w:rsidRPr="006A36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</w:p>
    <w:p w:rsidR="00382FAD" w:rsidRPr="0052135F" w:rsidRDefault="00382FAD" w:rsidP="00382FAD">
      <w:pPr>
        <w:spacing w:after="0" w:line="240" w:lineRule="auto"/>
        <w:ind w:right="102"/>
        <w:jc w:val="both"/>
      </w:pPr>
      <w:r w:rsidRPr="00DA495D">
        <w:t xml:space="preserve">За </w:t>
      </w:r>
      <w:r>
        <w:t xml:space="preserve">2019 рік до </w:t>
      </w:r>
      <w:r w:rsidRPr="00DA495D">
        <w:t>міського бюджету поступили кошти від оренди комунального майна в сумі</w:t>
      </w:r>
      <w:r>
        <w:t>11906,3</w:t>
      </w:r>
      <w:r w:rsidRPr="00DA495D">
        <w:t xml:space="preserve"> тис. грн., </w:t>
      </w:r>
      <w:r>
        <w:t>щ</w:t>
      </w:r>
      <w:r w:rsidRPr="00A34ACE">
        <w:t>о становить 1</w:t>
      </w:r>
      <w:r>
        <w:t>32</w:t>
      </w:r>
      <w:r w:rsidRPr="00A34ACE">
        <w:t>,</w:t>
      </w:r>
      <w:r>
        <w:t>24</w:t>
      </w:r>
      <w:r w:rsidRPr="00A34ACE">
        <w:t xml:space="preserve"> % до планових завдань (</w:t>
      </w:r>
      <w:r>
        <w:t>9003</w:t>
      </w:r>
      <w:r w:rsidRPr="00A34ACE">
        <w:t>,</w:t>
      </w:r>
      <w:r>
        <w:t xml:space="preserve">4 </w:t>
      </w:r>
      <w:proofErr w:type="spellStart"/>
      <w:r>
        <w:t>тис.</w:t>
      </w:r>
      <w:r w:rsidRPr="00A34ACE">
        <w:t>грн</w:t>
      </w:r>
      <w:proofErr w:type="spellEnd"/>
      <w:r w:rsidRPr="00A34ACE">
        <w:t>.)</w:t>
      </w:r>
      <w:r>
        <w:t>; за 9 місяців 2019 року – 7</w:t>
      </w:r>
      <w:r w:rsidRPr="002D591F">
        <w:t>6</w:t>
      </w:r>
      <w:r>
        <w:t xml:space="preserve">60,8 </w:t>
      </w:r>
      <w:proofErr w:type="spellStart"/>
      <w:r>
        <w:t>тис.грн</w:t>
      </w:r>
      <w:proofErr w:type="spellEnd"/>
      <w:r>
        <w:t xml:space="preserve">., </w:t>
      </w:r>
      <w:r w:rsidRPr="00A34ACE">
        <w:t>що станови</w:t>
      </w:r>
      <w:r>
        <w:t>ть</w:t>
      </w:r>
      <w:r w:rsidRPr="00A34ACE">
        <w:t xml:space="preserve"> 1</w:t>
      </w:r>
      <w:r>
        <w:t>17</w:t>
      </w:r>
      <w:r w:rsidRPr="00A34ACE">
        <w:t>,</w:t>
      </w:r>
      <w:r>
        <w:t>0</w:t>
      </w:r>
      <w:r w:rsidRPr="00A34ACE">
        <w:t xml:space="preserve"> % до планових завдань (</w:t>
      </w:r>
      <w:r>
        <w:t>6550</w:t>
      </w:r>
      <w:r w:rsidRPr="00A34ACE">
        <w:t>,0</w:t>
      </w:r>
      <w:r>
        <w:t xml:space="preserve"> </w:t>
      </w:r>
      <w:proofErr w:type="spellStart"/>
      <w:r>
        <w:t>тис.</w:t>
      </w:r>
      <w:r w:rsidRPr="00A34ACE">
        <w:t>грн</w:t>
      </w:r>
      <w:proofErr w:type="spellEnd"/>
      <w:r w:rsidRPr="00A34ACE">
        <w:t>.)</w:t>
      </w:r>
      <w:r>
        <w:t xml:space="preserve">; за 9 місяців 2020 року – 4755,5 </w:t>
      </w:r>
      <w:proofErr w:type="spellStart"/>
      <w:r>
        <w:t>тис.грн</w:t>
      </w:r>
      <w:proofErr w:type="spellEnd"/>
      <w:r>
        <w:t xml:space="preserve">., що становить 101,2% до планових завдань (4700,0 </w:t>
      </w:r>
      <w:proofErr w:type="spellStart"/>
      <w:r>
        <w:t>тис.грн</w:t>
      </w:r>
      <w:proofErr w:type="spellEnd"/>
      <w:r>
        <w:t>.).</w:t>
      </w:r>
    </w:p>
    <w:p w:rsidR="00382FAD" w:rsidRDefault="00382FAD" w:rsidP="00382FAD">
      <w:pPr>
        <w:spacing w:after="0" w:line="240" w:lineRule="auto"/>
        <w:ind w:firstLine="708"/>
        <w:jc w:val="both"/>
      </w:pPr>
      <w:r>
        <w:t>Динаміка поступлень коштів від оренди комунального майна за 20</w:t>
      </w:r>
      <w:r w:rsidRPr="007D0D83">
        <w:t>1</w:t>
      </w:r>
      <w:r>
        <w:t>9-2020 роки подана в таблиці 2.</w:t>
      </w:r>
    </w:p>
    <w:p w:rsidR="00382FAD" w:rsidRPr="00310A8B" w:rsidRDefault="00382FAD" w:rsidP="00382FAD">
      <w:pPr>
        <w:spacing w:after="0" w:line="240" w:lineRule="auto"/>
        <w:ind w:firstLine="708"/>
        <w:jc w:val="both"/>
        <w:rPr>
          <w:bCs/>
        </w:rPr>
      </w:pPr>
      <w:r w:rsidRPr="0052135F">
        <w:rPr>
          <w:b/>
          <w:bCs/>
          <w:i/>
        </w:rPr>
        <w:t xml:space="preserve">                                                                                                           </w:t>
      </w:r>
      <w:r>
        <w:rPr>
          <w:b/>
          <w:bCs/>
          <w:i/>
        </w:rPr>
        <w:t xml:space="preserve">        </w:t>
      </w:r>
      <w:r w:rsidRPr="00F653B9">
        <w:rPr>
          <w:bCs/>
        </w:rPr>
        <w:t xml:space="preserve">Таблиця </w:t>
      </w:r>
      <w:r>
        <w:rPr>
          <w:bCs/>
        </w:rPr>
        <w:t>2</w:t>
      </w:r>
    </w:p>
    <w:tbl>
      <w:tblPr>
        <w:tblW w:w="9498" w:type="dxa"/>
        <w:tblInd w:w="-34" w:type="dxa"/>
        <w:tblLayout w:type="fixed"/>
        <w:tblLook w:val="0000"/>
      </w:tblPr>
      <w:tblGrid>
        <w:gridCol w:w="1581"/>
        <w:gridCol w:w="1418"/>
        <w:gridCol w:w="1537"/>
        <w:gridCol w:w="971"/>
        <w:gridCol w:w="6"/>
        <w:gridCol w:w="1531"/>
        <w:gridCol w:w="1538"/>
        <w:gridCol w:w="916"/>
      </w:tblGrid>
      <w:tr w:rsidR="00382FAD" w:rsidTr="00C3505F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Місяці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2019 р.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2020 р.</w:t>
            </w:r>
          </w:p>
        </w:tc>
      </w:tr>
      <w:tr w:rsidR="00382FAD" w:rsidTr="00C3505F">
        <w:trPr>
          <w:trHeight w:val="893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ind w:left="-108" w:right="-108" w:firstLine="108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План   поступлення коштів (</w:t>
            </w:r>
            <w:proofErr w:type="spellStart"/>
            <w:r w:rsidRPr="00F1380E">
              <w:rPr>
                <w:b/>
                <w:bCs/>
              </w:rPr>
              <w:t>тис.грн</w:t>
            </w:r>
            <w:proofErr w:type="spellEnd"/>
            <w:r w:rsidRPr="00F1380E">
              <w:rPr>
                <w:b/>
                <w:bCs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ind w:left="-108" w:right="-131" w:firstLine="108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Фактичне</w:t>
            </w:r>
          </w:p>
          <w:p w:rsidR="00382FAD" w:rsidRPr="00F1380E" w:rsidRDefault="00382FAD" w:rsidP="00382FAD">
            <w:pPr>
              <w:spacing w:after="0" w:line="240" w:lineRule="auto"/>
              <w:ind w:left="-129" w:right="-108" w:firstLine="129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поступлення               коштів         (тис. грн.)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 xml:space="preserve">%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ind w:left="-108" w:right="-108" w:firstLine="108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План поступлення  коштів (</w:t>
            </w:r>
            <w:proofErr w:type="spellStart"/>
            <w:r w:rsidRPr="00F1380E">
              <w:rPr>
                <w:b/>
                <w:bCs/>
              </w:rPr>
              <w:t>тис.грн</w:t>
            </w:r>
            <w:proofErr w:type="spellEnd"/>
            <w:r w:rsidRPr="00F1380E">
              <w:rPr>
                <w:b/>
                <w:bCs/>
              </w:rPr>
              <w:t>.)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ind w:left="-108" w:right="-131" w:firstLine="108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Фактичне</w:t>
            </w:r>
          </w:p>
          <w:p w:rsidR="00382FAD" w:rsidRPr="00F1380E" w:rsidRDefault="00382FAD" w:rsidP="00382FAD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поступлення               коштів          (тис. грн.)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 xml:space="preserve">% </w:t>
            </w:r>
          </w:p>
        </w:tc>
      </w:tr>
      <w:tr w:rsidR="00382FAD" w:rsidTr="00C3505F">
        <w:trPr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</w:pPr>
            <w:r w:rsidRPr="00F1380E">
              <w:t>Січень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</w:t>
            </w:r>
            <w:r w:rsidRPr="00F1380E">
              <w:rPr>
                <w:lang w:val="en-US"/>
              </w:rPr>
              <w:t>00</w:t>
            </w:r>
            <w:r w:rsidRPr="00F1380E"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700,</w:t>
            </w:r>
            <w:r w:rsidRPr="00F1380E">
              <w:rPr>
                <w:lang w:val="en-US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1</w:t>
            </w:r>
            <w:r w:rsidRPr="00F1380E">
              <w:rPr>
                <w:lang w:val="en-US"/>
              </w:rPr>
              <w:t>00</w:t>
            </w:r>
            <w:r w:rsidRPr="00F1380E">
              <w:t>,</w:t>
            </w:r>
            <w:r w:rsidRPr="00F1380E">
              <w:rPr>
                <w:lang w:val="en-US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550,0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584,6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106,3</w:t>
            </w:r>
          </w:p>
        </w:tc>
      </w:tr>
      <w:tr w:rsidR="00382FAD" w:rsidTr="00C3505F">
        <w:trPr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</w:pPr>
            <w:r w:rsidRPr="00F1380E">
              <w:lastRenderedPageBreak/>
              <w:t>Лютий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rPr>
                <w:lang w:val="en-US"/>
              </w:rPr>
              <w:t>700</w:t>
            </w:r>
            <w:r w:rsidRPr="00F1380E"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547,1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78,2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550,0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575,4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104,6</w:t>
            </w:r>
          </w:p>
        </w:tc>
      </w:tr>
      <w:tr w:rsidR="00382FAD" w:rsidTr="00C3505F">
        <w:trPr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</w:pPr>
            <w:r w:rsidRPr="00F1380E">
              <w:t>Березень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rPr>
                <w:lang w:val="en-US"/>
              </w:rPr>
              <w:t>700</w:t>
            </w:r>
            <w:r w:rsidRPr="00F1380E"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rPr>
                <w:lang w:val="en-US"/>
              </w:rPr>
              <w:t>540</w:t>
            </w:r>
            <w:r w:rsidRPr="00F1380E">
              <w:t>,</w:t>
            </w:r>
            <w:r w:rsidRPr="00F1380E">
              <w:rPr>
                <w:lang w:val="en-US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77,1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555,2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100,9</w:t>
            </w:r>
          </w:p>
        </w:tc>
      </w:tr>
      <w:tr w:rsidR="00382FAD" w:rsidTr="00C3505F">
        <w:trPr>
          <w:trHeight w:val="42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ind w:right="-108"/>
              <w:rPr>
                <w:b/>
                <w:bCs/>
                <w:i/>
                <w:iCs/>
                <w:lang w:val="en-US"/>
              </w:rPr>
            </w:pPr>
            <w:r w:rsidRPr="00F1380E">
              <w:rPr>
                <w:b/>
                <w:bCs/>
                <w:i/>
                <w:iCs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F1380E">
              <w:rPr>
                <w:b/>
                <w:bCs/>
                <w:iCs/>
              </w:rPr>
              <w:t>2100,0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F1380E">
              <w:rPr>
                <w:b/>
                <w:bCs/>
                <w:iCs/>
              </w:rPr>
              <w:t>1787,3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85,1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F1380E">
              <w:rPr>
                <w:b/>
                <w:bCs/>
                <w:iCs/>
              </w:rPr>
              <w:t>1650,0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F1380E">
              <w:rPr>
                <w:b/>
                <w:bCs/>
                <w:iCs/>
              </w:rPr>
              <w:t>1715,2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104,0</w:t>
            </w:r>
          </w:p>
        </w:tc>
      </w:tr>
      <w:tr w:rsidR="00382FAD" w:rsidTr="00C3505F">
        <w:trPr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</w:pPr>
            <w:r w:rsidRPr="00F1380E">
              <w:t>Квітень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</w:t>
            </w:r>
            <w:r w:rsidRPr="00F1380E">
              <w:rPr>
                <w:lang w:val="en-US"/>
              </w:rPr>
              <w:t>00</w:t>
            </w:r>
            <w:r w:rsidRPr="00F1380E"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696,</w:t>
            </w:r>
            <w:r w:rsidRPr="00F1380E">
              <w:rPr>
                <w:lang w:val="en-US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99,4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437,9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79,6</w:t>
            </w:r>
          </w:p>
        </w:tc>
      </w:tr>
      <w:tr w:rsidR="00382FAD" w:rsidTr="00C3505F">
        <w:trPr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</w:pPr>
            <w:r w:rsidRPr="00F1380E">
              <w:t>Травень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2943,1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392,4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50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548,0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109,6</w:t>
            </w:r>
          </w:p>
        </w:tc>
      </w:tr>
      <w:tr w:rsidR="00382FAD" w:rsidTr="00C3505F">
        <w:trPr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</w:pPr>
            <w:r w:rsidRPr="00F1380E">
              <w:t>Червень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600,0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80,0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rPr>
                <w:lang w:val="en-US"/>
              </w:rPr>
              <w:t>5</w:t>
            </w:r>
            <w:r w:rsidRPr="00F1380E">
              <w:t>0</w:t>
            </w:r>
            <w:proofErr w:type="spellStart"/>
            <w:r w:rsidRPr="00F1380E">
              <w:rPr>
                <w:lang w:val="en-US"/>
              </w:rPr>
              <w:t>0</w:t>
            </w:r>
            <w:proofErr w:type="spellEnd"/>
            <w:r w:rsidRPr="00F1380E"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100,0</w:t>
            </w:r>
          </w:p>
        </w:tc>
      </w:tr>
      <w:tr w:rsidR="00382FAD" w:rsidTr="00C3505F">
        <w:trPr>
          <w:trHeight w:val="48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F1380E">
              <w:rPr>
                <w:b/>
                <w:bCs/>
                <w:i/>
                <w:iCs/>
              </w:rPr>
              <w:t xml:space="preserve"> I півріччя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4300,0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6026,</w:t>
            </w:r>
            <w:r w:rsidRPr="00F1380E">
              <w:rPr>
                <w:b/>
                <w:bCs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140,1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32</w:t>
            </w:r>
            <w:r w:rsidRPr="00F1380E">
              <w:rPr>
                <w:b/>
                <w:bCs/>
                <w:lang w:val="en-US"/>
              </w:rPr>
              <w:t>0</w:t>
            </w:r>
            <w:r w:rsidRPr="00F1380E">
              <w:rPr>
                <w:b/>
                <w:bCs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3201,1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100,0</w:t>
            </w:r>
          </w:p>
        </w:tc>
      </w:tr>
      <w:tr w:rsidR="00382FAD" w:rsidTr="00C3505F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Cs/>
                <w:iCs/>
              </w:rPr>
            </w:pPr>
            <w:r w:rsidRPr="00F1380E">
              <w:rPr>
                <w:bCs/>
                <w:iCs/>
              </w:rPr>
              <w:t>Липень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600,</w:t>
            </w:r>
            <w:r w:rsidRPr="00F1380E">
              <w:rPr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80,</w:t>
            </w:r>
            <w:r w:rsidRPr="00F1380E">
              <w:rPr>
                <w:lang w:val="en-US"/>
              </w:rPr>
              <w:t>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50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560,</w:t>
            </w:r>
            <w:r w:rsidRPr="00F1380E">
              <w:rPr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112,</w:t>
            </w:r>
            <w:r w:rsidRPr="00F1380E">
              <w:rPr>
                <w:lang w:val="en-US"/>
              </w:rPr>
              <w:t>0</w:t>
            </w:r>
          </w:p>
        </w:tc>
      </w:tr>
      <w:tr w:rsidR="00382FAD" w:rsidTr="00C3505F">
        <w:trPr>
          <w:trHeight w:val="35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Cs/>
                <w:iCs/>
              </w:rPr>
            </w:pPr>
            <w:r w:rsidRPr="00F1380E">
              <w:rPr>
                <w:bCs/>
                <w:iCs/>
              </w:rPr>
              <w:t>Серпень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473,8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t>63,2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 w:rsidRPr="00F1380E">
              <w:rPr>
                <w:lang w:val="en-US"/>
              </w:rPr>
              <w:t>5</w:t>
            </w:r>
            <w:r w:rsidRPr="00F1380E">
              <w:t>0</w:t>
            </w:r>
            <w:proofErr w:type="spellStart"/>
            <w:r w:rsidRPr="00F1380E">
              <w:rPr>
                <w:lang w:val="en-US"/>
              </w:rPr>
              <w:t>0</w:t>
            </w:r>
            <w:proofErr w:type="spellEnd"/>
            <w:r w:rsidRPr="00F1380E"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519,9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104,0</w:t>
            </w:r>
          </w:p>
        </w:tc>
      </w:tr>
      <w:tr w:rsidR="00382FAD" w:rsidTr="00C3505F">
        <w:trPr>
          <w:trHeight w:val="33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Cs/>
                <w:iCs/>
              </w:rPr>
            </w:pPr>
            <w:r w:rsidRPr="00F1380E">
              <w:rPr>
                <w:bCs/>
                <w:iCs/>
              </w:rPr>
              <w:t>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Cs/>
              </w:rPr>
              <w:t>560,6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F1380E">
              <w:rPr>
                <w:bCs/>
              </w:rPr>
              <w:t>74,7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rPr>
                <w:lang w:val="en-US"/>
              </w:rPr>
              <w:t>5</w:t>
            </w:r>
            <w:r w:rsidRPr="00F1380E">
              <w:t>0</w:t>
            </w:r>
            <w:proofErr w:type="spellStart"/>
            <w:r w:rsidRPr="00F1380E">
              <w:rPr>
                <w:lang w:val="en-US"/>
              </w:rPr>
              <w:t>0</w:t>
            </w:r>
            <w:proofErr w:type="spellEnd"/>
            <w:r w:rsidRPr="00F1380E"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  <w:r w:rsidRPr="00F1380E">
              <w:rPr>
                <w:bCs/>
              </w:rPr>
              <w:t>474,5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  <w:r w:rsidRPr="00F1380E">
              <w:rPr>
                <w:bCs/>
              </w:rPr>
              <w:t>94,9</w:t>
            </w:r>
          </w:p>
        </w:tc>
      </w:tr>
      <w:tr w:rsidR="00382FAD" w:rsidTr="00C3505F">
        <w:trPr>
          <w:trHeight w:val="48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F1380E">
              <w:rPr>
                <w:b/>
                <w:bCs/>
                <w:i/>
                <w:iCs/>
              </w:rPr>
              <w:t xml:space="preserve"> 9 місяців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6550,0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  <w:lang w:val="en-US"/>
              </w:rPr>
              <w:t>7</w:t>
            </w:r>
            <w:r w:rsidRPr="00F1380E">
              <w:rPr>
                <w:b/>
                <w:bCs/>
              </w:rPr>
              <w:t>660,8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117,0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4700,0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4755,5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1380E">
              <w:rPr>
                <w:b/>
                <w:bCs/>
              </w:rPr>
              <w:t>101,2</w:t>
            </w:r>
          </w:p>
        </w:tc>
      </w:tr>
      <w:tr w:rsidR="00382FAD" w:rsidTr="00C3505F">
        <w:trPr>
          <w:trHeight w:val="3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Cs/>
                <w:iCs/>
              </w:rPr>
            </w:pPr>
            <w:r w:rsidRPr="00F1380E">
              <w:rPr>
                <w:bCs/>
                <w:iCs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75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  <w:r w:rsidRPr="00F1380E">
              <w:rPr>
                <w:bCs/>
              </w:rPr>
              <w:t>484,9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  <w:r w:rsidRPr="00F1380E">
              <w:rPr>
                <w:bCs/>
              </w:rPr>
              <w:t>64,7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rPr>
                <w:lang w:val="en-US"/>
              </w:rPr>
              <w:t>5</w:t>
            </w:r>
            <w:r w:rsidRPr="00F1380E">
              <w:t>0</w:t>
            </w:r>
            <w:proofErr w:type="spellStart"/>
            <w:r w:rsidRPr="00F1380E">
              <w:rPr>
                <w:lang w:val="en-US"/>
              </w:rPr>
              <w:t>0</w:t>
            </w:r>
            <w:proofErr w:type="spellEnd"/>
            <w:r w:rsidRPr="00F1380E"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82FAD" w:rsidTr="00C3505F">
        <w:trPr>
          <w:trHeight w:val="33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Cs/>
                <w:iCs/>
              </w:rPr>
            </w:pPr>
            <w:r w:rsidRPr="00F1380E">
              <w:rPr>
                <w:bCs/>
                <w:iCs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85</w:t>
            </w:r>
            <w:r w:rsidRPr="00F1380E">
              <w:rPr>
                <w:lang w:val="en-US"/>
              </w:rPr>
              <w:t>0</w:t>
            </w:r>
            <w:r w:rsidRPr="00F1380E"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  <w:r w:rsidRPr="00F1380E">
              <w:rPr>
                <w:bCs/>
              </w:rPr>
              <w:t>592,3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  <w:r w:rsidRPr="00F1380E">
              <w:rPr>
                <w:bCs/>
              </w:rPr>
              <w:t>69,7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rPr>
                <w:lang w:val="en-US"/>
              </w:rPr>
              <w:t>5</w:t>
            </w:r>
            <w:r w:rsidRPr="00F1380E">
              <w:t>0</w:t>
            </w:r>
            <w:proofErr w:type="spellStart"/>
            <w:r w:rsidRPr="00F1380E">
              <w:rPr>
                <w:lang w:val="en-US"/>
              </w:rPr>
              <w:t>0</w:t>
            </w:r>
            <w:proofErr w:type="spellEnd"/>
            <w:r w:rsidRPr="00F1380E"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82FAD" w:rsidTr="00C3505F">
        <w:trPr>
          <w:trHeight w:val="41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Cs/>
                <w:iCs/>
              </w:rPr>
            </w:pPr>
            <w:r w:rsidRPr="00F1380E">
              <w:rPr>
                <w:bCs/>
                <w:iCs/>
              </w:rPr>
              <w:t>грудень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853,4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  <w:r w:rsidRPr="00F1380E">
              <w:rPr>
                <w:bCs/>
              </w:rPr>
              <w:t>3168,3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  <w:r w:rsidRPr="00F1380E">
              <w:rPr>
                <w:bCs/>
              </w:rPr>
              <w:t>371,3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</w:pPr>
            <w:r w:rsidRPr="00F1380E">
              <w:t>500,0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82FAD" w:rsidTr="00C3505F">
        <w:trPr>
          <w:trHeight w:val="48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F1380E"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9003,4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11906,3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132,24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  <w:r w:rsidRPr="00F1380E">
              <w:rPr>
                <w:b/>
                <w:bCs/>
              </w:rPr>
              <w:t>6200,0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2FAD" w:rsidRPr="00F1380E" w:rsidRDefault="00382FAD" w:rsidP="00382F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382FAD" w:rsidRDefault="00382FAD" w:rsidP="00382FAD">
      <w:pPr>
        <w:spacing w:after="0" w:line="240" w:lineRule="auto"/>
        <w:ind w:firstLine="708"/>
        <w:jc w:val="both"/>
      </w:pPr>
    </w:p>
    <w:p w:rsidR="00382FAD" w:rsidRDefault="00382FAD" w:rsidP="00382FAD">
      <w:pPr>
        <w:spacing w:after="0" w:line="240" w:lineRule="auto"/>
        <w:ind w:firstLine="142"/>
        <w:jc w:val="both"/>
      </w:pPr>
      <w:r>
        <w:t xml:space="preserve">Порівняльна діаграма поступлення коштів </w:t>
      </w:r>
      <w:r>
        <w:rPr>
          <w:szCs w:val="20"/>
        </w:rPr>
        <w:t>від оренди комунального майна  за 20</w:t>
      </w:r>
      <w:r w:rsidRPr="007D0D83">
        <w:rPr>
          <w:szCs w:val="20"/>
        </w:rPr>
        <w:t>1</w:t>
      </w:r>
      <w:r>
        <w:rPr>
          <w:szCs w:val="20"/>
        </w:rPr>
        <w:t>9-2020 роки</w:t>
      </w:r>
    </w:p>
    <w:p w:rsidR="00382FAD" w:rsidRDefault="00382FAD" w:rsidP="00382FAD">
      <w:pPr>
        <w:spacing w:after="0" w:line="240" w:lineRule="auto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915025" cy="34290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9B60CE">
        <w:rPr>
          <w:sz w:val="28"/>
        </w:rPr>
        <w:t xml:space="preserve"> </w:t>
      </w:r>
    </w:p>
    <w:p w:rsidR="00382FAD" w:rsidRPr="00F50DDD" w:rsidRDefault="00382FAD" w:rsidP="00382FAD">
      <w:pPr>
        <w:spacing w:after="0" w:line="240" w:lineRule="auto"/>
        <w:ind w:firstLine="120"/>
        <w:jc w:val="both"/>
      </w:pPr>
      <w:r w:rsidRPr="00F50DDD">
        <w:t>Динаміка щомісячного надходження коштів до бюджету в 201</w:t>
      </w:r>
      <w:r>
        <w:t>9</w:t>
      </w:r>
      <w:r w:rsidRPr="00F50DDD">
        <w:t>-20</w:t>
      </w:r>
      <w:r>
        <w:t>20</w:t>
      </w:r>
      <w:r w:rsidRPr="00F50DDD">
        <w:t xml:space="preserve"> роках від оренди комунального майна представлена у наступному графіку </w:t>
      </w:r>
    </w:p>
    <w:p w:rsidR="00382FAD" w:rsidRDefault="00382FAD" w:rsidP="00382FAD">
      <w:pPr>
        <w:spacing w:after="0" w:line="240" w:lineRule="auto"/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229870</wp:posOffset>
            </wp:positionV>
            <wp:extent cx="6079490" cy="3482340"/>
            <wp:effectExtent l="0" t="0" r="0" b="0"/>
            <wp:wrapTopAndBottom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382FAD" w:rsidRDefault="00382FAD" w:rsidP="00382FAD">
      <w:pPr>
        <w:spacing w:after="0" w:line="240" w:lineRule="auto"/>
        <w:ind w:firstLine="708"/>
        <w:jc w:val="both"/>
      </w:pPr>
      <w:r w:rsidRPr="00E00528">
        <w:t>Управлінням обліку та контролю за використанням комунального майна ведеться постійний контроль за виконанням умо</w:t>
      </w:r>
      <w:r w:rsidRPr="00D417E3">
        <w:t>в договорів оренди нежилих приміщень</w:t>
      </w:r>
      <w:r>
        <w:t xml:space="preserve"> </w:t>
      </w:r>
      <w:r w:rsidRPr="00D417E3">
        <w:t>та окремого індивідуально визначеного майна. З метою забезпечення поступлення коштів до міського бюджету проводиться щоденний аналіз поступлень таких коштів</w:t>
      </w:r>
      <w:r>
        <w:t>, працівники відділу оренди та обліку комунального майна передають телефонограми орендарям стосовно необхідності погашення заборгованості перед бюджетом, а</w:t>
      </w:r>
      <w:r w:rsidRPr="00D417E3">
        <w:t xml:space="preserve"> у разі потреби, </w:t>
      </w:r>
      <w:r>
        <w:t xml:space="preserve">юридичною службою проводиться </w:t>
      </w:r>
      <w:r w:rsidRPr="00D417E3">
        <w:t>претензійно-позовна робота, яка направлена на зменшення заборгованості по орендній платі.</w:t>
      </w:r>
    </w:p>
    <w:p w:rsidR="00382FAD" w:rsidRPr="0050013E" w:rsidRDefault="00382FAD" w:rsidP="00382FAD">
      <w:pPr>
        <w:pStyle w:val="a7"/>
        <w:ind w:left="0" w:right="43" w:firstLine="708"/>
        <w:jc w:val="both"/>
      </w:pPr>
      <w:r>
        <w:t>Також, к</w:t>
      </w:r>
      <w:r w:rsidRPr="0050013E">
        <w:t>ожного місяця направляються претензії боржникам, заборгованість за оренду яких становить 3 місяці і більше, а справи передаються в суди для прийняття рішень по розірванню договорів оренди та стягненню заборгованості.</w:t>
      </w:r>
    </w:p>
    <w:p w:rsidR="00382FAD" w:rsidRDefault="00382FAD" w:rsidP="00382FAD">
      <w:pPr>
        <w:spacing w:after="0" w:line="240" w:lineRule="auto"/>
        <w:ind w:right="43" w:firstLine="708"/>
        <w:jc w:val="both"/>
      </w:pPr>
      <w:r w:rsidRPr="00A26F01">
        <w:t>Протягом 201</w:t>
      </w:r>
      <w:r>
        <w:t>9</w:t>
      </w:r>
      <w:r w:rsidRPr="00A26F01">
        <w:t xml:space="preserve"> року </w:t>
      </w:r>
      <w:r>
        <w:t xml:space="preserve">було </w:t>
      </w:r>
      <w:r w:rsidRPr="00A26F01">
        <w:t xml:space="preserve">направлено </w:t>
      </w:r>
      <w:r>
        <w:t>77</w:t>
      </w:r>
      <w:r w:rsidRPr="00A26F01">
        <w:t xml:space="preserve"> претензі</w:t>
      </w:r>
      <w:r>
        <w:t>й</w:t>
      </w:r>
      <w:r w:rsidRPr="00A26F01">
        <w:t xml:space="preserve"> </w:t>
      </w:r>
      <w:r>
        <w:t xml:space="preserve">орендарям, які </w:t>
      </w:r>
      <w:r w:rsidRPr="00A26F01">
        <w:t>допус</w:t>
      </w:r>
      <w:r>
        <w:t>ка</w:t>
      </w:r>
      <w:r w:rsidRPr="00A26F01">
        <w:t>ли заборгованість по орендній платі</w:t>
      </w:r>
      <w:r>
        <w:t xml:space="preserve"> </w:t>
      </w:r>
      <w:r w:rsidRPr="009536C1">
        <w:t xml:space="preserve">та подано в </w:t>
      </w:r>
      <w:r>
        <w:t>Господарський суд Тернопільської області 6</w:t>
      </w:r>
      <w:r w:rsidRPr="009536C1">
        <w:t xml:space="preserve"> позовн</w:t>
      </w:r>
      <w:r>
        <w:t>их</w:t>
      </w:r>
      <w:r w:rsidRPr="009536C1">
        <w:t xml:space="preserve"> заяв щодо примусового стягнення заборгованості по орендній платі</w:t>
      </w:r>
      <w:r>
        <w:t xml:space="preserve">.. В результаті вжитих заходів боржниками в добровільному порядку було оплачено заборгованість на суму 3590,4 </w:t>
      </w:r>
      <w:proofErr w:type="spellStart"/>
      <w:r>
        <w:t>тис.грн</w:t>
      </w:r>
      <w:proofErr w:type="spellEnd"/>
      <w:r>
        <w:t xml:space="preserve">., в тому числі  250,6 </w:t>
      </w:r>
      <w:proofErr w:type="spellStart"/>
      <w:r>
        <w:t>тис.грн</w:t>
      </w:r>
      <w:proofErr w:type="spellEnd"/>
      <w:r>
        <w:t>. штрафних санкцій.</w:t>
      </w:r>
      <w:r w:rsidRPr="00335783">
        <w:t xml:space="preserve"> </w:t>
      </w:r>
      <w:r>
        <w:t xml:space="preserve">    В провадженні судів перебувало 13 справ у яких брав участь представник управління. </w:t>
      </w:r>
    </w:p>
    <w:p w:rsidR="00382FAD" w:rsidRDefault="00382FAD" w:rsidP="00382FAD">
      <w:pPr>
        <w:spacing w:after="0" w:line="240" w:lineRule="auto"/>
        <w:ind w:right="43" w:firstLine="708"/>
        <w:jc w:val="both"/>
      </w:pPr>
      <w:r>
        <w:t>Впродовж</w:t>
      </w:r>
      <w:r w:rsidRPr="00A26F01">
        <w:t xml:space="preserve"> 20</w:t>
      </w:r>
      <w:r>
        <w:t>20</w:t>
      </w:r>
      <w:r w:rsidRPr="00A26F01">
        <w:t xml:space="preserve"> року </w:t>
      </w:r>
      <w:r>
        <w:t xml:space="preserve">було </w:t>
      </w:r>
      <w:r w:rsidRPr="00A26F01">
        <w:t xml:space="preserve">направлено </w:t>
      </w:r>
      <w:r>
        <w:t>65</w:t>
      </w:r>
      <w:r w:rsidRPr="00A26F01">
        <w:t xml:space="preserve"> претензі</w:t>
      </w:r>
      <w:r>
        <w:t>й</w:t>
      </w:r>
      <w:r w:rsidRPr="00A26F01">
        <w:t xml:space="preserve"> </w:t>
      </w:r>
      <w:r>
        <w:t xml:space="preserve">орендарям, які </w:t>
      </w:r>
      <w:r w:rsidRPr="00A26F01">
        <w:t>допус</w:t>
      </w:r>
      <w:r>
        <w:t>ка</w:t>
      </w:r>
      <w:r w:rsidRPr="00A26F01">
        <w:t>ли заборгованість по орендній платі</w:t>
      </w:r>
      <w:r>
        <w:t xml:space="preserve">. В результаті вжитих заходів, більшістю боржників оплачено заборгованість в добровільному порядку. </w:t>
      </w:r>
    </w:p>
    <w:p w:rsidR="00382FAD" w:rsidRPr="00315E8F" w:rsidRDefault="00382FAD" w:rsidP="00382FAD">
      <w:pPr>
        <w:spacing w:after="0" w:line="240" w:lineRule="auto"/>
        <w:ind w:right="43" w:firstLine="708"/>
        <w:jc w:val="both"/>
      </w:pPr>
      <w:r>
        <w:t xml:space="preserve">Також, </w:t>
      </w:r>
      <w:r w:rsidRPr="009630C4">
        <w:rPr>
          <w:color w:val="000000"/>
        </w:rPr>
        <w:t xml:space="preserve">в період запровадження протиепідемічних обмежувальних заходів по запобіганню поширенню </w:t>
      </w:r>
      <w:r w:rsidRPr="009630C4">
        <w:rPr>
          <w:color w:val="000000"/>
          <w:shd w:val="clear" w:color="auto" w:fill="FFFFFF"/>
        </w:rPr>
        <w:t xml:space="preserve">гострої респіраторної хвороби COVID-19, спричиненої </w:t>
      </w:r>
      <w:proofErr w:type="spellStart"/>
      <w:r w:rsidRPr="009630C4">
        <w:rPr>
          <w:color w:val="000000"/>
          <w:shd w:val="clear" w:color="auto" w:fill="FFFFFF"/>
        </w:rPr>
        <w:t>коронавірусом</w:t>
      </w:r>
      <w:proofErr w:type="spellEnd"/>
      <w:r w:rsidRPr="009630C4">
        <w:rPr>
          <w:color w:val="000000"/>
          <w:shd w:val="clear" w:color="auto" w:fill="FFFFFF"/>
        </w:rPr>
        <w:t xml:space="preserve"> SARS-CoV-2 </w:t>
      </w:r>
      <w:r w:rsidRPr="00315E8F">
        <w:t xml:space="preserve">Тернопільською міською радою </w:t>
      </w:r>
      <w:r w:rsidRPr="009630C4">
        <w:rPr>
          <w:color w:val="000000"/>
          <w:shd w:val="clear" w:color="auto" w:fill="FFFFFF"/>
        </w:rPr>
        <w:t>на</w:t>
      </w:r>
      <w:r w:rsidRPr="009630C4">
        <w:rPr>
          <w:color w:val="000000"/>
        </w:rPr>
        <w:t xml:space="preserve"> території територіальної громади </w:t>
      </w:r>
      <w:r w:rsidRPr="00315E8F">
        <w:t>було впроваджено заходи підтрим</w:t>
      </w:r>
      <w:r>
        <w:t>ки малого та середнього бізнесу,</w:t>
      </w:r>
      <w:r w:rsidRPr="00315E8F">
        <w:t xml:space="preserve"> за наслідком яких, орендарів, що не мали можливості здійснювати господарську діяльність на період карантину</w:t>
      </w:r>
      <w:r w:rsidRPr="002D0DE4">
        <w:rPr>
          <w:color w:val="000000"/>
        </w:rPr>
        <w:t xml:space="preserve"> </w:t>
      </w:r>
      <w:r w:rsidRPr="009630C4">
        <w:rPr>
          <w:color w:val="000000"/>
        </w:rPr>
        <w:t xml:space="preserve">з 17.03.2020р. </w:t>
      </w:r>
      <w:r>
        <w:rPr>
          <w:color w:val="000000"/>
        </w:rPr>
        <w:t>д</w:t>
      </w:r>
      <w:r w:rsidRPr="009630C4">
        <w:rPr>
          <w:color w:val="000000"/>
        </w:rPr>
        <w:t>о 11.05.2020р.</w:t>
      </w:r>
      <w:r>
        <w:rPr>
          <w:color w:val="000000"/>
          <w:sz w:val="28"/>
          <w:szCs w:val="28"/>
        </w:rPr>
        <w:t xml:space="preserve"> </w:t>
      </w:r>
      <w:r w:rsidRPr="00315E8F">
        <w:rPr>
          <w:sz w:val="28"/>
          <w:szCs w:val="28"/>
        </w:rPr>
        <w:t xml:space="preserve"> </w:t>
      </w:r>
      <w:r w:rsidRPr="002D0DE4">
        <w:t xml:space="preserve">було </w:t>
      </w:r>
      <w:r w:rsidRPr="00315E8F">
        <w:t>звільнено від орендної плати.</w:t>
      </w:r>
      <w:r>
        <w:t xml:space="preserve"> </w:t>
      </w:r>
      <w:r w:rsidRPr="00315E8F">
        <w:t xml:space="preserve">У зв’язку з чим судом закрито провадження у справах щодо 2 боржників. </w:t>
      </w:r>
    </w:p>
    <w:p w:rsidR="00382FAD" w:rsidRPr="009630C4" w:rsidRDefault="00382FAD" w:rsidP="00382FAD">
      <w:pPr>
        <w:spacing w:after="0" w:line="240" w:lineRule="auto"/>
        <w:ind w:right="43" w:firstLine="708"/>
        <w:jc w:val="both"/>
      </w:pPr>
      <w:r w:rsidRPr="009630C4">
        <w:t>Впродовж 2020 року представник управління брав участь у</w:t>
      </w:r>
      <w:r>
        <w:t xml:space="preserve"> засіданнях судів по розгляду</w:t>
      </w:r>
      <w:r w:rsidRPr="009630C4">
        <w:t xml:space="preserve"> 12 справ</w:t>
      </w:r>
      <w:r>
        <w:t>.</w:t>
      </w:r>
      <w:r w:rsidRPr="009630C4">
        <w:t xml:space="preserve"> </w:t>
      </w:r>
    </w:p>
    <w:p w:rsidR="00382FAD" w:rsidRPr="000C06E2" w:rsidRDefault="00382FAD" w:rsidP="00382FAD">
      <w:pPr>
        <w:pStyle w:val="af0"/>
        <w:spacing w:before="0" w:beforeAutospacing="0" w:after="0" w:afterAutospacing="0"/>
        <w:ind w:firstLine="708"/>
        <w:jc w:val="both"/>
        <w:rPr>
          <w:color w:val="000000"/>
        </w:rPr>
      </w:pPr>
      <w:r w:rsidRPr="000E0815">
        <w:t>В 201</w:t>
      </w:r>
      <w:r>
        <w:t>9</w:t>
      </w:r>
      <w:r w:rsidRPr="000E0815">
        <w:t xml:space="preserve"> році </w:t>
      </w:r>
      <w:r>
        <w:t xml:space="preserve">кошторисом </w:t>
      </w:r>
      <w:r w:rsidRPr="000C06E2">
        <w:rPr>
          <w:color w:val="000000"/>
        </w:rPr>
        <w:t xml:space="preserve">було </w:t>
      </w:r>
      <w:r>
        <w:rPr>
          <w:color w:val="000000"/>
        </w:rPr>
        <w:t xml:space="preserve">передбачено </w:t>
      </w:r>
      <w:r w:rsidRPr="000C06E2">
        <w:rPr>
          <w:color w:val="000000"/>
        </w:rPr>
        <w:t>виділен</w:t>
      </w:r>
      <w:r>
        <w:rPr>
          <w:color w:val="000000"/>
        </w:rPr>
        <w:t>ня управлінню</w:t>
      </w:r>
      <w:r w:rsidRPr="000C06E2">
        <w:rPr>
          <w:color w:val="000000"/>
        </w:rPr>
        <w:t xml:space="preserve"> кошт</w:t>
      </w:r>
      <w:r>
        <w:rPr>
          <w:color w:val="000000"/>
        </w:rPr>
        <w:t>ів</w:t>
      </w:r>
      <w:r w:rsidRPr="000C06E2">
        <w:rPr>
          <w:color w:val="000000"/>
        </w:rPr>
        <w:t xml:space="preserve"> </w:t>
      </w:r>
      <w:r>
        <w:t>з міського бюджету</w:t>
      </w:r>
      <w:r w:rsidRPr="000C06E2">
        <w:rPr>
          <w:color w:val="000000"/>
        </w:rPr>
        <w:t xml:space="preserve"> в сумі 4</w:t>
      </w:r>
      <w:r>
        <w:rPr>
          <w:color w:val="000000"/>
        </w:rPr>
        <w:t>581</w:t>
      </w:r>
      <w:r w:rsidRPr="000C06E2">
        <w:rPr>
          <w:color w:val="000000"/>
        </w:rPr>
        <w:t>,</w:t>
      </w:r>
      <w:r>
        <w:rPr>
          <w:color w:val="000000"/>
        </w:rPr>
        <w:t>6</w:t>
      </w:r>
      <w:r w:rsidRPr="000C06E2">
        <w:rPr>
          <w:color w:val="000000"/>
        </w:rPr>
        <w:t xml:space="preserve"> </w:t>
      </w:r>
      <w:proofErr w:type="spellStart"/>
      <w:r w:rsidRPr="000C06E2">
        <w:rPr>
          <w:color w:val="000000"/>
        </w:rPr>
        <w:t>тис.грн</w:t>
      </w:r>
      <w:proofErr w:type="spellEnd"/>
      <w:r w:rsidRPr="000C06E2">
        <w:rPr>
          <w:color w:val="000000"/>
        </w:rPr>
        <w:t>. на  виконання робіт та послуг, придбання техніки і обладнання (капітальні видатки), а саме:</w:t>
      </w:r>
    </w:p>
    <w:p w:rsidR="00382FAD" w:rsidRPr="009E4872" w:rsidRDefault="00382FAD" w:rsidP="00382FAD">
      <w:pPr>
        <w:pStyle w:val="a9"/>
        <w:numPr>
          <w:ilvl w:val="0"/>
          <w:numId w:val="10"/>
        </w:numPr>
        <w:tabs>
          <w:tab w:val="left" w:pos="284"/>
        </w:tabs>
        <w:ind w:hanging="720"/>
        <w:rPr>
          <w:color w:val="000000"/>
          <w:lang w:val="ru-RU"/>
        </w:rPr>
      </w:pPr>
      <w:r>
        <w:t xml:space="preserve">на проведення капітального ремонту нежитлових приміщень 1281,7 </w:t>
      </w:r>
      <w:proofErr w:type="spellStart"/>
      <w:r>
        <w:t>тис.грн</w:t>
      </w:r>
      <w:proofErr w:type="spellEnd"/>
      <w:r>
        <w:t xml:space="preserve">. </w:t>
      </w:r>
    </w:p>
    <w:p w:rsidR="00382FAD" w:rsidRPr="009E4872" w:rsidRDefault="00382FAD" w:rsidP="00382FAD">
      <w:pPr>
        <w:pStyle w:val="a9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lang w:val="ru-RU"/>
        </w:rPr>
      </w:pPr>
      <w:r w:rsidRPr="009E4872">
        <w:rPr>
          <w:color w:val="000000"/>
          <w:lang w:val="ru-RU"/>
        </w:rPr>
        <w:lastRenderedPageBreak/>
        <w:t xml:space="preserve">на </w:t>
      </w:r>
      <w:proofErr w:type="spellStart"/>
      <w:r w:rsidRPr="009E4872">
        <w:rPr>
          <w:color w:val="000000"/>
          <w:lang w:val="ru-RU"/>
        </w:rPr>
        <w:t>проведення</w:t>
      </w:r>
      <w:proofErr w:type="spellEnd"/>
      <w:r w:rsidRPr="009E4872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реконструкції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 w:rsidRPr="009E4872">
        <w:rPr>
          <w:color w:val="000000"/>
          <w:lang w:val="ru-RU"/>
        </w:rPr>
        <w:t>реставрації</w:t>
      </w:r>
      <w:proofErr w:type="spellEnd"/>
      <w:r w:rsidRPr="009E4872">
        <w:rPr>
          <w:color w:val="000000"/>
          <w:lang w:val="ru-RU"/>
        </w:rPr>
        <w:t xml:space="preserve"> </w:t>
      </w:r>
      <w:proofErr w:type="spellStart"/>
      <w:r w:rsidRPr="009E4872">
        <w:rPr>
          <w:color w:val="000000"/>
          <w:lang w:val="ru-RU"/>
        </w:rPr>
        <w:t>нежитлових</w:t>
      </w:r>
      <w:proofErr w:type="spellEnd"/>
      <w:r w:rsidRPr="009E4872">
        <w:rPr>
          <w:color w:val="000000"/>
          <w:lang w:val="ru-RU"/>
        </w:rPr>
        <w:t xml:space="preserve"> </w:t>
      </w:r>
      <w:proofErr w:type="spellStart"/>
      <w:r w:rsidRPr="009E4872">
        <w:rPr>
          <w:color w:val="000000"/>
          <w:lang w:val="ru-RU"/>
        </w:rPr>
        <w:t>приміщень</w:t>
      </w:r>
      <w:proofErr w:type="spellEnd"/>
      <w:r w:rsidRPr="009E4872">
        <w:rPr>
          <w:color w:val="000000"/>
          <w:lang w:val="ru-RU"/>
        </w:rPr>
        <w:t xml:space="preserve"> - </w:t>
      </w:r>
      <w:r>
        <w:rPr>
          <w:color w:val="000000"/>
          <w:lang w:val="ru-RU"/>
        </w:rPr>
        <w:t>3299</w:t>
      </w:r>
      <w:r w:rsidRPr="009E4872">
        <w:rPr>
          <w:color w:val="000000"/>
          <w:lang w:val="ru-RU"/>
        </w:rPr>
        <w:t>,</w:t>
      </w:r>
      <w:r>
        <w:rPr>
          <w:color w:val="000000"/>
          <w:lang w:val="ru-RU"/>
        </w:rPr>
        <w:t>9</w:t>
      </w:r>
      <w:r w:rsidRPr="009E4872">
        <w:rPr>
          <w:color w:val="000000"/>
          <w:lang w:val="ru-RU"/>
        </w:rPr>
        <w:t xml:space="preserve"> </w:t>
      </w:r>
      <w:proofErr w:type="spellStart"/>
      <w:r w:rsidRPr="009E4872">
        <w:rPr>
          <w:color w:val="000000"/>
          <w:lang w:val="ru-RU"/>
        </w:rPr>
        <w:t>тис</w:t>
      </w:r>
      <w:proofErr w:type="gramStart"/>
      <w:r w:rsidRPr="009E4872">
        <w:rPr>
          <w:color w:val="000000"/>
          <w:lang w:val="ru-RU"/>
        </w:rPr>
        <w:t>.г</w:t>
      </w:r>
      <w:proofErr w:type="gramEnd"/>
      <w:r w:rsidRPr="009E4872">
        <w:rPr>
          <w:color w:val="000000"/>
          <w:lang w:val="ru-RU"/>
        </w:rPr>
        <w:t>рн</w:t>
      </w:r>
      <w:proofErr w:type="spellEnd"/>
      <w:r w:rsidRPr="009E4872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, в тому </w:t>
      </w:r>
      <w:proofErr w:type="spellStart"/>
      <w:r>
        <w:rPr>
          <w:color w:val="000000"/>
          <w:lang w:val="ru-RU"/>
        </w:rPr>
        <w:t>числі</w:t>
      </w:r>
      <w:proofErr w:type="spellEnd"/>
      <w:r>
        <w:rPr>
          <w:color w:val="000000"/>
          <w:lang w:val="ru-RU"/>
        </w:rPr>
        <w:t xml:space="preserve"> </w:t>
      </w:r>
      <w:r>
        <w:t xml:space="preserve">на реконструкцію та реставрацію </w:t>
      </w:r>
      <w:proofErr w:type="spellStart"/>
      <w:r>
        <w:rPr>
          <w:color w:val="000000"/>
          <w:lang w:val="ru-RU"/>
        </w:rPr>
        <w:t>пам</w:t>
      </w:r>
      <w:proofErr w:type="spellEnd"/>
      <w:r w:rsidRPr="0033464D">
        <w:rPr>
          <w:color w:val="000000"/>
          <w:lang w:val="ru-RU"/>
        </w:rPr>
        <w:t>’</w:t>
      </w:r>
      <w:r>
        <w:rPr>
          <w:color w:val="000000"/>
        </w:rPr>
        <w:t xml:space="preserve">яток архітектури 909,7 </w:t>
      </w:r>
      <w:proofErr w:type="spellStart"/>
      <w:r>
        <w:rPr>
          <w:color w:val="000000"/>
        </w:rPr>
        <w:t>тис.грн</w:t>
      </w:r>
      <w:proofErr w:type="spellEnd"/>
      <w:r>
        <w:rPr>
          <w:color w:val="000000"/>
        </w:rPr>
        <w:t>.</w:t>
      </w:r>
      <w:r w:rsidRPr="009E4872">
        <w:rPr>
          <w:color w:val="000000"/>
          <w:lang w:val="ru-RU"/>
        </w:rPr>
        <w:t xml:space="preserve"> </w:t>
      </w:r>
    </w:p>
    <w:p w:rsidR="00382FAD" w:rsidRDefault="00382FAD" w:rsidP="00382FAD">
      <w:pPr>
        <w:pStyle w:val="a9"/>
        <w:tabs>
          <w:tab w:val="left" w:pos="4880"/>
        </w:tabs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Використання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кошті</w:t>
      </w:r>
      <w:proofErr w:type="gramStart"/>
      <w:r>
        <w:rPr>
          <w:color w:val="000000"/>
          <w:lang w:val="ru-RU"/>
        </w:rPr>
        <w:t>в</w:t>
      </w:r>
      <w:proofErr w:type="spellEnd"/>
      <w:proofErr w:type="gram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виконання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робіт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і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послуг</w:t>
      </w:r>
      <w:proofErr w:type="spellEnd"/>
      <w:r w:rsidRPr="00654F00">
        <w:rPr>
          <w:color w:val="000000"/>
          <w:lang w:val="ru-RU"/>
        </w:rPr>
        <w:t xml:space="preserve"> по </w:t>
      </w:r>
      <w:proofErr w:type="spellStart"/>
      <w:r w:rsidRPr="00654F00">
        <w:rPr>
          <w:color w:val="000000"/>
          <w:lang w:val="ru-RU"/>
        </w:rPr>
        <w:t>об'єктах</w:t>
      </w:r>
      <w:proofErr w:type="spellEnd"/>
      <w:r w:rsidRPr="00654F00">
        <w:rPr>
          <w:color w:val="000000"/>
          <w:lang w:val="ru-RU"/>
        </w:rPr>
        <w:t xml:space="preserve"> наведено в </w:t>
      </w:r>
      <w:proofErr w:type="spellStart"/>
      <w:r w:rsidRPr="00654F00">
        <w:rPr>
          <w:color w:val="000000"/>
          <w:lang w:val="ru-RU"/>
        </w:rPr>
        <w:t>таблиці</w:t>
      </w:r>
      <w:proofErr w:type="spellEnd"/>
      <w:r w:rsidRPr="00654F00">
        <w:rPr>
          <w:color w:val="000000"/>
          <w:lang w:val="ru-RU"/>
        </w:rPr>
        <w:t xml:space="preserve"> 3.</w:t>
      </w:r>
    </w:p>
    <w:p w:rsidR="00382FAD" w:rsidRPr="00315E8F" w:rsidRDefault="00382FAD" w:rsidP="00382FAD">
      <w:pPr>
        <w:pStyle w:val="a9"/>
        <w:ind w:left="7080" w:firstLine="708"/>
        <w:rPr>
          <w:color w:val="000000"/>
          <w:lang w:val="ru-RU"/>
        </w:rPr>
      </w:pPr>
      <w:r w:rsidRPr="009E4872">
        <w:rPr>
          <w:color w:val="000000"/>
          <w:lang w:val="ru-RU"/>
        </w:rPr>
        <w:t xml:space="preserve">   </w:t>
      </w:r>
      <w:proofErr w:type="spellStart"/>
      <w:r w:rsidRPr="00315E8F">
        <w:rPr>
          <w:color w:val="000000"/>
          <w:lang w:val="ru-RU"/>
        </w:rPr>
        <w:t>Таблиця</w:t>
      </w:r>
      <w:proofErr w:type="spellEnd"/>
      <w:r w:rsidRPr="00315E8F">
        <w:rPr>
          <w:color w:val="000000"/>
          <w:lang w:val="ru-RU"/>
        </w:rPr>
        <w:t xml:space="preserve"> 3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701"/>
        <w:gridCol w:w="1559"/>
        <w:gridCol w:w="2552"/>
      </w:tblGrid>
      <w:tr w:rsidR="00382FAD" w:rsidRPr="009E4872" w:rsidTr="00C3505F">
        <w:tc>
          <w:tcPr>
            <w:tcW w:w="567" w:type="dxa"/>
          </w:tcPr>
          <w:p w:rsidR="00382FAD" w:rsidRPr="0055767D" w:rsidRDefault="00382FAD" w:rsidP="00382FAD">
            <w:pPr>
              <w:pStyle w:val="a9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55767D">
              <w:rPr>
                <w:color w:val="00000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55767D"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Вид </w:t>
            </w: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товарі</w:t>
            </w:r>
            <w:proofErr w:type="gramStart"/>
            <w:r w:rsidRPr="0055767D">
              <w:rPr>
                <w:color w:val="000000"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послуг</w:t>
            </w:r>
            <w:proofErr w:type="spellEnd"/>
          </w:p>
        </w:tc>
        <w:tc>
          <w:tcPr>
            <w:tcW w:w="1701" w:type="dxa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Передбачен</w:t>
            </w:r>
            <w:proofErr w:type="spellEnd"/>
            <w:r w:rsidRPr="0055767D">
              <w:rPr>
                <w:color w:val="000000"/>
                <w:sz w:val="22"/>
                <w:szCs w:val="22"/>
              </w:rPr>
              <w:t>і</w:t>
            </w:r>
          </w:p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кошти</w:t>
            </w:r>
            <w:proofErr w:type="spellEnd"/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кошторисом</w:t>
            </w:r>
            <w:proofErr w:type="spellEnd"/>
          </w:p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тис</w:t>
            </w:r>
            <w:proofErr w:type="gramStart"/>
            <w:r w:rsidRPr="0055767D">
              <w:rPr>
                <w:color w:val="000000"/>
                <w:sz w:val="22"/>
                <w:szCs w:val="22"/>
                <w:lang w:val="ru-RU"/>
              </w:rPr>
              <w:t>.г</w:t>
            </w:r>
            <w:proofErr w:type="gramEnd"/>
            <w:r w:rsidRPr="0055767D">
              <w:rPr>
                <w:color w:val="000000"/>
                <w:sz w:val="22"/>
                <w:szCs w:val="22"/>
                <w:lang w:val="ru-RU"/>
              </w:rPr>
              <w:t>рн</w:t>
            </w:r>
            <w:proofErr w:type="spellEnd"/>
            <w:r w:rsidRPr="0055767D">
              <w:rPr>
                <w:color w:val="000000"/>
                <w:sz w:val="22"/>
                <w:szCs w:val="22"/>
                <w:lang w:val="ru-RU"/>
              </w:rPr>
              <w:t>.)</w:t>
            </w:r>
          </w:p>
        </w:tc>
        <w:tc>
          <w:tcPr>
            <w:tcW w:w="1559" w:type="dxa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Перераховано</w:t>
            </w:r>
            <w:proofErr w:type="spellEnd"/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кошт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proofErr w:type="spellEnd"/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55767D">
              <w:rPr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55767D">
              <w:rPr>
                <w:color w:val="000000"/>
                <w:sz w:val="22"/>
                <w:szCs w:val="22"/>
                <w:lang w:val="ru-RU"/>
              </w:rPr>
              <w:t>ідрядникам</w:t>
            </w:r>
            <w:proofErr w:type="spellEnd"/>
          </w:p>
          <w:p w:rsidR="00382FAD" w:rsidRDefault="00382FAD" w:rsidP="00382FAD">
            <w:pPr>
              <w:pStyle w:val="a9"/>
              <w:ind w:left="-249" w:firstLine="25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тис</w:t>
            </w:r>
            <w:proofErr w:type="gramStart"/>
            <w:r w:rsidRPr="0055767D">
              <w:rPr>
                <w:color w:val="000000"/>
                <w:sz w:val="22"/>
                <w:szCs w:val="22"/>
                <w:lang w:val="ru-RU"/>
              </w:rPr>
              <w:t>.г</w:t>
            </w:r>
            <w:proofErr w:type="gramEnd"/>
            <w:r w:rsidRPr="0055767D">
              <w:rPr>
                <w:color w:val="000000"/>
                <w:sz w:val="22"/>
                <w:szCs w:val="22"/>
                <w:lang w:val="ru-RU"/>
              </w:rPr>
              <w:t>рн</w:t>
            </w:r>
            <w:proofErr w:type="spellEnd"/>
            <w:r w:rsidRPr="0055767D">
              <w:rPr>
                <w:color w:val="000000"/>
                <w:sz w:val="22"/>
                <w:szCs w:val="22"/>
                <w:lang w:val="ru-RU"/>
              </w:rPr>
              <w:t>.)</w:t>
            </w:r>
          </w:p>
          <w:p w:rsidR="00382FAD" w:rsidRPr="0055767D" w:rsidRDefault="00382FAD" w:rsidP="00382FAD">
            <w:pPr>
              <w:pStyle w:val="a9"/>
              <w:ind w:left="-249" w:firstLine="25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:rsidR="00382FAD" w:rsidRPr="0055767D" w:rsidRDefault="00382FAD" w:rsidP="00382FAD">
            <w:pPr>
              <w:pStyle w:val="a9"/>
              <w:rPr>
                <w:color w:val="000000"/>
                <w:sz w:val="22"/>
                <w:szCs w:val="22"/>
                <w:lang w:val="ru-RU"/>
              </w:rPr>
            </w:pPr>
          </w:p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767D">
              <w:rPr>
                <w:color w:val="000000"/>
                <w:sz w:val="22"/>
                <w:szCs w:val="22"/>
                <w:lang w:val="ru-RU"/>
              </w:rPr>
              <w:t>Примітка</w:t>
            </w:r>
            <w:proofErr w:type="spellEnd"/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Реставрація коридору І-го поверху із заміною вхідних дверей  в будівлі по </w:t>
            </w:r>
            <w:proofErr w:type="spellStart"/>
            <w:r>
              <w:t>вул.Т.Шевченка</w:t>
            </w:r>
            <w:proofErr w:type="spellEnd"/>
            <w:r>
              <w:t>,21</w:t>
            </w:r>
          </w:p>
        </w:tc>
        <w:tc>
          <w:tcPr>
            <w:tcW w:w="1701" w:type="dxa"/>
            <w:vAlign w:val="center"/>
          </w:tcPr>
          <w:p w:rsidR="00382FAD" w:rsidRPr="00937C8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278,3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ind w:left="317" w:hanging="317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273,6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C3B2D">
              <w:rPr>
                <w:sz w:val="22"/>
                <w:szCs w:val="22"/>
                <w:lang w:val="ru-RU"/>
              </w:rPr>
              <w:t>Виготовлено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робочий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проект,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зроблено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експертизу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робочого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проекту,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зроблено</w:t>
            </w:r>
            <w:proofErr w:type="spellEnd"/>
            <w:r w:rsidRPr="00EC3B2D">
              <w:rPr>
                <w:sz w:val="22"/>
                <w:szCs w:val="22"/>
              </w:rPr>
              <w:t xml:space="preserve"> реставрацію коридору </w:t>
            </w:r>
            <w:proofErr w:type="gramStart"/>
            <w:r w:rsidRPr="00EC3B2D">
              <w:rPr>
                <w:sz w:val="22"/>
                <w:szCs w:val="22"/>
              </w:rPr>
              <w:t>І-</w:t>
            </w:r>
            <w:proofErr w:type="gramEnd"/>
            <w:r w:rsidRPr="00EC3B2D">
              <w:rPr>
                <w:sz w:val="22"/>
                <w:szCs w:val="22"/>
              </w:rPr>
              <w:t>го поверху:</w:t>
            </w:r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виконано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фарбування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стін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стелі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викладено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плиткою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підлогу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та сходи,</w:t>
            </w:r>
            <w:r w:rsidRPr="00EC3B2D">
              <w:rPr>
                <w:sz w:val="22"/>
                <w:szCs w:val="22"/>
              </w:rPr>
              <w:t xml:space="preserve"> замінено вхідні двері.</w:t>
            </w:r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Реставрація приміщень із заміною вхідних дверей  в будівлі по </w:t>
            </w:r>
            <w:proofErr w:type="spellStart"/>
            <w:r>
              <w:t>вул.Т.Шевченка</w:t>
            </w:r>
            <w:proofErr w:type="spellEnd"/>
            <w:r>
              <w:t>,3</w:t>
            </w:r>
          </w:p>
        </w:tc>
        <w:tc>
          <w:tcPr>
            <w:tcW w:w="1701" w:type="dxa"/>
            <w:vAlign w:val="center"/>
          </w:tcPr>
          <w:p w:rsidR="00382FAD" w:rsidRPr="00937C8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529,4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529,4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C3B2D">
              <w:rPr>
                <w:sz w:val="22"/>
                <w:szCs w:val="22"/>
                <w:lang w:val="ru-RU"/>
              </w:rPr>
              <w:t>Виготовлено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робочий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проект,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зроблено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експертизу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робочого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проекту,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зроблено</w:t>
            </w:r>
            <w:proofErr w:type="spellEnd"/>
            <w:r w:rsidRPr="00EC3B2D">
              <w:rPr>
                <w:sz w:val="22"/>
                <w:szCs w:val="22"/>
              </w:rPr>
              <w:t xml:space="preserve"> реставрацію приміщень: туалетів, сході</w:t>
            </w:r>
            <w:proofErr w:type="gramStart"/>
            <w:r w:rsidRPr="00EC3B2D">
              <w:rPr>
                <w:sz w:val="22"/>
                <w:szCs w:val="22"/>
              </w:rPr>
              <w:t>в</w:t>
            </w:r>
            <w:proofErr w:type="gramEnd"/>
            <w:r w:rsidRPr="00EC3B2D">
              <w:rPr>
                <w:sz w:val="22"/>
                <w:szCs w:val="22"/>
              </w:rPr>
              <w:t>, замінено вхідні двері.</w:t>
            </w:r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>Капітальний ремонт нежитлових приміщень по вул. 15 Квітня,3</w:t>
            </w:r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300,0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C3B2D">
              <w:rPr>
                <w:sz w:val="22"/>
                <w:szCs w:val="22"/>
                <w:lang w:val="ru-RU"/>
              </w:rPr>
              <w:t>Виконано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фарбування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C3B2D">
              <w:rPr>
                <w:sz w:val="22"/>
                <w:szCs w:val="22"/>
                <w:lang w:val="ru-RU"/>
              </w:rPr>
              <w:t>ст</w:t>
            </w:r>
            <w:proofErr w:type="gramEnd"/>
            <w:r w:rsidRPr="00EC3B2D">
              <w:rPr>
                <w:sz w:val="22"/>
                <w:szCs w:val="22"/>
                <w:lang w:val="ru-RU"/>
              </w:rPr>
              <w:t>ін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викладено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плиткою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підлогу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стіни,зроблено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заміну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дверей</w:t>
            </w:r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>Капітальний ремонт даху будівлі за адресою вул. Гетьмана Сагайдачного,10</w:t>
            </w:r>
          </w:p>
        </w:tc>
        <w:tc>
          <w:tcPr>
            <w:tcW w:w="1701" w:type="dxa"/>
            <w:vAlign w:val="center"/>
          </w:tcPr>
          <w:p w:rsidR="00382FAD" w:rsidRPr="0056721C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261,4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208,7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EC3B2D">
              <w:rPr>
                <w:sz w:val="22"/>
                <w:szCs w:val="22"/>
                <w:lang w:val="ru-RU"/>
              </w:rPr>
              <w:t xml:space="preserve">Проведено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розбирання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старої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покрі</w:t>
            </w:r>
            <w:proofErr w:type="gramStart"/>
            <w:r w:rsidRPr="00EC3B2D">
              <w:rPr>
                <w:sz w:val="22"/>
                <w:szCs w:val="22"/>
                <w:lang w:val="ru-RU"/>
              </w:rPr>
              <w:t>вл</w:t>
            </w:r>
            <w:proofErr w:type="gramEnd"/>
            <w:r w:rsidRPr="00EC3B2D">
              <w:rPr>
                <w:sz w:val="22"/>
                <w:szCs w:val="22"/>
                <w:lang w:val="ru-RU"/>
              </w:rPr>
              <w:t>і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розбирання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лат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дощок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улаштовано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покрівю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металопрофілю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>.</w:t>
            </w:r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Капітальний ремонт системи опалення в приміщеннях </w:t>
            </w:r>
            <w:proofErr w:type="spellStart"/>
            <w:r>
              <w:t>ЦНАПу</w:t>
            </w:r>
            <w:proofErr w:type="spellEnd"/>
            <w:r>
              <w:t xml:space="preserve"> по </w:t>
            </w:r>
            <w:proofErr w:type="spellStart"/>
            <w:r>
              <w:t>вул.Острозького</w:t>
            </w:r>
            <w:proofErr w:type="spellEnd"/>
            <w:r>
              <w:t>,6</w:t>
            </w:r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176,0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17</w:t>
            </w:r>
            <w:r>
              <w:rPr>
                <w:lang w:val="ru-RU"/>
              </w:rPr>
              <w:t>6</w:t>
            </w:r>
            <w:r w:rsidRPr="00232509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EC3B2D">
              <w:rPr>
                <w:sz w:val="22"/>
                <w:szCs w:val="22"/>
                <w:lang w:val="ru-RU"/>
              </w:rPr>
              <w:t xml:space="preserve">Проведено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капітальний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ремонт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системи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опалення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C3B2D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приміщеннях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ЦНАПу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>.</w:t>
            </w:r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Реконструкція існуючих приміщень під облаштування "Єдиного ситуативного центру" в будівлі по </w:t>
            </w:r>
            <w:proofErr w:type="spellStart"/>
            <w:r>
              <w:t>вул.Є.Коновальця</w:t>
            </w:r>
            <w:proofErr w:type="spellEnd"/>
            <w:r>
              <w:t>,8</w:t>
            </w:r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2252,0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2233,</w:t>
            </w:r>
            <w:r>
              <w:rPr>
                <w:lang w:val="ru-RU"/>
              </w:rPr>
              <w:t>8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C3B2D">
              <w:rPr>
                <w:sz w:val="22"/>
                <w:szCs w:val="22"/>
                <w:lang w:val="ru-RU"/>
              </w:rPr>
              <w:t>Виготовлено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робочий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проект, проведено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експертизу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замінено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системи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вод</w:t>
            </w:r>
            <w:proofErr w:type="gramStart"/>
            <w:r w:rsidRPr="00EC3B2D">
              <w:rPr>
                <w:sz w:val="22"/>
                <w:szCs w:val="22"/>
                <w:lang w:val="ru-RU"/>
              </w:rPr>
              <w:t>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>-</w:t>
            </w:r>
            <w:proofErr w:type="gramEnd"/>
            <w:r w:rsidRPr="00EC3B2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теплопостачання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замінено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вікна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замінено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покрівлю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ведуться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внутрішні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>.</w:t>
            </w:r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Капітальний ремонт нежитлових приміщень в будівлі по </w:t>
            </w:r>
            <w:proofErr w:type="spellStart"/>
            <w:r>
              <w:t>вул.Є.Коновальця</w:t>
            </w:r>
            <w:proofErr w:type="spellEnd"/>
            <w:r>
              <w:t>,6</w:t>
            </w:r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290,0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289,6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C3B2D">
              <w:rPr>
                <w:sz w:val="22"/>
                <w:szCs w:val="22"/>
                <w:lang w:val="ru-RU"/>
              </w:rPr>
              <w:t>Зроблено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ремонт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офісних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приміщень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виконані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val="ru-RU"/>
              </w:rPr>
              <w:t>повному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обсязі</w:t>
            </w:r>
            <w:proofErr w:type="spellEnd"/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Капітальний ремонт з утепленням фасаду нежитлової будівлі по </w:t>
            </w:r>
            <w:proofErr w:type="spellStart"/>
            <w:r>
              <w:t>вул.Є.Коновальця</w:t>
            </w:r>
            <w:proofErr w:type="spellEnd"/>
            <w:r>
              <w:t>,6</w:t>
            </w:r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254,3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25</w:t>
            </w:r>
            <w:r>
              <w:rPr>
                <w:lang w:val="ru-RU"/>
              </w:rPr>
              <w:t>0</w:t>
            </w:r>
            <w:r w:rsidRPr="00232509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C3B2D">
              <w:rPr>
                <w:sz w:val="22"/>
                <w:szCs w:val="22"/>
                <w:lang w:val="ru-RU"/>
              </w:rPr>
              <w:t>Виготовлено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кошторисну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B2D">
              <w:rPr>
                <w:sz w:val="22"/>
                <w:szCs w:val="22"/>
                <w:lang w:val="ru-RU"/>
              </w:rPr>
              <w:t>документацію</w:t>
            </w:r>
            <w:proofErr w:type="spellEnd"/>
            <w:r w:rsidRPr="00EC3B2D">
              <w:rPr>
                <w:sz w:val="22"/>
                <w:szCs w:val="22"/>
                <w:lang w:val="ru-RU"/>
              </w:rPr>
              <w:t xml:space="preserve">, проведено </w:t>
            </w:r>
            <w:r w:rsidRPr="00EC3B2D">
              <w:rPr>
                <w:sz w:val="22"/>
                <w:szCs w:val="22"/>
              </w:rPr>
              <w:t xml:space="preserve"> капітальний ремонт з утепленням </w:t>
            </w:r>
            <w:r w:rsidRPr="00EC3B2D">
              <w:rPr>
                <w:sz w:val="22"/>
                <w:szCs w:val="22"/>
              </w:rPr>
              <w:lastRenderedPageBreak/>
              <w:t>фасаду нежитлової буді</w:t>
            </w:r>
            <w:proofErr w:type="gramStart"/>
            <w:r w:rsidRPr="00EC3B2D">
              <w:rPr>
                <w:sz w:val="22"/>
                <w:szCs w:val="22"/>
              </w:rPr>
              <w:t>вл</w:t>
            </w:r>
            <w:proofErr w:type="gramEnd"/>
            <w:r w:rsidRPr="00EC3B2D">
              <w:rPr>
                <w:sz w:val="22"/>
                <w:szCs w:val="22"/>
              </w:rPr>
              <w:t>і</w:t>
            </w:r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Реконструкція газопостачання адміністративної будівлі по вул. Центральна,22 </w:t>
            </w:r>
            <w:proofErr w:type="spellStart"/>
            <w:r>
              <w:t>с.Кобзарівка</w:t>
            </w:r>
            <w:proofErr w:type="spellEnd"/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46,3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23,7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EC3B2D">
              <w:rPr>
                <w:sz w:val="22"/>
                <w:szCs w:val="22"/>
              </w:rPr>
              <w:t xml:space="preserve">Реконструкція </w:t>
            </w:r>
            <w:r>
              <w:rPr>
                <w:sz w:val="22"/>
                <w:szCs w:val="22"/>
              </w:rPr>
              <w:t xml:space="preserve">системи </w:t>
            </w:r>
            <w:r w:rsidRPr="00EC3B2D">
              <w:rPr>
                <w:sz w:val="22"/>
                <w:szCs w:val="22"/>
              </w:rPr>
              <w:t xml:space="preserve">газопостачання адміністративної будівлі по </w:t>
            </w:r>
            <w:proofErr w:type="spellStart"/>
            <w:r w:rsidRPr="00EC3B2D">
              <w:rPr>
                <w:sz w:val="22"/>
                <w:szCs w:val="22"/>
              </w:rPr>
              <w:t>вул.Центральна</w:t>
            </w:r>
            <w:proofErr w:type="spellEnd"/>
            <w:r w:rsidRPr="00EC3B2D">
              <w:rPr>
                <w:sz w:val="22"/>
                <w:szCs w:val="22"/>
              </w:rPr>
              <w:t xml:space="preserve">,22 </w:t>
            </w:r>
            <w:proofErr w:type="spellStart"/>
            <w:r w:rsidRPr="00EC3B2D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Кобзарівка</w:t>
            </w:r>
            <w:proofErr w:type="spellEnd"/>
            <w:r w:rsidRPr="00EC3B2D">
              <w:rPr>
                <w:sz w:val="22"/>
                <w:szCs w:val="22"/>
              </w:rPr>
              <w:t xml:space="preserve"> для розміщення </w:t>
            </w:r>
            <w:proofErr w:type="spellStart"/>
            <w:r w:rsidRPr="00EC3B2D">
              <w:rPr>
                <w:sz w:val="22"/>
                <w:szCs w:val="22"/>
              </w:rPr>
              <w:t>ЦНАПу</w:t>
            </w:r>
            <w:proofErr w:type="spellEnd"/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Реконструкція газопостачання адміністративної будівлі по вул. Шевченка,16 </w:t>
            </w:r>
            <w:proofErr w:type="spellStart"/>
            <w:r>
              <w:t>с.Іванківці</w:t>
            </w:r>
            <w:proofErr w:type="spellEnd"/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58,0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58,0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EC3B2D">
              <w:rPr>
                <w:sz w:val="22"/>
                <w:szCs w:val="22"/>
              </w:rPr>
              <w:t xml:space="preserve">Реконструкція </w:t>
            </w:r>
            <w:r>
              <w:rPr>
                <w:sz w:val="22"/>
                <w:szCs w:val="22"/>
              </w:rPr>
              <w:t xml:space="preserve">системи </w:t>
            </w:r>
            <w:r w:rsidRPr="00EC3B2D">
              <w:rPr>
                <w:sz w:val="22"/>
                <w:szCs w:val="22"/>
              </w:rPr>
              <w:t>газопостачання а</w:t>
            </w:r>
            <w:r>
              <w:rPr>
                <w:sz w:val="22"/>
                <w:szCs w:val="22"/>
              </w:rPr>
              <w:t xml:space="preserve">дміністративної будівлі по </w:t>
            </w:r>
            <w:proofErr w:type="spellStart"/>
            <w:r>
              <w:rPr>
                <w:sz w:val="22"/>
                <w:szCs w:val="22"/>
              </w:rPr>
              <w:t>вул.</w:t>
            </w:r>
            <w:r w:rsidRPr="00EC3B2D">
              <w:rPr>
                <w:sz w:val="22"/>
                <w:szCs w:val="22"/>
              </w:rPr>
              <w:t>Шевченка</w:t>
            </w:r>
            <w:proofErr w:type="spellEnd"/>
            <w:r w:rsidRPr="00EC3B2D">
              <w:rPr>
                <w:sz w:val="22"/>
                <w:szCs w:val="22"/>
              </w:rPr>
              <w:t xml:space="preserve">,16 </w:t>
            </w:r>
            <w:proofErr w:type="spellStart"/>
            <w:r w:rsidRPr="00EC3B2D">
              <w:rPr>
                <w:sz w:val="22"/>
                <w:szCs w:val="22"/>
              </w:rPr>
              <w:t>с.Іванківці</w:t>
            </w:r>
            <w:proofErr w:type="spellEnd"/>
            <w:r w:rsidRPr="00EC3B2D">
              <w:rPr>
                <w:sz w:val="22"/>
                <w:szCs w:val="22"/>
              </w:rPr>
              <w:t xml:space="preserve"> для розміщення </w:t>
            </w:r>
            <w:proofErr w:type="spellStart"/>
            <w:r w:rsidRPr="00EC3B2D">
              <w:rPr>
                <w:sz w:val="22"/>
                <w:szCs w:val="22"/>
              </w:rPr>
              <w:t>ЦНАПу</w:t>
            </w:r>
            <w:proofErr w:type="spellEnd"/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2977" w:type="dxa"/>
            <w:vAlign w:val="center"/>
          </w:tcPr>
          <w:p w:rsidR="00382FAD" w:rsidRDefault="00382FAD" w:rsidP="00382FAD">
            <w:pPr>
              <w:spacing w:after="0" w:line="240" w:lineRule="auto"/>
            </w:pPr>
            <w:r>
              <w:t xml:space="preserve">Реконструкція газопостачання адміністративної будівлі по вул. Нова,1 </w:t>
            </w:r>
            <w:proofErr w:type="spellStart"/>
            <w:r>
              <w:t>с.Курівці</w:t>
            </w:r>
            <w:proofErr w:type="spellEnd"/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33,9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 w:rsidRPr="00232509">
              <w:rPr>
                <w:lang w:val="ru-RU"/>
              </w:rPr>
              <w:t>33,9</w:t>
            </w:r>
          </w:p>
        </w:tc>
        <w:tc>
          <w:tcPr>
            <w:tcW w:w="2552" w:type="dxa"/>
            <w:vAlign w:val="center"/>
          </w:tcPr>
          <w:p w:rsidR="00382FAD" w:rsidRPr="00EC3B2D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EC3B2D">
              <w:rPr>
                <w:sz w:val="22"/>
                <w:szCs w:val="22"/>
              </w:rPr>
              <w:t xml:space="preserve">Реконструкція </w:t>
            </w:r>
            <w:r>
              <w:rPr>
                <w:sz w:val="22"/>
                <w:szCs w:val="22"/>
              </w:rPr>
              <w:t xml:space="preserve">системи </w:t>
            </w:r>
            <w:r w:rsidRPr="00EC3B2D">
              <w:rPr>
                <w:sz w:val="22"/>
                <w:szCs w:val="22"/>
              </w:rPr>
              <w:t xml:space="preserve">газопостачання адміністративної будівлі по вул. Нова,1 </w:t>
            </w:r>
            <w:proofErr w:type="spellStart"/>
            <w:r w:rsidRPr="00EC3B2D">
              <w:rPr>
                <w:sz w:val="22"/>
                <w:szCs w:val="22"/>
              </w:rPr>
              <w:t>с.Курівці</w:t>
            </w:r>
            <w:proofErr w:type="spellEnd"/>
            <w:r w:rsidRPr="00EC3B2D">
              <w:rPr>
                <w:sz w:val="22"/>
                <w:szCs w:val="22"/>
              </w:rPr>
              <w:t xml:space="preserve"> для розміщення </w:t>
            </w:r>
            <w:proofErr w:type="spellStart"/>
            <w:r w:rsidRPr="00EC3B2D">
              <w:rPr>
                <w:sz w:val="22"/>
                <w:szCs w:val="22"/>
              </w:rPr>
              <w:t>ЦНАПу</w:t>
            </w:r>
            <w:proofErr w:type="spellEnd"/>
          </w:p>
        </w:tc>
      </w:tr>
      <w:tr w:rsidR="00382FAD" w:rsidRPr="009E4872" w:rsidTr="00C3505F">
        <w:tc>
          <w:tcPr>
            <w:tcW w:w="567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  <w:vAlign w:val="bottom"/>
          </w:tcPr>
          <w:p w:rsidR="00382FAD" w:rsidRDefault="00382FAD" w:rsidP="00382FAD">
            <w:pPr>
              <w:spacing w:after="0" w:line="240" w:lineRule="auto"/>
              <w:jc w:val="both"/>
            </w:pPr>
            <w:r>
              <w:t xml:space="preserve">Виготовлення проектно-кошторисної документації на реставрацію фасаду нежитлової будівлі по </w:t>
            </w:r>
            <w:proofErr w:type="spellStart"/>
            <w:r>
              <w:t>бульв.Т.Шевченка</w:t>
            </w:r>
            <w:proofErr w:type="spellEnd"/>
            <w:r>
              <w:t>,3 та реставрацію даху нежитлової будівлі по бульв. Т.Шевченка,23</w:t>
            </w:r>
          </w:p>
        </w:tc>
        <w:tc>
          <w:tcPr>
            <w:tcW w:w="1701" w:type="dxa"/>
            <w:vAlign w:val="center"/>
          </w:tcPr>
          <w:p w:rsidR="00382FAD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102,0</w:t>
            </w:r>
          </w:p>
        </w:tc>
        <w:tc>
          <w:tcPr>
            <w:tcW w:w="1559" w:type="dxa"/>
            <w:vAlign w:val="center"/>
          </w:tcPr>
          <w:p w:rsidR="00382FAD" w:rsidRPr="00232509" w:rsidRDefault="00382FAD" w:rsidP="00382FAD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50,3</w:t>
            </w:r>
          </w:p>
        </w:tc>
        <w:tc>
          <w:tcPr>
            <w:tcW w:w="2552" w:type="dxa"/>
            <w:vAlign w:val="center"/>
          </w:tcPr>
          <w:p w:rsidR="00382FAD" w:rsidRPr="00831ACA" w:rsidRDefault="00382FAD" w:rsidP="00382FAD">
            <w:pPr>
              <w:pStyle w:val="a9"/>
              <w:jc w:val="center"/>
              <w:rPr>
                <w:sz w:val="22"/>
                <w:szCs w:val="22"/>
              </w:rPr>
            </w:pPr>
            <w:r w:rsidRPr="00831ACA">
              <w:rPr>
                <w:sz w:val="22"/>
                <w:szCs w:val="22"/>
              </w:rPr>
              <w:t>Виготовлено проектно-кошторисн</w:t>
            </w:r>
            <w:r>
              <w:rPr>
                <w:sz w:val="22"/>
                <w:szCs w:val="22"/>
              </w:rPr>
              <w:t>у</w:t>
            </w:r>
            <w:r w:rsidRPr="00831ACA">
              <w:rPr>
                <w:sz w:val="22"/>
                <w:szCs w:val="22"/>
              </w:rPr>
              <w:t xml:space="preserve"> документаці</w:t>
            </w:r>
            <w:r>
              <w:rPr>
                <w:sz w:val="22"/>
                <w:szCs w:val="22"/>
              </w:rPr>
              <w:t>ю</w:t>
            </w:r>
            <w:r w:rsidRPr="00831ACA">
              <w:rPr>
                <w:sz w:val="22"/>
                <w:szCs w:val="22"/>
              </w:rPr>
              <w:t xml:space="preserve"> на реставрацію фасаду нежитлової будівлі по бульв. Т.Шевченка,3</w:t>
            </w:r>
          </w:p>
        </w:tc>
      </w:tr>
      <w:tr w:rsidR="00382FAD" w:rsidRPr="009E4872" w:rsidTr="00C3505F">
        <w:trPr>
          <w:trHeight w:val="392"/>
        </w:trPr>
        <w:tc>
          <w:tcPr>
            <w:tcW w:w="567" w:type="dxa"/>
          </w:tcPr>
          <w:p w:rsidR="00382FAD" w:rsidRPr="0055767D" w:rsidRDefault="00382FAD" w:rsidP="00382FAD">
            <w:pPr>
              <w:pStyle w:val="a9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Разом </w:t>
            </w:r>
            <w:r>
              <w:rPr>
                <w:color w:val="000000"/>
                <w:sz w:val="22"/>
                <w:szCs w:val="22"/>
                <w:lang w:val="ru-RU"/>
              </w:rPr>
              <w:t>за</w:t>
            </w:r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 201</w:t>
            </w: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Pr="0055767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55767D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55767D">
              <w:rPr>
                <w:color w:val="000000"/>
                <w:sz w:val="22"/>
                <w:szCs w:val="22"/>
                <w:lang w:val="ru-RU"/>
              </w:rPr>
              <w:t>ік</w:t>
            </w:r>
            <w:proofErr w:type="spellEnd"/>
          </w:p>
        </w:tc>
        <w:tc>
          <w:tcPr>
            <w:tcW w:w="1701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4581,6</w:t>
            </w:r>
          </w:p>
        </w:tc>
        <w:tc>
          <w:tcPr>
            <w:tcW w:w="1559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4427,0</w:t>
            </w:r>
          </w:p>
        </w:tc>
        <w:tc>
          <w:tcPr>
            <w:tcW w:w="2552" w:type="dxa"/>
            <w:vAlign w:val="center"/>
          </w:tcPr>
          <w:p w:rsidR="00382FAD" w:rsidRPr="0055767D" w:rsidRDefault="00382FAD" w:rsidP="00382FAD">
            <w:pPr>
              <w:pStyle w:val="a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82FAD" w:rsidRDefault="00382FAD" w:rsidP="00382FAD">
      <w:pPr>
        <w:pStyle w:val="af0"/>
        <w:spacing w:before="0" w:beforeAutospacing="0" w:after="0" w:afterAutospacing="0"/>
        <w:ind w:firstLine="708"/>
        <w:jc w:val="both"/>
      </w:pPr>
    </w:p>
    <w:p w:rsidR="00382FAD" w:rsidRPr="008E5BC6" w:rsidRDefault="00382FAD" w:rsidP="00382FAD">
      <w:pPr>
        <w:pStyle w:val="a9"/>
        <w:ind w:firstLine="708"/>
        <w:rPr>
          <w:lang w:val="ru-RU"/>
        </w:rPr>
      </w:pPr>
      <w:r w:rsidRPr="008E5BC6">
        <w:rPr>
          <w:lang w:val="ru-RU"/>
        </w:rPr>
        <w:t xml:space="preserve">На 2020 </w:t>
      </w:r>
      <w:proofErr w:type="spellStart"/>
      <w:r w:rsidRPr="008E5BC6">
        <w:rPr>
          <w:lang w:val="ru-RU"/>
        </w:rPr>
        <w:t>рік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кошторисом</w:t>
      </w:r>
      <w:proofErr w:type="spellEnd"/>
      <w:r w:rsidRPr="008E5BC6">
        <w:rPr>
          <w:lang w:val="ru-RU"/>
        </w:rPr>
        <w:t xml:space="preserve">  </w:t>
      </w:r>
      <w:proofErr w:type="spellStart"/>
      <w:r w:rsidRPr="008E5BC6">
        <w:rPr>
          <w:lang w:val="ru-RU"/>
        </w:rPr>
        <w:t>передбачено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виділення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коштів</w:t>
      </w:r>
      <w:proofErr w:type="spellEnd"/>
      <w:r w:rsidRPr="008E5BC6">
        <w:rPr>
          <w:lang w:val="ru-RU"/>
        </w:rPr>
        <w:t xml:space="preserve"> </w:t>
      </w:r>
      <w:proofErr w:type="gramStart"/>
      <w:r w:rsidRPr="008E5BC6">
        <w:rPr>
          <w:lang w:val="ru-RU"/>
        </w:rPr>
        <w:t>в</w:t>
      </w:r>
      <w:proofErr w:type="gram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сумі</w:t>
      </w:r>
      <w:proofErr w:type="spellEnd"/>
      <w:r w:rsidRPr="008E5BC6">
        <w:rPr>
          <w:lang w:val="ru-RU"/>
        </w:rPr>
        <w:t xml:space="preserve"> 2160,2 </w:t>
      </w:r>
      <w:proofErr w:type="spellStart"/>
      <w:r w:rsidRPr="008E5BC6">
        <w:rPr>
          <w:lang w:val="ru-RU"/>
        </w:rPr>
        <w:t>тис.грн</w:t>
      </w:r>
      <w:proofErr w:type="spellEnd"/>
      <w:r w:rsidRPr="008E5BC6">
        <w:rPr>
          <w:lang w:val="ru-RU"/>
        </w:rPr>
        <w:t xml:space="preserve">. на </w:t>
      </w:r>
      <w:proofErr w:type="spellStart"/>
      <w:r w:rsidRPr="008E5BC6">
        <w:rPr>
          <w:lang w:val="ru-RU"/>
        </w:rPr>
        <w:t>виконання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робіт</w:t>
      </w:r>
      <w:proofErr w:type="spellEnd"/>
      <w:r w:rsidRPr="008E5BC6">
        <w:rPr>
          <w:lang w:val="ru-RU"/>
        </w:rPr>
        <w:t xml:space="preserve"> та </w:t>
      </w:r>
      <w:proofErr w:type="spellStart"/>
      <w:r w:rsidRPr="008E5BC6">
        <w:rPr>
          <w:lang w:val="ru-RU"/>
        </w:rPr>
        <w:t>послуг</w:t>
      </w:r>
      <w:proofErr w:type="spellEnd"/>
      <w:r w:rsidRPr="008E5BC6">
        <w:rPr>
          <w:lang w:val="ru-RU"/>
        </w:rPr>
        <w:t xml:space="preserve">, </w:t>
      </w:r>
      <w:proofErr w:type="spellStart"/>
      <w:r w:rsidRPr="008E5BC6">
        <w:rPr>
          <w:lang w:val="ru-RU"/>
        </w:rPr>
        <w:t>придбання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техніки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і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обладнання</w:t>
      </w:r>
      <w:proofErr w:type="spellEnd"/>
      <w:r w:rsidRPr="008E5BC6">
        <w:rPr>
          <w:lang w:val="ru-RU"/>
        </w:rPr>
        <w:t xml:space="preserve"> (</w:t>
      </w:r>
      <w:proofErr w:type="spellStart"/>
      <w:r w:rsidRPr="008E5BC6">
        <w:rPr>
          <w:lang w:val="ru-RU"/>
        </w:rPr>
        <w:t>капітальні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видатки</w:t>
      </w:r>
      <w:proofErr w:type="spellEnd"/>
      <w:r w:rsidRPr="008E5BC6">
        <w:rPr>
          <w:lang w:val="ru-RU"/>
        </w:rPr>
        <w:t xml:space="preserve">), а </w:t>
      </w:r>
      <w:proofErr w:type="spellStart"/>
      <w:r w:rsidRPr="008E5BC6">
        <w:rPr>
          <w:lang w:val="ru-RU"/>
        </w:rPr>
        <w:t>саме</w:t>
      </w:r>
      <w:proofErr w:type="spellEnd"/>
      <w:r w:rsidRPr="008E5BC6">
        <w:rPr>
          <w:lang w:val="ru-RU"/>
        </w:rPr>
        <w:t>:</w:t>
      </w:r>
    </w:p>
    <w:p w:rsidR="00382FAD" w:rsidRPr="008E5BC6" w:rsidRDefault="00382FAD" w:rsidP="00382FAD">
      <w:pPr>
        <w:pStyle w:val="a9"/>
        <w:rPr>
          <w:lang w:val="ru-RU"/>
        </w:rPr>
      </w:pPr>
      <w:r w:rsidRPr="008E5BC6">
        <w:rPr>
          <w:lang w:val="ru-RU"/>
        </w:rPr>
        <w:t xml:space="preserve"> -на </w:t>
      </w:r>
      <w:proofErr w:type="spellStart"/>
      <w:r w:rsidRPr="008E5BC6">
        <w:rPr>
          <w:lang w:val="ru-RU"/>
        </w:rPr>
        <w:t>придбання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предметів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довготривалого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використання</w:t>
      </w:r>
      <w:proofErr w:type="spellEnd"/>
      <w:r w:rsidRPr="008E5BC6">
        <w:rPr>
          <w:lang w:val="ru-RU"/>
        </w:rPr>
        <w:t xml:space="preserve"> - 364,2 </w:t>
      </w:r>
      <w:proofErr w:type="spellStart"/>
      <w:r w:rsidRPr="008E5BC6">
        <w:rPr>
          <w:lang w:val="ru-RU"/>
        </w:rPr>
        <w:t>тис</w:t>
      </w:r>
      <w:proofErr w:type="gramStart"/>
      <w:r w:rsidRPr="008E5BC6">
        <w:rPr>
          <w:lang w:val="ru-RU"/>
        </w:rPr>
        <w:t>.г</w:t>
      </w:r>
      <w:proofErr w:type="gramEnd"/>
      <w:r w:rsidRPr="008E5BC6">
        <w:rPr>
          <w:lang w:val="ru-RU"/>
        </w:rPr>
        <w:t>рн</w:t>
      </w:r>
      <w:proofErr w:type="spellEnd"/>
      <w:r w:rsidRPr="008E5BC6">
        <w:rPr>
          <w:lang w:val="ru-RU"/>
        </w:rPr>
        <w:t>.</w:t>
      </w:r>
    </w:p>
    <w:p w:rsidR="00382FAD" w:rsidRPr="008E5BC6" w:rsidRDefault="00382FAD" w:rsidP="00382FAD">
      <w:pPr>
        <w:pStyle w:val="a9"/>
        <w:rPr>
          <w:lang w:val="ru-RU"/>
        </w:rPr>
      </w:pPr>
      <w:r w:rsidRPr="008E5BC6">
        <w:rPr>
          <w:lang w:val="ru-RU"/>
        </w:rPr>
        <w:t xml:space="preserve">-на </w:t>
      </w:r>
      <w:proofErr w:type="spellStart"/>
      <w:r w:rsidRPr="008E5BC6">
        <w:rPr>
          <w:lang w:val="ru-RU"/>
        </w:rPr>
        <w:t>проведення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капітального</w:t>
      </w:r>
      <w:proofErr w:type="spellEnd"/>
      <w:r w:rsidRPr="008E5BC6">
        <w:rPr>
          <w:lang w:val="ru-RU"/>
        </w:rPr>
        <w:t xml:space="preserve"> ремонту </w:t>
      </w:r>
      <w:proofErr w:type="spellStart"/>
      <w:r w:rsidRPr="008E5BC6">
        <w:rPr>
          <w:lang w:val="ru-RU"/>
        </w:rPr>
        <w:t>нежитлових</w:t>
      </w:r>
      <w:proofErr w:type="spellEnd"/>
      <w:r>
        <w:rPr>
          <w:lang w:val="ru-RU"/>
        </w:rPr>
        <w:t xml:space="preserve"> </w:t>
      </w:r>
      <w:proofErr w:type="spellStart"/>
      <w:r w:rsidRPr="008E5BC6">
        <w:rPr>
          <w:lang w:val="ru-RU"/>
        </w:rPr>
        <w:t>приміщень</w:t>
      </w:r>
      <w:proofErr w:type="spellEnd"/>
      <w:r w:rsidRPr="008E5BC6">
        <w:rPr>
          <w:lang w:val="ru-RU"/>
        </w:rPr>
        <w:t xml:space="preserve"> - 262,0 </w:t>
      </w:r>
      <w:proofErr w:type="spellStart"/>
      <w:r w:rsidRPr="008E5BC6">
        <w:rPr>
          <w:lang w:val="ru-RU"/>
        </w:rPr>
        <w:t>тис</w:t>
      </w:r>
      <w:proofErr w:type="gramStart"/>
      <w:r w:rsidRPr="008E5BC6">
        <w:rPr>
          <w:lang w:val="ru-RU"/>
        </w:rPr>
        <w:t>.г</w:t>
      </w:r>
      <w:proofErr w:type="gramEnd"/>
      <w:r w:rsidRPr="008E5BC6">
        <w:rPr>
          <w:lang w:val="ru-RU"/>
        </w:rPr>
        <w:t>рн</w:t>
      </w:r>
      <w:proofErr w:type="spellEnd"/>
      <w:r w:rsidRPr="008E5BC6">
        <w:rPr>
          <w:lang w:val="ru-RU"/>
        </w:rPr>
        <w:t xml:space="preserve">. </w:t>
      </w:r>
    </w:p>
    <w:p w:rsidR="00382FAD" w:rsidRPr="008E5BC6" w:rsidRDefault="00382FAD" w:rsidP="00382FAD">
      <w:pPr>
        <w:pStyle w:val="a9"/>
        <w:rPr>
          <w:lang w:val="ru-RU"/>
        </w:rPr>
      </w:pPr>
      <w:r w:rsidRPr="008E5BC6">
        <w:rPr>
          <w:lang w:val="ru-RU"/>
        </w:rPr>
        <w:t xml:space="preserve">-на </w:t>
      </w:r>
      <w:proofErr w:type="spellStart"/>
      <w:r w:rsidRPr="008E5BC6">
        <w:rPr>
          <w:lang w:val="ru-RU"/>
        </w:rPr>
        <w:t>проведення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реконстркції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нежитлових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приміщень</w:t>
      </w:r>
      <w:proofErr w:type="spellEnd"/>
      <w:r w:rsidRPr="008E5BC6">
        <w:rPr>
          <w:lang w:val="ru-RU"/>
        </w:rPr>
        <w:t xml:space="preserve"> - 826,7 </w:t>
      </w:r>
      <w:proofErr w:type="spellStart"/>
      <w:r w:rsidRPr="008E5BC6">
        <w:rPr>
          <w:lang w:val="ru-RU"/>
        </w:rPr>
        <w:t>тис</w:t>
      </w:r>
      <w:proofErr w:type="gramStart"/>
      <w:r w:rsidRPr="008E5BC6">
        <w:rPr>
          <w:lang w:val="ru-RU"/>
        </w:rPr>
        <w:t>.г</w:t>
      </w:r>
      <w:proofErr w:type="gramEnd"/>
      <w:r w:rsidRPr="008E5BC6">
        <w:rPr>
          <w:lang w:val="ru-RU"/>
        </w:rPr>
        <w:t>рн</w:t>
      </w:r>
      <w:proofErr w:type="spellEnd"/>
      <w:r w:rsidRPr="008E5BC6">
        <w:rPr>
          <w:lang w:val="ru-RU"/>
        </w:rPr>
        <w:t>.</w:t>
      </w:r>
    </w:p>
    <w:p w:rsidR="00382FAD" w:rsidRPr="008E5BC6" w:rsidRDefault="00382FAD" w:rsidP="00382FAD">
      <w:pPr>
        <w:pStyle w:val="a9"/>
        <w:rPr>
          <w:lang w:val="ru-RU"/>
        </w:rPr>
      </w:pPr>
      <w:r w:rsidRPr="008E5BC6">
        <w:rPr>
          <w:lang w:val="ru-RU"/>
        </w:rPr>
        <w:t xml:space="preserve">-на </w:t>
      </w:r>
      <w:proofErr w:type="spellStart"/>
      <w:r w:rsidRPr="008E5BC6">
        <w:rPr>
          <w:lang w:val="ru-RU"/>
        </w:rPr>
        <w:t>проведення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реставрації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нежитлових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приміщень</w:t>
      </w:r>
      <w:proofErr w:type="spellEnd"/>
      <w:r w:rsidRPr="008E5BC6">
        <w:rPr>
          <w:lang w:val="ru-RU"/>
        </w:rPr>
        <w:t xml:space="preserve"> - 826,0 </w:t>
      </w:r>
      <w:proofErr w:type="spellStart"/>
      <w:r w:rsidRPr="008E5BC6">
        <w:rPr>
          <w:lang w:val="ru-RU"/>
        </w:rPr>
        <w:t>тис</w:t>
      </w:r>
      <w:proofErr w:type="gramStart"/>
      <w:r w:rsidRPr="008E5BC6">
        <w:rPr>
          <w:lang w:val="ru-RU"/>
        </w:rPr>
        <w:t>.г</w:t>
      </w:r>
      <w:proofErr w:type="gramEnd"/>
      <w:r w:rsidRPr="008E5BC6">
        <w:rPr>
          <w:lang w:val="ru-RU"/>
        </w:rPr>
        <w:t>рн</w:t>
      </w:r>
      <w:proofErr w:type="spellEnd"/>
      <w:r w:rsidRPr="008E5BC6">
        <w:rPr>
          <w:lang w:val="ru-RU"/>
        </w:rPr>
        <w:t xml:space="preserve">. </w:t>
      </w:r>
    </w:p>
    <w:p w:rsidR="00382FAD" w:rsidRPr="008E5BC6" w:rsidRDefault="00382FAD" w:rsidP="00382FAD">
      <w:pPr>
        <w:pStyle w:val="a9"/>
        <w:rPr>
          <w:lang w:val="ru-RU"/>
        </w:rPr>
      </w:pPr>
      <w:r w:rsidRPr="008E5BC6">
        <w:rPr>
          <w:lang w:val="ru-RU"/>
        </w:rPr>
        <w:t xml:space="preserve">Станом на 01.10.2020 р. </w:t>
      </w:r>
      <w:proofErr w:type="spellStart"/>
      <w:r w:rsidRPr="008E5BC6">
        <w:rPr>
          <w:lang w:val="ru-RU"/>
        </w:rPr>
        <w:t>використано</w:t>
      </w:r>
      <w:proofErr w:type="spellEnd"/>
      <w:r w:rsidRPr="008E5BC6">
        <w:rPr>
          <w:lang w:val="ru-RU"/>
        </w:rPr>
        <w:t xml:space="preserve"> </w:t>
      </w:r>
      <w:proofErr w:type="spellStart"/>
      <w:r w:rsidRPr="008E5BC6">
        <w:rPr>
          <w:lang w:val="ru-RU"/>
        </w:rPr>
        <w:t>кошти</w:t>
      </w:r>
      <w:proofErr w:type="spellEnd"/>
      <w:r w:rsidRPr="008E5BC6">
        <w:rPr>
          <w:lang w:val="ru-RU"/>
        </w:rPr>
        <w:t xml:space="preserve"> в </w:t>
      </w:r>
      <w:proofErr w:type="spellStart"/>
      <w:r w:rsidRPr="008E5BC6">
        <w:rPr>
          <w:lang w:val="ru-RU"/>
        </w:rPr>
        <w:t>сумі</w:t>
      </w:r>
      <w:proofErr w:type="spellEnd"/>
      <w:r w:rsidRPr="008E5BC6">
        <w:rPr>
          <w:lang w:val="ru-RU"/>
        </w:rPr>
        <w:t xml:space="preserve"> 1449,1 </w:t>
      </w:r>
      <w:proofErr w:type="spellStart"/>
      <w:r w:rsidRPr="008E5BC6">
        <w:rPr>
          <w:lang w:val="ru-RU"/>
        </w:rPr>
        <w:t>тис</w:t>
      </w:r>
      <w:proofErr w:type="gramStart"/>
      <w:r w:rsidRPr="008E5BC6">
        <w:rPr>
          <w:lang w:val="ru-RU"/>
        </w:rPr>
        <w:t>.г</w:t>
      </w:r>
      <w:proofErr w:type="gramEnd"/>
      <w:r w:rsidRPr="008E5BC6">
        <w:rPr>
          <w:lang w:val="ru-RU"/>
        </w:rPr>
        <w:t>рн</w:t>
      </w:r>
      <w:proofErr w:type="spellEnd"/>
      <w:r w:rsidRPr="008E5BC6">
        <w:rPr>
          <w:lang w:val="ru-RU"/>
        </w:rPr>
        <w:t xml:space="preserve">., в тому </w:t>
      </w:r>
      <w:proofErr w:type="spellStart"/>
      <w:r w:rsidRPr="008E5BC6">
        <w:rPr>
          <w:lang w:val="ru-RU"/>
        </w:rPr>
        <w:t>числі</w:t>
      </w:r>
      <w:proofErr w:type="spellEnd"/>
      <w:r w:rsidRPr="008E5BC6">
        <w:rPr>
          <w:lang w:val="ru-RU"/>
        </w:rPr>
        <w:t xml:space="preserve"> по </w:t>
      </w:r>
      <w:proofErr w:type="spellStart"/>
      <w:r w:rsidRPr="008E5BC6">
        <w:rPr>
          <w:lang w:val="ru-RU"/>
        </w:rPr>
        <w:t>об'єктах</w:t>
      </w:r>
      <w:proofErr w:type="spellEnd"/>
      <w:r w:rsidRPr="008E5BC6">
        <w:rPr>
          <w:lang w:val="ru-RU"/>
        </w:rPr>
        <w:t xml:space="preserve"> наведено в </w:t>
      </w:r>
      <w:proofErr w:type="spellStart"/>
      <w:r w:rsidRPr="008E5BC6">
        <w:rPr>
          <w:lang w:val="ru-RU"/>
        </w:rPr>
        <w:t>таблиці</w:t>
      </w:r>
      <w:proofErr w:type="spellEnd"/>
      <w:r w:rsidRPr="008E5BC6">
        <w:rPr>
          <w:lang w:val="ru-RU"/>
        </w:rPr>
        <w:t xml:space="preserve"> </w:t>
      </w:r>
      <w:r>
        <w:rPr>
          <w:lang w:val="ru-RU"/>
        </w:rPr>
        <w:t>4</w:t>
      </w:r>
      <w:r w:rsidRPr="008E5BC6">
        <w:rPr>
          <w:lang w:val="ru-RU"/>
        </w:rPr>
        <w:t>.</w:t>
      </w:r>
    </w:p>
    <w:p w:rsidR="00382FAD" w:rsidRPr="008E5BC6" w:rsidRDefault="00382FAD" w:rsidP="00382FAD">
      <w:pPr>
        <w:pStyle w:val="a9"/>
        <w:ind w:left="7080" w:firstLine="708"/>
        <w:rPr>
          <w:lang w:val="ru-RU"/>
        </w:rPr>
      </w:pPr>
      <w:proofErr w:type="spellStart"/>
      <w:r w:rsidRPr="008E5BC6">
        <w:rPr>
          <w:lang w:val="ru-RU"/>
        </w:rPr>
        <w:t>Таблиця</w:t>
      </w:r>
      <w:proofErr w:type="spellEnd"/>
      <w:r w:rsidRPr="008E5BC6">
        <w:rPr>
          <w:lang w:val="ru-RU"/>
        </w:rPr>
        <w:t xml:space="preserve"> </w:t>
      </w:r>
      <w:r>
        <w:rPr>
          <w:lang w:val="ru-RU"/>
        </w:rPr>
        <w:t>4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59"/>
        <w:gridCol w:w="1558"/>
        <w:gridCol w:w="1417"/>
        <w:gridCol w:w="2697"/>
      </w:tblGrid>
      <w:tr w:rsidR="00382FAD" w:rsidRPr="008E5BC6" w:rsidTr="00C35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rPr>
                <w:lang w:val="ru-RU"/>
              </w:rPr>
            </w:pPr>
            <w:r w:rsidRPr="008E5BC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8E5BC6">
              <w:rPr>
                <w:lang w:val="ru-RU"/>
              </w:rPr>
              <w:t>п</w:t>
            </w:r>
            <w:proofErr w:type="spellEnd"/>
            <w:proofErr w:type="gramEnd"/>
            <w:r w:rsidRPr="008E5BC6">
              <w:rPr>
                <w:lang w:val="ru-RU"/>
              </w:rPr>
              <w:t>/</w:t>
            </w:r>
            <w:proofErr w:type="spellStart"/>
            <w:r w:rsidRPr="008E5BC6">
              <w:rPr>
                <w:lang w:val="ru-RU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D" w:rsidRPr="008E5BC6" w:rsidRDefault="00382FAD" w:rsidP="00382FAD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</w:p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 xml:space="preserve">Вид </w:t>
            </w:r>
            <w:proofErr w:type="spellStart"/>
            <w:r w:rsidRPr="008E5BC6">
              <w:rPr>
                <w:lang w:val="ru-RU"/>
              </w:rPr>
              <w:t>товарі</w:t>
            </w:r>
            <w:proofErr w:type="gramStart"/>
            <w:r w:rsidRPr="008E5BC6">
              <w:rPr>
                <w:lang w:val="ru-RU"/>
              </w:rPr>
              <w:t>в</w:t>
            </w:r>
            <w:proofErr w:type="spellEnd"/>
            <w:proofErr w:type="gramEnd"/>
            <w:r w:rsidRPr="008E5BC6">
              <w:rPr>
                <w:lang w:val="ru-RU"/>
              </w:rPr>
              <w:t xml:space="preserve">, </w:t>
            </w:r>
            <w:proofErr w:type="spellStart"/>
            <w:r w:rsidRPr="008E5BC6">
              <w:rPr>
                <w:lang w:val="ru-RU"/>
              </w:rPr>
              <w:t>робіт</w:t>
            </w:r>
            <w:proofErr w:type="spellEnd"/>
            <w:r w:rsidRPr="008E5BC6">
              <w:rPr>
                <w:lang w:val="ru-RU"/>
              </w:rPr>
              <w:t xml:space="preserve">, </w:t>
            </w:r>
            <w:proofErr w:type="spellStart"/>
            <w:r w:rsidRPr="008E5BC6">
              <w:rPr>
                <w:lang w:val="ru-RU"/>
              </w:rPr>
              <w:t>послуг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rPr>
                <w:sz w:val="22"/>
                <w:szCs w:val="22"/>
                <w:lang w:val="ru-RU"/>
              </w:rPr>
            </w:pPr>
            <w:proofErr w:type="spellStart"/>
            <w:r w:rsidRPr="008E5BC6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8E5BC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5BC6">
              <w:rPr>
                <w:sz w:val="22"/>
                <w:szCs w:val="22"/>
                <w:lang w:val="ru-RU"/>
              </w:rPr>
              <w:t>передбачен</w:t>
            </w:r>
            <w:proofErr w:type="spellEnd"/>
            <w:r w:rsidRPr="008E5BC6">
              <w:rPr>
                <w:sz w:val="22"/>
                <w:szCs w:val="22"/>
              </w:rPr>
              <w:t xml:space="preserve">і </w:t>
            </w:r>
            <w:proofErr w:type="spellStart"/>
            <w:r w:rsidRPr="008E5BC6">
              <w:rPr>
                <w:sz w:val="22"/>
                <w:szCs w:val="22"/>
                <w:lang w:val="ru-RU"/>
              </w:rPr>
              <w:t>кошторисом</w:t>
            </w:r>
            <w:proofErr w:type="spellEnd"/>
          </w:p>
          <w:p w:rsidR="00382FAD" w:rsidRPr="008E5BC6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8E5BC6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8E5BC6">
              <w:rPr>
                <w:sz w:val="22"/>
                <w:szCs w:val="22"/>
                <w:lang w:val="ru-RU"/>
              </w:rPr>
              <w:t>тис</w:t>
            </w:r>
            <w:proofErr w:type="gramStart"/>
            <w:r w:rsidRPr="008E5BC6">
              <w:rPr>
                <w:sz w:val="22"/>
                <w:szCs w:val="22"/>
                <w:lang w:val="ru-RU"/>
              </w:rPr>
              <w:t>.г</w:t>
            </w:r>
            <w:proofErr w:type="gramEnd"/>
            <w:r w:rsidRPr="008E5BC6">
              <w:rPr>
                <w:sz w:val="22"/>
                <w:szCs w:val="22"/>
                <w:lang w:val="ru-RU"/>
              </w:rPr>
              <w:t>рн</w:t>
            </w:r>
            <w:proofErr w:type="spellEnd"/>
            <w:r w:rsidRPr="008E5BC6">
              <w:rPr>
                <w:sz w:val="22"/>
                <w:szCs w:val="22"/>
                <w:lang w:val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E5BC6">
              <w:rPr>
                <w:sz w:val="22"/>
                <w:szCs w:val="22"/>
                <w:lang w:val="ru-RU"/>
              </w:rPr>
              <w:t>Перерахова-но</w:t>
            </w:r>
            <w:proofErr w:type="spellEnd"/>
            <w:r w:rsidRPr="008E5BC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5BC6">
              <w:rPr>
                <w:sz w:val="22"/>
                <w:szCs w:val="22"/>
                <w:lang w:val="ru-RU"/>
              </w:rPr>
              <w:t>коштів</w:t>
            </w:r>
            <w:proofErr w:type="spellEnd"/>
            <w:r w:rsidRPr="008E5BC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8E5BC6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8E5BC6">
              <w:rPr>
                <w:sz w:val="22"/>
                <w:szCs w:val="22"/>
                <w:lang w:val="ru-RU"/>
              </w:rPr>
              <w:t>ідрядникам</w:t>
            </w:r>
            <w:proofErr w:type="spellEnd"/>
          </w:p>
          <w:p w:rsidR="00382FAD" w:rsidRPr="008E5BC6" w:rsidRDefault="00382FAD" w:rsidP="00382FAD">
            <w:pPr>
              <w:pStyle w:val="a9"/>
              <w:ind w:left="-249" w:firstLine="250"/>
              <w:jc w:val="center"/>
              <w:rPr>
                <w:sz w:val="22"/>
                <w:szCs w:val="22"/>
                <w:lang w:val="ru-RU"/>
              </w:rPr>
            </w:pPr>
            <w:r w:rsidRPr="008E5BC6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8E5BC6">
              <w:rPr>
                <w:sz w:val="22"/>
                <w:szCs w:val="22"/>
                <w:lang w:val="ru-RU"/>
              </w:rPr>
              <w:t>тис</w:t>
            </w:r>
            <w:proofErr w:type="gramStart"/>
            <w:r w:rsidRPr="008E5BC6">
              <w:rPr>
                <w:sz w:val="22"/>
                <w:szCs w:val="22"/>
                <w:lang w:val="ru-RU"/>
              </w:rPr>
              <w:t>.г</w:t>
            </w:r>
            <w:proofErr w:type="gramEnd"/>
            <w:r w:rsidRPr="008E5BC6">
              <w:rPr>
                <w:sz w:val="22"/>
                <w:szCs w:val="22"/>
                <w:lang w:val="ru-RU"/>
              </w:rPr>
              <w:t>рн</w:t>
            </w:r>
            <w:proofErr w:type="spellEnd"/>
            <w:r w:rsidRPr="008E5BC6">
              <w:rPr>
                <w:sz w:val="22"/>
                <w:szCs w:val="22"/>
                <w:lang w:val="ru-RU"/>
              </w:rPr>
              <w:t>.)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D" w:rsidRPr="008E5BC6" w:rsidRDefault="00382FAD" w:rsidP="00382FAD">
            <w:pPr>
              <w:pStyle w:val="a9"/>
              <w:rPr>
                <w:sz w:val="20"/>
                <w:szCs w:val="20"/>
                <w:lang w:val="ru-RU"/>
              </w:rPr>
            </w:pPr>
          </w:p>
          <w:p w:rsidR="00382FAD" w:rsidRPr="008E5BC6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E5BC6">
              <w:rPr>
                <w:sz w:val="22"/>
                <w:szCs w:val="22"/>
                <w:lang w:val="ru-RU"/>
              </w:rPr>
              <w:t>Примітка</w:t>
            </w:r>
            <w:proofErr w:type="spellEnd"/>
          </w:p>
        </w:tc>
      </w:tr>
      <w:tr w:rsidR="00382FAD" w:rsidRPr="008E5BC6" w:rsidTr="00C35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rPr>
                <w:lang w:val="ru-RU"/>
              </w:rPr>
            </w:pPr>
            <w:r w:rsidRPr="008E5BC6">
              <w:rPr>
                <w:lang w:val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spacing w:after="0" w:line="240" w:lineRule="auto"/>
              <w:jc w:val="center"/>
            </w:pPr>
            <w:r w:rsidRPr="008E5BC6">
              <w:t>придбання та монтаж дизельного генератора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382,0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ind w:left="317" w:hanging="317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300,0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Default="00382FAD" w:rsidP="00382FAD">
            <w:pPr>
              <w:spacing w:after="0" w:line="240" w:lineRule="auto"/>
              <w:jc w:val="center"/>
            </w:pPr>
            <w:r w:rsidRPr="008E5BC6">
              <w:t xml:space="preserve">Дизельний генератор отриманий від постачальника та встановлений по </w:t>
            </w:r>
          </w:p>
          <w:p w:rsidR="00382FAD" w:rsidRPr="008E5BC6" w:rsidRDefault="00382FAD" w:rsidP="00382FAD">
            <w:pPr>
              <w:spacing w:after="0" w:line="240" w:lineRule="auto"/>
              <w:jc w:val="center"/>
            </w:pPr>
            <w:r w:rsidRPr="008E5BC6">
              <w:t>вул. Є.</w:t>
            </w:r>
            <w:proofErr w:type="spellStart"/>
            <w:r w:rsidRPr="008E5BC6">
              <w:t>Коновальця</w:t>
            </w:r>
            <w:proofErr w:type="spellEnd"/>
            <w:r w:rsidRPr="008E5BC6">
              <w:t>,8</w:t>
            </w:r>
          </w:p>
        </w:tc>
      </w:tr>
      <w:tr w:rsidR="00382FAD" w:rsidRPr="008E5BC6" w:rsidTr="00C35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rPr>
                <w:lang w:val="ru-RU"/>
              </w:rPr>
            </w:pPr>
            <w:r w:rsidRPr="008E5BC6">
              <w:rPr>
                <w:lang w:val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310A8B" w:rsidRDefault="00382FAD" w:rsidP="00382FAD">
            <w:pPr>
              <w:spacing w:after="0" w:line="240" w:lineRule="auto"/>
              <w:jc w:val="center"/>
            </w:pPr>
            <w:r w:rsidRPr="008E5BC6">
              <w:t>придбання припливно-витяжної системи</w:t>
            </w:r>
            <w:r>
              <w:t>,</w:t>
            </w:r>
          </w:p>
          <w:p w:rsidR="00382FAD" w:rsidRPr="008E5BC6" w:rsidRDefault="00382FAD" w:rsidP="00382FAD">
            <w:pPr>
              <w:spacing w:after="0" w:line="24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64,1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Default="00382FAD" w:rsidP="00382FAD">
            <w:pPr>
              <w:spacing w:after="0" w:line="240" w:lineRule="auto"/>
              <w:jc w:val="center"/>
            </w:pPr>
            <w:r w:rsidRPr="008E5BC6">
              <w:t xml:space="preserve">Припливно-витяжна система придбана та встановлена в приміщенні по </w:t>
            </w:r>
          </w:p>
          <w:p w:rsidR="00382FAD" w:rsidRPr="008E5BC6" w:rsidRDefault="00382FAD" w:rsidP="00382FAD">
            <w:pPr>
              <w:spacing w:after="0" w:line="240" w:lineRule="auto"/>
              <w:jc w:val="center"/>
            </w:pPr>
            <w:r w:rsidRPr="008E5BC6">
              <w:t>вул. Є.</w:t>
            </w:r>
            <w:proofErr w:type="spellStart"/>
            <w:r w:rsidRPr="008E5BC6">
              <w:t>Коновальця</w:t>
            </w:r>
            <w:proofErr w:type="spellEnd"/>
            <w:r w:rsidRPr="008E5BC6">
              <w:t xml:space="preserve">,8 </w:t>
            </w:r>
          </w:p>
          <w:p w:rsidR="00382FAD" w:rsidRPr="008E5BC6" w:rsidRDefault="00382FAD" w:rsidP="00382FAD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82FAD" w:rsidRPr="008E5BC6" w:rsidTr="00C35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rPr>
                <w:lang w:val="ru-RU"/>
              </w:rPr>
            </w:pPr>
            <w:r w:rsidRPr="008E5BC6">
              <w:rPr>
                <w:lang w:val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Default="00382FAD" w:rsidP="00382FAD">
            <w:pPr>
              <w:spacing w:after="0" w:line="240" w:lineRule="auto"/>
              <w:jc w:val="both"/>
            </w:pPr>
            <w:r w:rsidRPr="008E5BC6">
              <w:t xml:space="preserve">реконструкція існуючих приміщень під облаштування </w:t>
            </w:r>
            <w:r w:rsidRPr="008E5BC6">
              <w:lastRenderedPageBreak/>
              <w:t xml:space="preserve">"Єдиного ситуативного центру" в будівлі по </w:t>
            </w:r>
          </w:p>
          <w:p w:rsidR="00382FAD" w:rsidRPr="008E5BC6" w:rsidRDefault="00382FAD" w:rsidP="00382FAD">
            <w:pPr>
              <w:spacing w:after="0" w:line="240" w:lineRule="auto"/>
              <w:jc w:val="both"/>
            </w:pPr>
            <w:r w:rsidRPr="008E5BC6">
              <w:t xml:space="preserve">вул. Є. </w:t>
            </w:r>
            <w:proofErr w:type="spellStart"/>
            <w:r w:rsidRPr="008E5BC6">
              <w:t>Коновальця</w:t>
            </w:r>
            <w:proofErr w:type="spellEnd"/>
            <w:r w:rsidRPr="008E5BC6">
              <w:t>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lastRenderedPageBreak/>
              <w:t>826,7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824,0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jc w:val="left"/>
              <w:rPr>
                <w:sz w:val="22"/>
                <w:szCs w:val="22"/>
                <w:lang w:val="ru-RU"/>
              </w:rPr>
            </w:pPr>
            <w:r w:rsidRPr="008E5BC6">
              <w:rPr>
                <w:sz w:val="22"/>
                <w:szCs w:val="22"/>
              </w:rPr>
              <w:t xml:space="preserve">виконано внутрішні оздоблювальні роботи </w:t>
            </w:r>
            <w:r w:rsidRPr="008E5BC6">
              <w:rPr>
                <w:sz w:val="22"/>
                <w:szCs w:val="22"/>
              </w:rPr>
              <w:lastRenderedPageBreak/>
              <w:t xml:space="preserve">кабінетів, коридорів, виконано </w:t>
            </w:r>
            <w:proofErr w:type="spellStart"/>
            <w:r w:rsidRPr="008E5BC6">
              <w:rPr>
                <w:sz w:val="22"/>
                <w:szCs w:val="22"/>
              </w:rPr>
              <w:t>електро-монтажні</w:t>
            </w:r>
            <w:proofErr w:type="spellEnd"/>
            <w:r w:rsidRPr="008E5BC6">
              <w:rPr>
                <w:sz w:val="22"/>
                <w:szCs w:val="22"/>
              </w:rPr>
              <w:t xml:space="preserve"> роботи, замінено сантехніку</w:t>
            </w:r>
          </w:p>
        </w:tc>
      </w:tr>
      <w:tr w:rsidR="00382FAD" w:rsidRPr="008E5BC6" w:rsidTr="00C35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rPr>
                <w:lang w:val="ru-RU"/>
              </w:rPr>
            </w:pPr>
            <w:r w:rsidRPr="008E5BC6">
              <w:rPr>
                <w:lang w:val="ru-RU"/>
              </w:rPr>
              <w:lastRenderedPageBreak/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  <w:jc w:val="both"/>
            </w:pPr>
            <w:r w:rsidRPr="008E5BC6">
              <w:t xml:space="preserve">Капітальний ремонт вхідної групи та пандуса в будівлі по вул. Є. </w:t>
            </w:r>
            <w:proofErr w:type="spellStart"/>
            <w:r w:rsidRPr="008E5BC6">
              <w:t>Коновальця</w:t>
            </w:r>
            <w:proofErr w:type="spellEnd"/>
            <w:r w:rsidRPr="008E5BC6">
              <w:t>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69,4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jc w:val="left"/>
              <w:rPr>
                <w:sz w:val="22"/>
                <w:szCs w:val="22"/>
                <w:lang w:val="ru-RU"/>
              </w:rPr>
            </w:pPr>
            <w:r w:rsidRPr="008E5BC6">
              <w:rPr>
                <w:sz w:val="22"/>
                <w:szCs w:val="22"/>
              </w:rPr>
              <w:t>Зроблено капіт</w:t>
            </w:r>
            <w:r>
              <w:rPr>
                <w:sz w:val="22"/>
                <w:szCs w:val="22"/>
              </w:rPr>
              <w:t>альний ремонт сходів та пандуса</w:t>
            </w:r>
            <w:r w:rsidRPr="008E5BC6">
              <w:rPr>
                <w:sz w:val="22"/>
                <w:szCs w:val="22"/>
              </w:rPr>
              <w:t>, змонтовано дашки над центральним входом та аварійним виходом</w:t>
            </w:r>
          </w:p>
        </w:tc>
      </w:tr>
      <w:tr w:rsidR="00382FAD" w:rsidRPr="008E5BC6" w:rsidTr="00C35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rPr>
                <w:lang w:val="ru-RU"/>
              </w:rPr>
            </w:pPr>
            <w:r w:rsidRPr="008E5BC6">
              <w:rPr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Default="00382FAD" w:rsidP="00382FAD">
            <w:pPr>
              <w:spacing w:after="0" w:line="240" w:lineRule="auto"/>
              <w:jc w:val="both"/>
            </w:pPr>
            <w:r w:rsidRPr="008E5BC6">
              <w:t>капітальний ремонт  фа</w:t>
            </w:r>
            <w:r>
              <w:t xml:space="preserve">саду нежитлової будівлі по </w:t>
            </w:r>
          </w:p>
          <w:p w:rsidR="00382FAD" w:rsidRPr="008E5BC6" w:rsidRDefault="00382FAD" w:rsidP="00382FAD">
            <w:pPr>
              <w:spacing w:after="0" w:line="240" w:lineRule="auto"/>
              <w:jc w:val="both"/>
            </w:pPr>
            <w:proofErr w:type="spellStart"/>
            <w:r>
              <w:t>вул.</w:t>
            </w:r>
            <w:r w:rsidRPr="008E5BC6">
              <w:t>П</w:t>
            </w:r>
            <w:r>
              <w:t>олковника</w:t>
            </w:r>
            <w:proofErr w:type="spellEnd"/>
            <w:r>
              <w:t xml:space="preserve"> Морозенка,</w:t>
            </w:r>
            <w:r w:rsidRPr="008E5BC6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191,6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AD" w:rsidRPr="008E5BC6" w:rsidRDefault="00382FAD" w:rsidP="00382FAD">
            <w:pPr>
              <w:pStyle w:val="a9"/>
              <w:jc w:val="left"/>
              <w:rPr>
                <w:sz w:val="22"/>
                <w:szCs w:val="22"/>
                <w:lang w:val="ru-RU"/>
              </w:rPr>
            </w:pPr>
            <w:r w:rsidRPr="008E5BC6">
              <w:rPr>
                <w:sz w:val="22"/>
                <w:szCs w:val="22"/>
              </w:rPr>
              <w:t>Ремонт сходів, часткове облицювання плиткою стін, заміна дверних блоків, встановлення металоконструкції дашка</w:t>
            </w:r>
          </w:p>
        </w:tc>
      </w:tr>
      <w:tr w:rsidR="00382FAD" w:rsidRPr="008E5BC6" w:rsidTr="00C3505F">
        <w:trPr>
          <w:trHeight w:val="6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D" w:rsidRPr="008E5BC6" w:rsidRDefault="00382FAD" w:rsidP="00382FAD">
            <w:pPr>
              <w:pStyle w:val="a9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rPr>
                <w:lang w:val="ru-RU"/>
              </w:rPr>
            </w:pPr>
            <w:r w:rsidRPr="008E5BC6">
              <w:rPr>
                <w:lang w:val="ru-RU"/>
              </w:rPr>
              <w:t xml:space="preserve">Разом на 9 </w:t>
            </w:r>
            <w:proofErr w:type="spellStart"/>
            <w:r w:rsidRPr="008E5BC6">
              <w:rPr>
                <w:lang w:val="ru-RU"/>
              </w:rPr>
              <w:t>місяців</w:t>
            </w:r>
            <w:proofErr w:type="spellEnd"/>
            <w:r w:rsidRPr="008E5BC6">
              <w:rPr>
                <w:lang w:val="ru-RU"/>
              </w:rPr>
              <w:t xml:space="preserve"> 2020 року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1535,7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FAD" w:rsidRPr="008E5BC6" w:rsidRDefault="00382FAD" w:rsidP="00382FAD">
            <w:pPr>
              <w:pStyle w:val="a9"/>
              <w:jc w:val="center"/>
              <w:rPr>
                <w:lang w:val="ru-RU"/>
              </w:rPr>
            </w:pPr>
            <w:r w:rsidRPr="008E5BC6">
              <w:rPr>
                <w:lang w:val="ru-RU"/>
              </w:rPr>
              <w:t>1449,1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D" w:rsidRPr="008E5BC6" w:rsidRDefault="00382FAD" w:rsidP="00382FAD">
            <w:pPr>
              <w:pStyle w:val="a9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382FAD" w:rsidRPr="008E5BC6" w:rsidRDefault="00382FAD" w:rsidP="00382FAD">
      <w:pPr>
        <w:spacing w:after="0" w:line="240" w:lineRule="auto"/>
        <w:ind w:firstLine="708"/>
        <w:jc w:val="both"/>
      </w:pPr>
    </w:p>
    <w:p w:rsidR="00382FAD" w:rsidRPr="00373EF7" w:rsidRDefault="00382FAD" w:rsidP="00382FAD">
      <w:pPr>
        <w:spacing w:after="0" w:line="240" w:lineRule="auto"/>
        <w:ind w:firstLine="708"/>
        <w:jc w:val="both"/>
        <w:rPr>
          <w:sz w:val="8"/>
          <w:szCs w:val="8"/>
        </w:rPr>
      </w:pPr>
      <w:r>
        <w:t>Також, протягом звітного періоду управлінням</w:t>
      </w:r>
      <w:r w:rsidRPr="004E2ED8">
        <w:t xml:space="preserve"> </w:t>
      </w:r>
      <w:r>
        <w:t xml:space="preserve">підготовлено 5 проектів рішень міської ради та 18 проектів рішень виконавчого комітету, що передбачають використання майна комунальної власності, </w:t>
      </w:r>
      <w:r w:rsidRPr="004E2ED8">
        <w:t xml:space="preserve">виготовлено </w:t>
      </w:r>
      <w:r>
        <w:t>4</w:t>
      </w:r>
      <w:r w:rsidRPr="003D4C30">
        <w:t xml:space="preserve"> нових технічних паспортів (інвентарних справ) на об’єкти нерухомості, проведено </w:t>
      </w:r>
      <w:r>
        <w:t>10</w:t>
      </w:r>
      <w:r w:rsidRPr="003D4C30">
        <w:t xml:space="preserve"> засідан</w:t>
      </w:r>
      <w:r>
        <w:t>ь</w:t>
      </w:r>
      <w:r w:rsidRPr="003D4C30">
        <w:t xml:space="preserve"> конкурсної комісії з відбору суб’єктів оціночної діяльності</w:t>
      </w:r>
      <w:r>
        <w:t>,</w:t>
      </w:r>
      <w:r w:rsidRPr="003D4C30">
        <w:t xml:space="preserve"> за рішеннями якої проведено роботу по виготовленню та рецензуванню </w:t>
      </w:r>
      <w:r>
        <w:t>65</w:t>
      </w:r>
      <w:r w:rsidRPr="003D4C30">
        <w:t xml:space="preserve"> звіт</w:t>
      </w:r>
      <w:r>
        <w:t>ів</w:t>
      </w:r>
      <w:r w:rsidRPr="003D4C30">
        <w:t xml:space="preserve"> про оцінку майна об’єктів комунальної власності,  проведено роботу по виготовленню </w:t>
      </w:r>
      <w:r>
        <w:t>2</w:t>
      </w:r>
      <w:r w:rsidRPr="003D4C30">
        <w:t xml:space="preserve"> прое</w:t>
      </w:r>
      <w:r>
        <w:t>ктів землеустрою щодо закріплення земельних ділянок за об</w:t>
      </w:r>
      <w:r w:rsidRPr="0073791E">
        <w:t>’</w:t>
      </w:r>
      <w:r>
        <w:t>єктами нерухомості</w:t>
      </w:r>
      <w:r w:rsidRPr="003D4C30">
        <w:t>.</w:t>
      </w:r>
      <w:r w:rsidRPr="00464CFD">
        <w:t xml:space="preserve"> </w:t>
      </w:r>
      <w:r w:rsidRPr="00373EF7">
        <w:rPr>
          <w:sz w:val="8"/>
          <w:szCs w:val="8"/>
        </w:rPr>
        <w:tab/>
      </w:r>
    </w:p>
    <w:p w:rsidR="00382FAD" w:rsidRDefault="00382FAD" w:rsidP="0038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0"/>
        </w:rPr>
      </w:pPr>
    </w:p>
    <w:p w:rsidR="00382FAD" w:rsidRDefault="00382FAD" w:rsidP="0038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Приватизація комунального майна</w:t>
      </w:r>
    </w:p>
    <w:p w:rsidR="00382FAD" w:rsidRDefault="00382FAD" w:rsidP="00382FAD">
      <w:pPr>
        <w:spacing w:after="0" w:line="240" w:lineRule="auto"/>
        <w:ind w:firstLine="708"/>
        <w:jc w:val="both"/>
      </w:pPr>
      <w:r>
        <w:rPr>
          <w:color w:val="000000"/>
          <w:spacing w:val="-2"/>
        </w:rPr>
        <w:t xml:space="preserve">Приватизація об’єктів комунальної власності міста за 9 місяців 2020 року проводилась відповідно до вимог </w:t>
      </w:r>
      <w:r w:rsidRPr="00610039">
        <w:t xml:space="preserve">Закону України </w:t>
      </w:r>
      <w:proofErr w:type="spellStart"/>
      <w:r w:rsidRPr="00610039">
        <w:t>“Про</w:t>
      </w:r>
      <w:proofErr w:type="spellEnd"/>
      <w:r w:rsidRPr="00610039">
        <w:t xml:space="preserve"> приватизацію державного і комунального </w:t>
      </w:r>
      <w:proofErr w:type="spellStart"/>
      <w:r w:rsidRPr="00610039">
        <w:t>майна”</w:t>
      </w:r>
      <w:proofErr w:type="spellEnd"/>
      <w:r>
        <w:t>.</w:t>
      </w:r>
    </w:p>
    <w:p w:rsidR="00382FAD" w:rsidRDefault="00382FAD" w:rsidP="00382FAD">
      <w:pPr>
        <w:spacing w:after="0" w:line="240" w:lineRule="auto"/>
        <w:ind w:firstLine="708"/>
        <w:jc w:val="both"/>
      </w:pPr>
      <w:r>
        <w:t>З початку 2020 року управлінням обліку та контролю за використанням комунального майна проведено підготовчу роботу до приватизації шляхом продажу на аукціоні  об’єктів комунальної власності та шляхом викупу – 1 об’єкта.</w:t>
      </w:r>
    </w:p>
    <w:p w:rsidR="00382FAD" w:rsidRDefault="00382FAD" w:rsidP="00382FAD">
      <w:pPr>
        <w:spacing w:after="0" w:line="240" w:lineRule="auto"/>
        <w:ind w:firstLine="708"/>
        <w:jc w:val="both"/>
        <w:rPr>
          <w:color w:val="000000"/>
          <w:spacing w:val="1"/>
        </w:rPr>
      </w:pPr>
      <w:r>
        <w:t xml:space="preserve">За 9 місяців 2020 року приватизовано 3 </w:t>
      </w:r>
      <w:r>
        <w:rPr>
          <w:color w:val="000000"/>
          <w:spacing w:val="1"/>
        </w:rPr>
        <w:t xml:space="preserve">об’єкти окремого майна комунальної власності (приміщення, будівлі) на загальну суму 2 064,2 тис. </w:t>
      </w:r>
      <w:proofErr w:type="spellStart"/>
      <w:r>
        <w:rPr>
          <w:color w:val="000000"/>
          <w:spacing w:val="1"/>
        </w:rPr>
        <w:t>грн</w:t>
      </w:r>
      <w:proofErr w:type="spellEnd"/>
      <w:r>
        <w:rPr>
          <w:color w:val="000000"/>
          <w:spacing w:val="1"/>
        </w:rPr>
        <w:t xml:space="preserve">, в тому числі ПДВ – 344,0 тис. </w:t>
      </w:r>
      <w:proofErr w:type="spellStart"/>
      <w:r>
        <w:rPr>
          <w:color w:val="000000"/>
          <w:spacing w:val="1"/>
        </w:rPr>
        <w:t>грн</w:t>
      </w:r>
      <w:proofErr w:type="spellEnd"/>
      <w:r>
        <w:rPr>
          <w:color w:val="000000"/>
          <w:spacing w:val="1"/>
        </w:rPr>
        <w:t xml:space="preserve">, загальною площею 326,7 </w:t>
      </w:r>
      <w:proofErr w:type="spellStart"/>
      <w:r>
        <w:rPr>
          <w:color w:val="000000"/>
          <w:spacing w:val="1"/>
        </w:rPr>
        <w:t>кв.м</w:t>
      </w:r>
      <w:proofErr w:type="spellEnd"/>
      <w:r>
        <w:rPr>
          <w:color w:val="000000"/>
          <w:spacing w:val="1"/>
        </w:rPr>
        <w:t xml:space="preserve">. </w:t>
      </w:r>
    </w:p>
    <w:p w:rsidR="00382FAD" w:rsidRDefault="00382FAD" w:rsidP="00382FAD">
      <w:pPr>
        <w:spacing w:after="0" w:line="240" w:lineRule="auto"/>
        <w:ind w:firstLine="708"/>
        <w:jc w:val="both"/>
      </w:pPr>
      <w:r>
        <w:t>За результатами аукціонів укладено 2 договори купівлі-продажу нежитлових приміщень загальною площею 192,7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кв.м</w:t>
      </w:r>
      <w:proofErr w:type="spellEnd"/>
      <w:r>
        <w:rPr>
          <w:color w:val="000000"/>
          <w:spacing w:val="1"/>
        </w:rPr>
        <w:t xml:space="preserve"> на суму 1242,2 </w:t>
      </w:r>
      <w:proofErr w:type="spellStart"/>
      <w:r>
        <w:rPr>
          <w:color w:val="000000"/>
          <w:spacing w:val="1"/>
        </w:rPr>
        <w:t>тис.грн</w:t>
      </w:r>
      <w:proofErr w:type="spellEnd"/>
      <w:r>
        <w:rPr>
          <w:color w:val="000000"/>
          <w:spacing w:val="1"/>
        </w:rPr>
        <w:t xml:space="preserve">, в т.ч. ПДВ – 207,0 </w:t>
      </w:r>
      <w:proofErr w:type="spellStart"/>
      <w:r>
        <w:rPr>
          <w:color w:val="000000"/>
          <w:spacing w:val="1"/>
        </w:rPr>
        <w:t>тис.грн</w:t>
      </w:r>
      <w:proofErr w:type="spellEnd"/>
      <w:r>
        <w:rPr>
          <w:color w:val="000000"/>
          <w:spacing w:val="1"/>
        </w:rPr>
        <w:t>.</w:t>
      </w:r>
      <w:r>
        <w:t xml:space="preserve"> </w:t>
      </w:r>
    </w:p>
    <w:p w:rsidR="00382FAD" w:rsidRPr="00D57602" w:rsidRDefault="00382FAD" w:rsidP="00382FAD">
      <w:pPr>
        <w:spacing w:after="0" w:line="240" w:lineRule="auto"/>
        <w:ind w:firstLine="708"/>
        <w:jc w:val="both"/>
      </w:pPr>
      <w:r>
        <w:t>Ш</w:t>
      </w:r>
      <w:r>
        <w:rPr>
          <w:color w:val="000000"/>
          <w:spacing w:val="1"/>
        </w:rPr>
        <w:t>ляхом викупу орендарем приватизовано 1 об</w:t>
      </w:r>
      <w:r w:rsidRPr="00D92B89">
        <w:rPr>
          <w:color w:val="000000"/>
          <w:spacing w:val="1"/>
        </w:rPr>
        <w:t>’</w:t>
      </w:r>
      <w:r>
        <w:rPr>
          <w:color w:val="000000"/>
          <w:spacing w:val="1"/>
        </w:rPr>
        <w:t xml:space="preserve">єкт комунальної власності загальною </w:t>
      </w:r>
      <w:r w:rsidRPr="00D57602">
        <w:t xml:space="preserve">площею </w:t>
      </w:r>
      <w:r>
        <w:t>134</w:t>
      </w:r>
      <w:r w:rsidRPr="00D57602">
        <w:t>,</w:t>
      </w:r>
      <w:r>
        <w:t>0</w:t>
      </w:r>
      <w:r w:rsidRPr="00D57602">
        <w:t xml:space="preserve"> </w:t>
      </w:r>
      <w:proofErr w:type="spellStart"/>
      <w:r w:rsidRPr="00D57602">
        <w:t>кв.м</w:t>
      </w:r>
      <w:proofErr w:type="spellEnd"/>
      <w:r w:rsidRPr="00D57602">
        <w:t xml:space="preserve"> на суму </w:t>
      </w:r>
      <w:r>
        <w:t>822</w:t>
      </w:r>
      <w:r w:rsidRPr="00D57602">
        <w:t>,</w:t>
      </w:r>
      <w:r>
        <w:t>0</w:t>
      </w:r>
      <w:r w:rsidRPr="00D57602">
        <w:t xml:space="preserve"> </w:t>
      </w:r>
      <w:proofErr w:type="spellStart"/>
      <w:r w:rsidRPr="00D57602">
        <w:t>тис.грн</w:t>
      </w:r>
      <w:proofErr w:type="spellEnd"/>
      <w:r w:rsidRPr="00D57602">
        <w:t xml:space="preserve">, в т.ч. ПДВ – </w:t>
      </w:r>
      <w:r>
        <w:t>137</w:t>
      </w:r>
      <w:r w:rsidRPr="00D57602">
        <w:t>,</w:t>
      </w:r>
      <w:r>
        <w:t>0</w:t>
      </w:r>
      <w:r w:rsidRPr="00D57602">
        <w:t xml:space="preserve"> </w:t>
      </w:r>
      <w:proofErr w:type="spellStart"/>
      <w:r w:rsidRPr="00D57602">
        <w:t>тис.грн</w:t>
      </w:r>
      <w:proofErr w:type="spellEnd"/>
      <w:r w:rsidRPr="00D57602">
        <w:t>.</w:t>
      </w:r>
    </w:p>
    <w:p w:rsidR="00382FAD" w:rsidRPr="00D57602" w:rsidRDefault="00382FAD" w:rsidP="00382FAD">
      <w:pPr>
        <w:spacing w:after="0" w:line="240" w:lineRule="auto"/>
        <w:jc w:val="both"/>
      </w:pPr>
      <w:r w:rsidRPr="00D57602">
        <w:tab/>
        <w:t xml:space="preserve">Згідно прийнятих рішень міською радою </w:t>
      </w:r>
      <w:r>
        <w:t xml:space="preserve">з початку року в електронній торговій мережі </w:t>
      </w:r>
      <w:proofErr w:type="spellStart"/>
      <w:r w:rsidRPr="00246358">
        <w:t>“ProZorro.Продажі”</w:t>
      </w:r>
      <w:proofErr w:type="spellEnd"/>
      <w:r w:rsidRPr="00246358">
        <w:t xml:space="preserve"> було </w:t>
      </w:r>
      <w:proofErr w:type="spellStart"/>
      <w:r w:rsidRPr="00246358">
        <w:t>оприлюднено</w:t>
      </w:r>
      <w:proofErr w:type="spellEnd"/>
      <w:r w:rsidRPr="00246358">
        <w:t xml:space="preserve"> інформаційні повідомлення про аукціони щодо продажу </w:t>
      </w:r>
      <w:r>
        <w:t xml:space="preserve">4 </w:t>
      </w:r>
      <w:r w:rsidRPr="00246358">
        <w:t xml:space="preserve"> об’єктів</w:t>
      </w:r>
      <w:r w:rsidRPr="00D57602">
        <w:t xml:space="preserve"> комунальної власності.</w:t>
      </w:r>
      <w:r>
        <w:t xml:space="preserve"> </w:t>
      </w:r>
      <w:r w:rsidRPr="00D57602">
        <w:t xml:space="preserve">Однак, аукціони по </w:t>
      </w:r>
      <w:r>
        <w:t>2-х</w:t>
      </w:r>
      <w:r w:rsidRPr="00D57602">
        <w:t xml:space="preserve"> об’єктах не відбулись в зв’язку з відсутністю заяв від покупців.</w:t>
      </w:r>
    </w:p>
    <w:p w:rsidR="00382FAD" w:rsidRPr="005B626C" w:rsidRDefault="00382FAD" w:rsidP="00382FAD">
      <w:pPr>
        <w:spacing w:after="0" w:line="240" w:lineRule="auto"/>
        <w:ind w:firstLine="630"/>
        <w:jc w:val="both"/>
      </w:pPr>
      <w:r w:rsidRPr="00D57602">
        <w:t>За звітний період від приватизації об’єктів комунальної власності до міського бюджету перераховано кошти в сумі 3,</w:t>
      </w:r>
      <w:r>
        <w:t>1</w:t>
      </w:r>
      <w:r w:rsidRPr="00D57602">
        <w:t xml:space="preserve"> </w:t>
      </w:r>
      <w:r>
        <w:t xml:space="preserve">млн. </w:t>
      </w:r>
      <w:r w:rsidRPr="00D57602">
        <w:t>грн</w:t>
      </w:r>
      <w:r>
        <w:t>.</w:t>
      </w:r>
    </w:p>
    <w:p w:rsidR="00382FAD" w:rsidRDefault="00382FAD" w:rsidP="00382FAD">
      <w:pPr>
        <w:pStyle w:val="21"/>
        <w:ind w:firstLine="630"/>
      </w:pPr>
      <w:r>
        <w:t xml:space="preserve">Основні показники стану приватизації об’єктів комунальної власності </w:t>
      </w:r>
      <w:r w:rsidRPr="00410DF5">
        <w:t xml:space="preserve">за </w:t>
      </w:r>
      <w:r>
        <w:t>2</w:t>
      </w:r>
      <w:r w:rsidRPr="00410DF5">
        <w:t>01</w:t>
      </w:r>
      <w:r>
        <w:t>9 та 2020</w:t>
      </w:r>
      <w:r>
        <w:rPr>
          <w:b/>
        </w:rPr>
        <w:t xml:space="preserve"> </w:t>
      </w:r>
      <w:r w:rsidRPr="00410DF5">
        <w:t>рок</w:t>
      </w:r>
      <w:r>
        <w:t>и подані в таблиці 5.</w:t>
      </w:r>
    </w:p>
    <w:p w:rsidR="00382FAD" w:rsidRDefault="00382FAD" w:rsidP="00382FAD">
      <w:pPr>
        <w:pStyle w:val="21"/>
        <w:ind w:left="7080" w:firstLine="708"/>
      </w:pPr>
      <w:r>
        <w:t>Таблиця 5</w:t>
      </w:r>
    </w:p>
    <w:tbl>
      <w:tblPr>
        <w:tblpPr w:leftFromText="180" w:rightFromText="180" w:vertAnchor="text" w:horzAnchor="margin" w:tblpXSpec="center" w:tblpY="134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4200"/>
        <w:gridCol w:w="1200"/>
        <w:gridCol w:w="1380"/>
        <w:gridCol w:w="1500"/>
      </w:tblGrid>
      <w:tr w:rsidR="00382FAD" w:rsidRPr="00BC2D1A" w:rsidTr="00C3505F">
        <w:trPr>
          <w:trHeight w:val="411"/>
        </w:trPr>
        <w:tc>
          <w:tcPr>
            <w:tcW w:w="948" w:type="dxa"/>
          </w:tcPr>
          <w:p w:rsidR="00382FAD" w:rsidRPr="00BC2D1A" w:rsidRDefault="00382FAD" w:rsidP="00382FAD">
            <w:pPr>
              <w:spacing w:after="0" w:line="240" w:lineRule="auto"/>
              <w:jc w:val="center"/>
            </w:pPr>
            <w:r w:rsidRPr="00BC2D1A">
              <w:t>№</w:t>
            </w:r>
          </w:p>
          <w:p w:rsidR="00382FAD" w:rsidRPr="00BC2D1A" w:rsidRDefault="00382FAD" w:rsidP="00382FAD">
            <w:pPr>
              <w:spacing w:after="0" w:line="240" w:lineRule="auto"/>
              <w:jc w:val="center"/>
            </w:pPr>
            <w:r w:rsidRPr="00BC2D1A">
              <w:t>п/п</w:t>
            </w:r>
          </w:p>
        </w:tc>
        <w:tc>
          <w:tcPr>
            <w:tcW w:w="4200" w:type="dxa"/>
          </w:tcPr>
          <w:p w:rsidR="00382FAD" w:rsidRPr="00BC2D1A" w:rsidRDefault="00382FAD" w:rsidP="00382FAD">
            <w:pPr>
              <w:spacing w:after="0" w:line="240" w:lineRule="auto"/>
              <w:jc w:val="center"/>
            </w:pPr>
            <w:r w:rsidRPr="00BC2D1A">
              <w:t>Назва показника</w:t>
            </w:r>
          </w:p>
        </w:tc>
        <w:tc>
          <w:tcPr>
            <w:tcW w:w="1200" w:type="dxa"/>
          </w:tcPr>
          <w:p w:rsidR="00382FAD" w:rsidRDefault="00382FAD" w:rsidP="00382FAD">
            <w:pPr>
              <w:spacing w:after="0" w:line="240" w:lineRule="auto"/>
              <w:jc w:val="center"/>
            </w:pPr>
            <w:r>
              <w:t>2019 рік</w:t>
            </w:r>
          </w:p>
        </w:tc>
        <w:tc>
          <w:tcPr>
            <w:tcW w:w="1380" w:type="dxa"/>
          </w:tcPr>
          <w:p w:rsidR="00382FAD" w:rsidRPr="00BC2D1A" w:rsidRDefault="00382FAD" w:rsidP="00382FAD">
            <w:pPr>
              <w:spacing w:after="0" w:line="240" w:lineRule="auto"/>
              <w:jc w:val="center"/>
            </w:pPr>
            <w:r>
              <w:t>9</w:t>
            </w:r>
            <w:r w:rsidRPr="00BC2D1A">
              <w:t xml:space="preserve"> </w:t>
            </w:r>
            <w:r>
              <w:t>місяців</w:t>
            </w:r>
            <w:r w:rsidRPr="00BC2D1A">
              <w:t xml:space="preserve"> 201</w:t>
            </w:r>
            <w:r>
              <w:rPr>
                <w:lang w:val="en-US"/>
              </w:rPr>
              <w:t>9</w:t>
            </w:r>
            <w:r w:rsidRPr="00BC2D1A">
              <w:t xml:space="preserve"> року</w:t>
            </w:r>
          </w:p>
        </w:tc>
        <w:tc>
          <w:tcPr>
            <w:tcW w:w="1500" w:type="dxa"/>
          </w:tcPr>
          <w:p w:rsidR="00382FAD" w:rsidRPr="00BC2D1A" w:rsidRDefault="00382FAD" w:rsidP="00382FAD">
            <w:pPr>
              <w:spacing w:after="0" w:line="240" w:lineRule="auto"/>
              <w:jc w:val="center"/>
            </w:pPr>
            <w:r>
              <w:t>9</w:t>
            </w:r>
            <w:r w:rsidRPr="00BC2D1A">
              <w:t xml:space="preserve"> </w:t>
            </w:r>
            <w:r>
              <w:t>місяців</w:t>
            </w:r>
            <w:r w:rsidRPr="00BC2D1A">
              <w:t xml:space="preserve"> 20</w:t>
            </w:r>
            <w:r>
              <w:t>20</w:t>
            </w:r>
            <w:r w:rsidRPr="00BC2D1A">
              <w:t xml:space="preserve"> року</w:t>
            </w:r>
          </w:p>
        </w:tc>
      </w:tr>
      <w:tr w:rsidR="00382FAD" w:rsidRPr="00BC2D1A" w:rsidTr="00C3505F">
        <w:tc>
          <w:tcPr>
            <w:tcW w:w="948" w:type="dxa"/>
          </w:tcPr>
          <w:p w:rsidR="00382FAD" w:rsidRPr="00BC2D1A" w:rsidRDefault="00382FAD" w:rsidP="00382FAD">
            <w:pPr>
              <w:spacing w:after="0" w:line="240" w:lineRule="auto"/>
              <w:jc w:val="center"/>
            </w:pPr>
            <w:r w:rsidRPr="00BC2D1A">
              <w:t>1.</w:t>
            </w:r>
          </w:p>
        </w:tc>
        <w:tc>
          <w:tcPr>
            <w:tcW w:w="4200" w:type="dxa"/>
          </w:tcPr>
          <w:p w:rsidR="00382FAD" w:rsidRPr="00BC2D1A" w:rsidRDefault="00382FAD" w:rsidP="00382FAD">
            <w:pPr>
              <w:spacing w:after="0" w:line="240" w:lineRule="auto"/>
            </w:pPr>
            <w:r w:rsidRPr="00BC2D1A">
              <w:t>Укладено договорів купівлі-продажу комунального майна всього:</w:t>
            </w:r>
          </w:p>
          <w:p w:rsidR="00382FAD" w:rsidRPr="00BC2D1A" w:rsidRDefault="00382FAD" w:rsidP="00382FAD">
            <w:pPr>
              <w:spacing w:after="0" w:line="240" w:lineRule="auto"/>
            </w:pPr>
            <w:r w:rsidRPr="00BC2D1A">
              <w:t>на загальну суму (тис</w:t>
            </w:r>
            <w:r>
              <w:t xml:space="preserve">. </w:t>
            </w:r>
            <w:proofErr w:type="spellStart"/>
            <w:r>
              <w:t>г</w:t>
            </w:r>
            <w:r w:rsidRPr="00BC2D1A">
              <w:t>рн</w:t>
            </w:r>
            <w:proofErr w:type="spellEnd"/>
            <w:r w:rsidRPr="00BC2D1A">
              <w:t>)</w:t>
            </w:r>
          </w:p>
          <w:p w:rsidR="00382FAD" w:rsidRPr="00BC2D1A" w:rsidRDefault="00382FAD" w:rsidP="00382FAD">
            <w:pPr>
              <w:tabs>
                <w:tab w:val="center" w:pos="1669"/>
              </w:tabs>
              <w:spacing w:after="0" w:line="240" w:lineRule="auto"/>
            </w:pPr>
            <w:r w:rsidRPr="00BC2D1A">
              <w:t xml:space="preserve"> в т. ч. ПДВ (тис</w:t>
            </w:r>
            <w:r>
              <w:t xml:space="preserve">. </w:t>
            </w:r>
            <w:proofErr w:type="spellStart"/>
            <w:r w:rsidRPr="00BC2D1A">
              <w:t>грн</w:t>
            </w:r>
            <w:proofErr w:type="spellEnd"/>
            <w:r w:rsidRPr="00BC2D1A">
              <w:t>)</w:t>
            </w:r>
          </w:p>
        </w:tc>
        <w:tc>
          <w:tcPr>
            <w:tcW w:w="120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t>12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6 261,8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r>
              <w:t>710,3</w:t>
            </w:r>
          </w:p>
        </w:tc>
        <w:tc>
          <w:tcPr>
            <w:tcW w:w="138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  <w:r>
              <w:t> </w:t>
            </w:r>
            <w:r>
              <w:rPr>
                <w:lang w:val="en-US"/>
              </w:rPr>
              <w:t>346</w:t>
            </w:r>
            <w:r>
              <w:t>,</w:t>
            </w:r>
            <w:r>
              <w:rPr>
                <w:lang w:val="en-US"/>
              </w:rPr>
              <w:t>4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7 391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50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7527D3" w:rsidRDefault="00382FAD" w:rsidP="00382FAD">
            <w:pPr>
              <w:spacing w:after="0" w:line="240" w:lineRule="auto"/>
              <w:jc w:val="center"/>
            </w:pPr>
            <w:r>
              <w:t>3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t>2 064,2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44,0</w:t>
            </w:r>
          </w:p>
        </w:tc>
      </w:tr>
      <w:tr w:rsidR="00382FAD" w:rsidRPr="00BC2D1A" w:rsidTr="00C3505F">
        <w:tc>
          <w:tcPr>
            <w:tcW w:w="948" w:type="dxa"/>
          </w:tcPr>
          <w:p w:rsidR="00382FAD" w:rsidRPr="00BC2D1A" w:rsidRDefault="00382FAD" w:rsidP="00382FAD">
            <w:pPr>
              <w:spacing w:after="0" w:line="240" w:lineRule="auto"/>
              <w:jc w:val="center"/>
            </w:pPr>
            <w:r w:rsidRPr="00BC2D1A">
              <w:t>2.</w:t>
            </w:r>
          </w:p>
        </w:tc>
        <w:tc>
          <w:tcPr>
            <w:tcW w:w="4200" w:type="dxa"/>
          </w:tcPr>
          <w:p w:rsidR="00382FAD" w:rsidRPr="00BC2D1A" w:rsidRDefault="00382FAD" w:rsidP="00382FAD">
            <w:pPr>
              <w:spacing w:after="0" w:line="240" w:lineRule="auto"/>
            </w:pPr>
            <w:r w:rsidRPr="00BC2D1A">
              <w:t xml:space="preserve">Загальна площа </w:t>
            </w:r>
          </w:p>
          <w:p w:rsidR="00382FAD" w:rsidRPr="00BC2D1A" w:rsidRDefault="00382FAD" w:rsidP="00382FAD">
            <w:pPr>
              <w:spacing w:after="0" w:line="240" w:lineRule="auto"/>
            </w:pPr>
            <w:proofErr w:type="spellStart"/>
            <w:r w:rsidRPr="00BC2D1A">
              <w:lastRenderedPageBreak/>
              <w:t>приватиз</w:t>
            </w:r>
            <w:proofErr w:type="spellEnd"/>
            <w:r w:rsidRPr="00BC2D1A">
              <w:t>. приміщень (</w:t>
            </w:r>
            <w:proofErr w:type="spellStart"/>
            <w:r w:rsidRPr="00BC2D1A">
              <w:t>кв.м</w:t>
            </w:r>
            <w:proofErr w:type="spellEnd"/>
            <w:r w:rsidRPr="00BC2D1A">
              <w:t>)</w:t>
            </w:r>
          </w:p>
        </w:tc>
        <w:tc>
          <w:tcPr>
            <w:tcW w:w="120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BC2D1A" w:rsidRDefault="00382FAD" w:rsidP="00382FAD">
            <w:pPr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2</w:t>
            </w:r>
            <w:r>
              <w:t>856,85</w:t>
            </w:r>
          </w:p>
        </w:tc>
        <w:tc>
          <w:tcPr>
            <w:tcW w:w="138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BC2D1A" w:rsidRDefault="00382FAD" w:rsidP="00382FAD">
            <w:pPr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2292</w:t>
            </w:r>
            <w:r>
              <w:t>,</w:t>
            </w:r>
            <w:r>
              <w:rPr>
                <w:lang w:val="en-US"/>
              </w:rPr>
              <w:t>7</w:t>
            </w:r>
            <w:r>
              <w:t>5</w:t>
            </w:r>
          </w:p>
        </w:tc>
        <w:tc>
          <w:tcPr>
            <w:tcW w:w="150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7527D3" w:rsidRDefault="00382FAD" w:rsidP="00382FAD">
            <w:pPr>
              <w:spacing w:after="0" w:line="240" w:lineRule="auto"/>
              <w:jc w:val="center"/>
            </w:pPr>
            <w:r>
              <w:lastRenderedPageBreak/>
              <w:t>326,</w:t>
            </w:r>
            <w:r>
              <w:rPr>
                <w:lang w:val="en-US"/>
              </w:rPr>
              <w:t>7</w:t>
            </w:r>
          </w:p>
        </w:tc>
      </w:tr>
      <w:tr w:rsidR="00382FAD" w:rsidRPr="00BC2D1A" w:rsidTr="00C3505F">
        <w:tc>
          <w:tcPr>
            <w:tcW w:w="948" w:type="dxa"/>
          </w:tcPr>
          <w:p w:rsidR="00382FAD" w:rsidRPr="00BC2D1A" w:rsidRDefault="00382FAD" w:rsidP="00382FAD">
            <w:pPr>
              <w:spacing w:after="0" w:line="240" w:lineRule="auto"/>
              <w:jc w:val="center"/>
            </w:pPr>
            <w:r w:rsidRPr="00BC2D1A">
              <w:lastRenderedPageBreak/>
              <w:t>3.</w:t>
            </w:r>
          </w:p>
        </w:tc>
        <w:tc>
          <w:tcPr>
            <w:tcW w:w="4200" w:type="dxa"/>
          </w:tcPr>
          <w:p w:rsidR="00382FAD" w:rsidRPr="00BC2D1A" w:rsidRDefault="00382FAD" w:rsidP="00382FAD">
            <w:pPr>
              <w:spacing w:after="0" w:line="240" w:lineRule="auto"/>
            </w:pPr>
            <w:r w:rsidRPr="00BC2D1A">
              <w:t xml:space="preserve">Середня вартість продажу </w:t>
            </w:r>
          </w:p>
          <w:p w:rsidR="00382FAD" w:rsidRPr="00BC2D1A" w:rsidRDefault="00382FAD" w:rsidP="00382FAD">
            <w:pPr>
              <w:spacing w:after="0" w:line="240" w:lineRule="auto"/>
            </w:pPr>
            <w:r w:rsidRPr="00BC2D1A">
              <w:t xml:space="preserve">1 </w:t>
            </w:r>
            <w:proofErr w:type="spellStart"/>
            <w:r w:rsidRPr="00BC2D1A">
              <w:t>кв.м</w:t>
            </w:r>
            <w:proofErr w:type="spellEnd"/>
            <w:r w:rsidRPr="00BC2D1A">
              <w:t xml:space="preserve"> (</w:t>
            </w:r>
            <w:proofErr w:type="spellStart"/>
            <w:r w:rsidRPr="00BC2D1A">
              <w:t>тис.грн</w:t>
            </w:r>
            <w:proofErr w:type="spellEnd"/>
            <w:r w:rsidRPr="00BC2D1A">
              <w:t xml:space="preserve">) </w:t>
            </w:r>
          </w:p>
          <w:p w:rsidR="00382FAD" w:rsidRPr="00BC2D1A" w:rsidRDefault="00382FAD" w:rsidP="00382FAD">
            <w:pPr>
              <w:spacing w:after="0" w:line="240" w:lineRule="auto"/>
            </w:pPr>
            <w:r w:rsidRPr="00BC2D1A">
              <w:t>в т.ч.:</w:t>
            </w:r>
          </w:p>
          <w:p w:rsidR="00382FAD" w:rsidRPr="00BC2D1A" w:rsidRDefault="00382FAD" w:rsidP="00382FAD">
            <w:pPr>
              <w:spacing w:after="0" w:line="240" w:lineRule="auto"/>
            </w:pPr>
            <w:r w:rsidRPr="00BC2D1A">
              <w:t>- на аукціоні  (</w:t>
            </w:r>
            <w:proofErr w:type="spellStart"/>
            <w:r w:rsidRPr="00BC2D1A">
              <w:t>тис.грн</w:t>
            </w:r>
            <w:proofErr w:type="spellEnd"/>
            <w:r w:rsidRPr="00BC2D1A">
              <w:t>)</w:t>
            </w:r>
          </w:p>
          <w:p w:rsidR="00382FAD" w:rsidRPr="00BC2D1A" w:rsidRDefault="00382FAD" w:rsidP="00382FAD">
            <w:pPr>
              <w:spacing w:after="0" w:line="240" w:lineRule="auto"/>
            </w:pPr>
            <w:r w:rsidRPr="00BC2D1A">
              <w:t>- шляхом викупу орендарем (</w:t>
            </w:r>
            <w:proofErr w:type="spellStart"/>
            <w:r w:rsidRPr="00BC2D1A">
              <w:t>тис.грн</w:t>
            </w:r>
            <w:proofErr w:type="spellEnd"/>
            <w:r>
              <w:t>)</w:t>
            </w:r>
          </w:p>
        </w:tc>
        <w:tc>
          <w:tcPr>
            <w:tcW w:w="120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6,19</w:t>
            </w:r>
          </w:p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0,45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1,6</w:t>
            </w:r>
            <w:r>
              <w:rPr>
                <w:lang w:val="en-US"/>
              </w:rPr>
              <w:t>9</w:t>
            </w:r>
          </w:p>
        </w:tc>
        <w:tc>
          <w:tcPr>
            <w:tcW w:w="138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,</w:t>
            </w:r>
            <w:r>
              <w:rPr>
                <w:lang w:val="en-US"/>
              </w:rPr>
              <w:t>34</w:t>
            </w:r>
          </w:p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3,</w:t>
            </w:r>
            <w:r>
              <w:rPr>
                <w:lang w:val="en-US"/>
              </w:rPr>
              <w:t>18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50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E5F0A" w:rsidRDefault="00382FAD" w:rsidP="00382FAD">
            <w:pPr>
              <w:spacing w:after="0" w:line="240" w:lineRule="auto"/>
              <w:jc w:val="center"/>
            </w:pPr>
            <w:r>
              <w:t>6,</w:t>
            </w:r>
            <w:r>
              <w:rPr>
                <w:lang w:val="en-US"/>
              </w:rPr>
              <w:t>3</w:t>
            </w:r>
            <w:r>
              <w:t>2</w:t>
            </w:r>
          </w:p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t>6,45</w:t>
            </w: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t>6,13</w:t>
            </w:r>
          </w:p>
        </w:tc>
      </w:tr>
      <w:tr w:rsidR="00382FAD" w:rsidRPr="00BC2D1A" w:rsidTr="00C3505F">
        <w:tc>
          <w:tcPr>
            <w:tcW w:w="948" w:type="dxa"/>
          </w:tcPr>
          <w:p w:rsidR="00382FAD" w:rsidRPr="00BC2D1A" w:rsidRDefault="00382FAD" w:rsidP="00382FAD">
            <w:pPr>
              <w:spacing w:after="0" w:line="240" w:lineRule="auto"/>
              <w:jc w:val="center"/>
            </w:pPr>
            <w:r w:rsidRPr="00BC2D1A">
              <w:t>4.</w:t>
            </w:r>
          </w:p>
        </w:tc>
        <w:tc>
          <w:tcPr>
            <w:tcW w:w="4200" w:type="dxa"/>
          </w:tcPr>
          <w:p w:rsidR="00382FAD" w:rsidRPr="00BC2D1A" w:rsidRDefault="00382FAD" w:rsidP="00382FAD">
            <w:pPr>
              <w:spacing w:after="0" w:line="240" w:lineRule="auto"/>
            </w:pPr>
            <w:r w:rsidRPr="00BC2D1A">
              <w:t>Перераховано до бюджету</w:t>
            </w:r>
          </w:p>
          <w:p w:rsidR="00382FAD" w:rsidRPr="00BC2D1A" w:rsidRDefault="00382FAD" w:rsidP="00382FAD">
            <w:pPr>
              <w:spacing w:after="0" w:line="240" w:lineRule="auto"/>
            </w:pPr>
            <w:r w:rsidRPr="00BC2D1A">
              <w:t>- міського (</w:t>
            </w:r>
            <w:proofErr w:type="spellStart"/>
            <w:r w:rsidRPr="00BC2D1A">
              <w:t>тис.грн</w:t>
            </w:r>
            <w:proofErr w:type="spellEnd"/>
            <w:r w:rsidRPr="00BC2D1A">
              <w:t>)</w:t>
            </w:r>
          </w:p>
          <w:p w:rsidR="00382FAD" w:rsidRPr="00BC2D1A" w:rsidRDefault="00382FAD" w:rsidP="00382FAD">
            <w:pPr>
              <w:spacing w:after="0" w:line="240" w:lineRule="auto"/>
            </w:pPr>
            <w:r w:rsidRPr="00BC2D1A">
              <w:t>- державного (</w:t>
            </w:r>
            <w:proofErr w:type="spellStart"/>
            <w:r w:rsidRPr="00BC2D1A">
              <w:t>тис.грн</w:t>
            </w:r>
            <w:proofErr w:type="spellEnd"/>
            <w:r w:rsidRPr="00BC2D1A">
              <w:t>)</w:t>
            </w:r>
          </w:p>
        </w:tc>
        <w:tc>
          <w:tcPr>
            <w:tcW w:w="120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  <w:r>
              <w:t> 476,9</w:t>
            </w:r>
          </w:p>
          <w:p w:rsidR="00382FAD" w:rsidRPr="00BC2D1A" w:rsidRDefault="00382FAD" w:rsidP="00382FAD">
            <w:pPr>
              <w:spacing w:after="0" w:line="240" w:lineRule="auto"/>
              <w:jc w:val="center"/>
            </w:pPr>
            <w:r>
              <w:t>7 486,7</w:t>
            </w:r>
          </w:p>
        </w:tc>
        <w:tc>
          <w:tcPr>
            <w:tcW w:w="138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  <w:r>
              <w:t> </w:t>
            </w:r>
            <w:r>
              <w:rPr>
                <w:lang w:val="en-US"/>
              </w:rPr>
              <w:t>269</w:t>
            </w:r>
            <w:r>
              <w:t>,</w:t>
            </w:r>
            <w:r>
              <w:rPr>
                <w:lang w:val="en-US"/>
              </w:rPr>
              <w:t>0</w:t>
            </w:r>
          </w:p>
          <w:p w:rsidR="00382FAD" w:rsidRPr="00BC2D1A" w:rsidRDefault="00382FAD" w:rsidP="00382FAD">
            <w:pPr>
              <w:spacing w:after="0" w:line="240" w:lineRule="auto"/>
              <w:jc w:val="center"/>
            </w:pPr>
            <w:r>
              <w:t>7421,0</w:t>
            </w:r>
          </w:p>
        </w:tc>
        <w:tc>
          <w:tcPr>
            <w:tcW w:w="1500" w:type="dxa"/>
          </w:tcPr>
          <w:p w:rsidR="00382FAD" w:rsidRDefault="00382FAD" w:rsidP="00382FAD">
            <w:pPr>
              <w:spacing w:after="0" w:line="240" w:lineRule="auto"/>
              <w:jc w:val="center"/>
            </w:pPr>
          </w:p>
          <w:p w:rsidR="00382FAD" w:rsidRPr="00E06D2E" w:rsidRDefault="00382FAD" w:rsidP="00382FAD">
            <w:pPr>
              <w:spacing w:after="0" w:line="240" w:lineRule="auto"/>
              <w:jc w:val="center"/>
              <w:rPr>
                <w:lang w:val="en-US"/>
              </w:rPr>
            </w:pPr>
            <w:r>
              <w:t>3 096,6</w:t>
            </w:r>
          </w:p>
          <w:p w:rsidR="00382FAD" w:rsidRPr="00BC2D1A" w:rsidRDefault="00382FAD" w:rsidP="00382FAD">
            <w:pPr>
              <w:spacing w:after="0" w:line="240" w:lineRule="auto"/>
              <w:jc w:val="center"/>
            </w:pPr>
            <w:r>
              <w:t>480,8</w:t>
            </w:r>
          </w:p>
        </w:tc>
      </w:tr>
    </w:tbl>
    <w:p w:rsidR="00382FAD" w:rsidRDefault="00382FAD" w:rsidP="00382FAD">
      <w:pPr>
        <w:pStyle w:val="21"/>
        <w:ind w:left="7080" w:firstLine="708"/>
      </w:pPr>
    </w:p>
    <w:p w:rsidR="00382FAD" w:rsidRDefault="00382FAD" w:rsidP="00382FAD">
      <w:pPr>
        <w:pStyle w:val="a3"/>
        <w:tabs>
          <w:tab w:val="clear" w:pos="4153"/>
          <w:tab w:val="clear" w:pos="8306"/>
        </w:tabs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Динаміка поступлень коштів в міський бюджет від продажу об’єктів приватизації </w:t>
      </w:r>
    </w:p>
    <w:p w:rsidR="00382FAD" w:rsidRDefault="00382FAD" w:rsidP="00382FAD">
      <w:pPr>
        <w:pStyle w:val="a3"/>
        <w:tabs>
          <w:tab w:val="clear" w:pos="4153"/>
          <w:tab w:val="clear" w:pos="8306"/>
        </w:tabs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за 2019 та 2020 роки подана в таблиці 6.</w:t>
      </w:r>
    </w:p>
    <w:p w:rsidR="00382FAD" w:rsidRPr="00654593" w:rsidRDefault="00382FAD" w:rsidP="00382FAD">
      <w:pPr>
        <w:pStyle w:val="21"/>
        <w:ind w:left="7080" w:firstLine="708"/>
      </w:pPr>
      <w:r>
        <w:t xml:space="preserve">   </w:t>
      </w:r>
      <w:r w:rsidRPr="00654593">
        <w:t xml:space="preserve">Таблиця </w:t>
      </w:r>
      <w:r>
        <w:t>6</w:t>
      </w: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1417"/>
        <w:gridCol w:w="1560"/>
        <w:gridCol w:w="992"/>
        <w:gridCol w:w="1417"/>
        <w:gridCol w:w="1560"/>
        <w:gridCol w:w="850"/>
      </w:tblGrid>
      <w:tr w:rsidR="00382FAD" w:rsidTr="00C3505F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Місяці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2019 рік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2020 рік</w:t>
            </w:r>
          </w:p>
        </w:tc>
      </w:tr>
      <w:tr w:rsidR="00382FAD" w:rsidTr="00C3505F">
        <w:trPr>
          <w:trHeight w:val="8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FAD" w:rsidRDefault="00382FAD" w:rsidP="00382FA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Default="00382FAD" w:rsidP="00382FAD">
            <w:pPr>
              <w:spacing w:after="0" w:line="240" w:lineRule="auto"/>
              <w:ind w:left="-108" w:right="-108" w:firstLine="10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План   поступлення коштів </w:t>
            </w:r>
          </w:p>
          <w:p w:rsidR="00382FAD" w:rsidRDefault="00382FAD" w:rsidP="00382FAD">
            <w:pPr>
              <w:spacing w:after="0" w:line="240" w:lineRule="auto"/>
              <w:ind w:left="-108" w:right="-108" w:firstLine="10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Default="00382FAD" w:rsidP="00382FAD">
            <w:pPr>
              <w:spacing w:after="0" w:line="240" w:lineRule="auto"/>
              <w:ind w:left="-108" w:right="-131" w:firstLine="10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Фактичне</w:t>
            </w:r>
          </w:p>
          <w:p w:rsidR="00382FAD" w:rsidRDefault="00382FAD" w:rsidP="00382FAD">
            <w:pPr>
              <w:spacing w:after="0" w:line="240" w:lineRule="auto"/>
              <w:ind w:left="-129" w:right="-108" w:firstLine="129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поступлення               коштів       (тис.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Default="00382FAD" w:rsidP="00382FAD">
            <w:pPr>
              <w:spacing w:after="0" w:line="240" w:lineRule="auto"/>
              <w:ind w:left="-108" w:right="-108" w:firstLine="10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План поступлення  коштів </w:t>
            </w:r>
          </w:p>
          <w:p w:rsidR="00382FAD" w:rsidRDefault="00382FAD" w:rsidP="00382FAD">
            <w:pPr>
              <w:spacing w:after="0" w:line="240" w:lineRule="auto"/>
              <w:ind w:left="-108" w:right="-108" w:firstLine="10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Default="00382FAD" w:rsidP="00382FAD">
            <w:pPr>
              <w:spacing w:after="0" w:line="240" w:lineRule="auto"/>
              <w:ind w:left="-108" w:right="-131" w:firstLine="10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Фактичне</w:t>
            </w:r>
          </w:p>
          <w:p w:rsidR="00382FAD" w:rsidRDefault="00382FAD" w:rsidP="00382FAD">
            <w:pPr>
              <w:spacing w:after="0" w:line="240" w:lineRule="auto"/>
              <w:ind w:right="-10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поступлення               коштів    </w:t>
            </w:r>
          </w:p>
          <w:p w:rsidR="00382FAD" w:rsidRDefault="00382FAD" w:rsidP="00382FAD">
            <w:pPr>
              <w:spacing w:after="0" w:line="240" w:lineRule="auto"/>
              <w:ind w:right="-10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(тис.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AB438C">
              <w:rPr>
                <w:rFonts w:ascii="Arial CYR" w:hAnsi="Arial CYR"/>
                <w:b/>
                <w:bCs/>
                <w:sz w:val="20"/>
              </w:rPr>
              <w:t>Січень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0F5D0A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lang w:val="en-US"/>
              </w:rPr>
            </w:pPr>
            <w:r>
              <w:rPr>
                <w:rFonts w:ascii="Arial CYR" w:hAnsi="Arial CYR"/>
                <w:b/>
                <w:bCs/>
                <w:sz w:val="20"/>
                <w:lang w:val="en-US"/>
              </w:rPr>
              <w:t>250</w:t>
            </w:r>
            <w:r>
              <w:rPr>
                <w:rFonts w:ascii="Arial CYR" w:hAnsi="Arial CYR"/>
                <w:b/>
                <w:bCs/>
                <w:sz w:val="20"/>
              </w:rPr>
              <w:t>,</w:t>
            </w:r>
            <w:r>
              <w:rPr>
                <w:rFonts w:ascii="Arial CYR" w:hAnsi="Arial CYR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16334,1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6533,6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0F5D0A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lang w:val="en-US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10</w:t>
            </w:r>
            <w:r>
              <w:rPr>
                <w:rFonts w:ascii="Arial CYR" w:hAnsi="Arial CYR"/>
                <w:b/>
                <w:bCs/>
                <w:sz w:val="20"/>
                <w:lang w:val="en-US"/>
              </w:rPr>
              <w:t>0</w:t>
            </w:r>
            <w:r>
              <w:rPr>
                <w:rFonts w:ascii="Arial CYR" w:hAnsi="Arial CYR"/>
                <w:b/>
                <w:bCs/>
                <w:sz w:val="20"/>
              </w:rPr>
              <w:t>,</w:t>
            </w:r>
            <w:r>
              <w:rPr>
                <w:rFonts w:ascii="Arial CYR" w:hAnsi="Arial CYR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1218,9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1218,9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AB438C">
              <w:rPr>
                <w:rFonts w:ascii="Arial CYR" w:hAnsi="Arial CYR"/>
                <w:b/>
                <w:bCs/>
                <w:sz w:val="20"/>
              </w:rPr>
              <w:t>Лютий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0F5D0A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lang w:val="en-US"/>
              </w:rPr>
            </w:pPr>
            <w:r>
              <w:rPr>
                <w:rFonts w:ascii="Arial CYR" w:hAnsi="Arial CYR"/>
                <w:b/>
                <w:bCs/>
                <w:sz w:val="20"/>
                <w:lang w:val="en-US"/>
              </w:rPr>
              <w:t>12000</w:t>
            </w:r>
            <w:r>
              <w:rPr>
                <w:rFonts w:ascii="Arial CYR" w:hAnsi="Arial CYR"/>
                <w:b/>
                <w:bCs/>
                <w:sz w:val="20"/>
              </w:rPr>
              <w:t>,</w:t>
            </w:r>
            <w:r>
              <w:rPr>
                <w:rFonts w:ascii="Arial CYR" w:hAnsi="Arial CYR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9021,6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0F5D0A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lang w:val="en-US"/>
              </w:rPr>
            </w:pPr>
            <w:r>
              <w:rPr>
                <w:rFonts w:ascii="Arial CYR" w:hAnsi="Arial CYR"/>
                <w:b/>
                <w:bCs/>
                <w:sz w:val="20"/>
                <w:lang w:val="en-US"/>
              </w:rPr>
              <w:t>1</w:t>
            </w:r>
            <w:r>
              <w:rPr>
                <w:rFonts w:ascii="Arial CYR" w:hAnsi="Arial CYR"/>
                <w:b/>
                <w:bCs/>
                <w:sz w:val="20"/>
              </w:rPr>
              <w:t>50,</w:t>
            </w:r>
            <w:r>
              <w:rPr>
                <w:rFonts w:ascii="Arial CYR" w:hAnsi="Arial CYR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AB438C">
              <w:rPr>
                <w:rFonts w:ascii="Arial CYR" w:hAnsi="Arial CYR"/>
                <w:b/>
                <w:bCs/>
                <w:sz w:val="20"/>
              </w:rPr>
              <w:t>Березень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0F5D0A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lang w:val="en-US"/>
              </w:rPr>
            </w:pPr>
            <w:r>
              <w:rPr>
                <w:rFonts w:ascii="Arial CYR" w:hAnsi="Arial CYR"/>
                <w:b/>
                <w:bCs/>
                <w:sz w:val="20"/>
                <w:lang w:val="en-US"/>
              </w:rPr>
              <w:t>12000</w:t>
            </w:r>
            <w:r>
              <w:rPr>
                <w:rFonts w:ascii="Arial CYR" w:hAnsi="Arial CYR"/>
                <w:b/>
                <w:bCs/>
                <w:sz w:val="20"/>
              </w:rPr>
              <w:t>,</w:t>
            </w:r>
            <w:r>
              <w:rPr>
                <w:rFonts w:ascii="Arial CYR" w:hAnsi="Arial CYR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789,4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0F5D0A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lang w:val="en-US"/>
              </w:rPr>
            </w:pPr>
            <w:r>
              <w:rPr>
                <w:rFonts w:ascii="Arial CYR" w:hAnsi="Arial CYR"/>
                <w:b/>
                <w:bCs/>
                <w:sz w:val="20"/>
                <w:lang w:val="en-US"/>
              </w:rPr>
              <w:t>1</w:t>
            </w:r>
            <w:r>
              <w:rPr>
                <w:rFonts w:ascii="Arial CYR" w:hAnsi="Arial CYR"/>
                <w:b/>
                <w:bCs/>
                <w:sz w:val="20"/>
              </w:rPr>
              <w:t>50,</w:t>
            </w:r>
            <w:r>
              <w:rPr>
                <w:rFonts w:ascii="Arial CYR" w:hAnsi="Arial CYR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100,0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/>
                <w:iCs/>
                <w:sz w:val="20"/>
              </w:rPr>
            </w:pPr>
            <w:r w:rsidRPr="00AB438C">
              <w:rPr>
                <w:rFonts w:ascii="Arial CYR" w:hAnsi="Arial CYR"/>
                <w:b/>
                <w:bCs/>
                <w:i/>
                <w:iCs/>
                <w:sz w:val="20"/>
              </w:rPr>
              <w:t>1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0F5D0A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  <w:lang w:val="en-US"/>
              </w:rPr>
            </w:pPr>
            <w:r>
              <w:rPr>
                <w:rFonts w:ascii="Arial CYR" w:hAnsi="Arial CYR"/>
                <w:b/>
                <w:bCs/>
                <w:iCs/>
                <w:sz w:val="20"/>
                <w:lang w:val="en-US"/>
              </w:rPr>
              <w:t>24250</w:t>
            </w:r>
            <w:r>
              <w:rPr>
                <w:rFonts w:ascii="Arial CYR" w:hAnsi="Arial CYR"/>
                <w:b/>
                <w:bCs/>
                <w:iCs/>
                <w:sz w:val="20"/>
              </w:rPr>
              <w:t>,</w:t>
            </w:r>
            <w:r>
              <w:rPr>
                <w:rFonts w:ascii="Arial CYR" w:hAnsi="Arial CYR"/>
                <w:b/>
                <w:bCs/>
                <w:iCs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26145,1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0F5D0A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  <w:lang w:val="en-US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400,</w:t>
            </w:r>
            <w:r>
              <w:rPr>
                <w:rFonts w:ascii="Arial CYR" w:hAnsi="Arial CYR"/>
                <w:b/>
                <w:bCs/>
                <w:iCs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1368,9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342,2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AB438C">
              <w:rPr>
                <w:rFonts w:ascii="Arial CYR" w:hAnsi="Arial CYR"/>
                <w:b/>
                <w:bCs/>
                <w:sz w:val="20"/>
              </w:rPr>
              <w:t>Квітень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AB438C">
              <w:rPr>
                <w:rFonts w:ascii="Arial CYR" w:hAnsi="Arial CYR"/>
                <w:b/>
                <w:bCs/>
                <w:sz w:val="20"/>
              </w:rPr>
              <w:t>Травень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2085,9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AB438C">
              <w:rPr>
                <w:rFonts w:ascii="Arial CYR" w:hAnsi="Arial CYR"/>
                <w:b/>
                <w:bCs/>
                <w:sz w:val="20"/>
              </w:rPr>
              <w:t>Червень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7729B5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/>
                <w:iCs/>
                <w:sz w:val="20"/>
                <w:highlight w:val="yellow"/>
              </w:rPr>
            </w:pPr>
            <w:r w:rsidRPr="007729B5">
              <w:rPr>
                <w:rFonts w:ascii="Arial CYR" w:hAnsi="Arial CYR"/>
                <w:b/>
                <w:bCs/>
                <w:i/>
                <w:iCs/>
                <w:sz w:val="20"/>
                <w:highlight w:val="yellow"/>
              </w:rPr>
              <w:t>I півріччя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25800,0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37031,0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AB438C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2411,6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E90D0E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241,2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71484F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Липень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274,0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71484F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Серпень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71484F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71484F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/>
                <w:iCs/>
                <w:sz w:val="20"/>
              </w:rPr>
              <w:t>9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28000,0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37269,0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3096,6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172,0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B17FBB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Жовтень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B17FBB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Листопад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207,90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Pr="00B17FBB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Cs/>
                <w:sz w:val="20"/>
              </w:rPr>
              <w:t>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-</w:t>
            </w:r>
          </w:p>
        </w:tc>
      </w:tr>
      <w:tr w:rsidR="00382FAD" w:rsidTr="00C3505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Pr="00B17FBB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/>
                <w:iCs/>
                <w:sz w:val="20"/>
              </w:rPr>
            </w:pPr>
            <w:r>
              <w:rPr>
                <w:rFonts w:ascii="Arial CYR" w:hAnsi="Arial CYR"/>
                <w:b/>
                <w:bCs/>
                <w:i/>
                <w:iCs/>
                <w:sz w:val="20"/>
              </w:rPr>
              <w:t>За рік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37000,0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37476,9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101,29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3096,6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82FAD" w:rsidRDefault="00382FAD" w:rsidP="00382FA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</w:rPr>
            </w:pPr>
            <w:r>
              <w:rPr>
                <w:rFonts w:ascii="Arial CYR" w:hAnsi="Arial CYR"/>
                <w:b/>
                <w:bCs/>
                <w:sz w:val="20"/>
              </w:rPr>
              <w:t>103,2</w:t>
            </w:r>
          </w:p>
        </w:tc>
      </w:tr>
    </w:tbl>
    <w:p w:rsidR="00382FAD" w:rsidRDefault="00382FAD" w:rsidP="00382FAD">
      <w:pPr>
        <w:pStyle w:val="a3"/>
        <w:tabs>
          <w:tab w:val="clear" w:pos="4153"/>
          <w:tab w:val="clear" w:pos="8306"/>
        </w:tabs>
        <w:ind w:left="120"/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819775" cy="44577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2FAD" w:rsidRDefault="00382FAD" w:rsidP="00382FAD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  <w:lang w:val="uk-UA"/>
        </w:rPr>
      </w:pPr>
    </w:p>
    <w:p w:rsidR="00382FAD" w:rsidRDefault="00382FAD" w:rsidP="00382FAD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Діаграма виконання планових показників надходжень коштів від приватизації</w:t>
      </w:r>
    </w:p>
    <w:p w:rsidR="00382FAD" w:rsidRDefault="00382FAD" w:rsidP="00382FAD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міського бюджету за 9 місяців 2019 та 2020 років.</w:t>
      </w:r>
    </w:p>
    <w:p w:rsidR="00382FAD" w:rsidRDefault="00382FAD" w:rsidP="00382FAD">
      <w:pPr>
        <w:pStyle w:val="a7"/>
        <w:ind w:left="0" w:firstLine="708"/>
        <w:jc w:val="both"/>
      </w:pPr>
      <w:r>
        <w:rPr>
          <w:noProof/>
          <w:lang w:eastAsia="uk-UA"/>
        </w:rPr>
        <w:drawing>
          <wp:inline distT="0" distB="0" distL="0" distR="0">
            <wp:extent cx="5419725" cy="42291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2FAD" w:rsidRDefault="00382FAD" w:rsidP="00382FAD">
      <w:pPr>
        <w:spacing w:after="0" w:line="240" w:lineRule="auto"/>
        <w:jc w:val="center"/>
        <w:rPr>
          <w:b/>
        </w:rPr>
      </w:pPr>
    </w:p>
    <w:p w:rsidR="00382FAD" w:rsidRPr="008E5BC6" w:rsidRDefault="00382FAD" w:rsidP="00382FAD">
      <w:pPr>
        <w:spacing w:after="0" w:line="240" w:lineRule="auto"/>
        <w:jc w:val="center"/>
        <w:rPr>
          <w:b/>
        </w:rPr>
      </w:pPr>
      <w:r w:rsidRPr="008E5BC6">
        <w:rPr>
          <w:b/>
        </w:rPr>
        <w:lastRenderedPageBreak/>
        <w:t>Штатний розпис та фонд оплати праці</w:t>
      </w:r>
    </w:p>
    <w:p w:rsidR="00382FAD" w:rsidRPr="008E5BC6" w:rsidRDefault="00382FAD" w:rsidP="00382FAD">
      <w:pPr>
        <w:pStyle w:val="a7"/>
        <w:ind w:left="0" w:firstLine="708"/>
        <w:jc w:val="both"/>
      </w:pPr>
      <w:r w:rsidRPr="008E5BC6">
        <w:t>Згідно штатного розпису в управлінні обліку та контролю за використанням комунального майна числиться 11 працівників:</w:t>
      </w:r>
    </w:p>
    <w:p w:rsidR="00382FAD" w:rsidRPr="008E5BC6" w:rsidRDefault="00382FAD" w:rsidP="00382FAD">
      <w:pPr>
        <w:pStyle w:val="a7"/>
        <w:numPr>
          <w:ilvl w:val="0"/>
          <w:numId w:val="11"/>
        </w:numPr>
        <w:jc w:val="both"/>
      </w:pPr>
      <w:r w:rsidRPr="008E5BC6">
        <w:t xml:space="preserve">начальник управління; </w:t>
      </w:r>
    </w:p>
    <w:p w:rsidR="00382FAD" w:rsidRPr="008E5BC6" w:rsidRDefault="00382FAD" w:rsidP="00382FAD">
      <w:pPr>
        <w:pStyle w:val="a7"/>
        <w:numPr>
          <w:ilvl w:val="0"/>
          <w:numId w:val="11"/>
        </w:numPr>
        <w:jc w:val="both"/>
      </w:pPr>
      <w:r w:rsidRPr="008E5BC6">
        <w:t>заступник начальника управління;</w:t>
      </w:r>
    </w:p>
    <w:p w:rsidR="00382FAD" w:rsidRPr="008E5BC6" w:rsidRDefault="00382FAD" w:rsidP="00382FAD">
      <w:pPr>
        <w:pStyle w:val="a7"/>
        <w:numPr>
          <w:ilvl w:val="0"/>
          <w:numId w:val="11"/>
        </w:numPr>
        <w:jc w:val="both"/>
      </w:pPr>
      <w:r w:rsidRPr="008E5BC6">
        <w:t xml:space="preserve"> головний спеціаліст – юрисконсульт управління; </w:t>
      </w:r>
    </w:p>
    <w:p w:rsidR="00382FAD" w:rsidRPr="008E5BC6" w:rsidRDefault="00382FAD" w:rsidP="00382FAD">
      <w:pPr>
        <w:pStyle w:val="a7"/>
        <w:numPr>
          <w:ilvl w:val="0"/>
          <w:numId w:val="11"/>
        </w:numPr>
        <w:jc w:val="both"/>
      </w:pPr>
      <w:r w:rsidRPr="008E5BC6">
        <w:t xml:space="preserve">відділ оренди та обліку комунального майна – 4 працівники; </w:t>
      </w:r>
    </w:p>
    <w:p w:rsidR="00382FAD" w:rsidRPr="008E5BC6" w:rsidRDefault="00382FAD" w:rsidP="00382FAD">
      <w:pPr>
        <w:pStyle w:val="a7"/>
        <w:numPr>
          <w:ilvl w:val="0"/>
          <w:numId w:val="11"/>
        </w:numPr>
        <w:jc w:val="both"/>
      </w:pPr>
      <w:r w:rsidRPr="008E5BC6">
        <w:t xml:space="preserve">сектор бухгалтерського обліку та звітності – 2 працівники; </w:t>
      </w:r>
    </w:p>
    <w:p w:rsidR="00382FAD" w:rsidRPr="008E5BC6" w:rsidRDefault="00382FAD" w:rsidP="00382FAD">
      <w:pPr>
        <w:pStyle w:val="a7"/>
        <w:numPr>
          <w:ilvl w:val="0"/>
          <w:numId w:val="11"/>
        </w:numPr>
        <w:jc w:val="both"/>
      </w:pPr>
      <w:r w:rsidRPr="008E5BC6">
        <w:t>сектор приватизації – 2 працівники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4"/>
        <w:gridCol w:w="1547"/>
        <w:gridCol w:w="1816"/>
      </w:tblGrid>
      <w:tr w:rsidR="00382FAD" w:rsidRPr="008E5BC6" w:rsidTr="00C3505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82FAD" w:rsidRPr="008E5BC6" w:rsidRDefault="00382FAD" w:rsidP="00382FA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82FAD" w:rsidRPr="008E5BC6" w:rsidRDefault="00382FAD" w:rsidP="00382FAD">
            <w:pPr>
              <w:spacing w:after="0" w:line="240" w:lineRule="auto"/>
              <w:jc w:val="center"/>
              <w:rPr>
                <w:b/>
              </w:rPr>
            </w:pPr>
            <w:r w:rsidRPr="008E5BC6">
              <w:rPr>
                <w:b/>
              </w:rPr>
              <w:t>2019 рік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82FAD" w:rsidRPr="008E5BC6" w:rsidRDefault="00382FAD" w:rsidP="00382FAD">
            <w:pPr>
              <w:spacing w:after="0" w:line="240" w:lineRule="auto"/>
              <w:jc w:val="center"/>
              <w:rPr>
                <w:b/>
              </w:rPr>
            </w:pPr>
            <w:r w:rsidRPr="008E5BC6">
              <w:rPr>
                <w:b/>
              </w:rPr>
              <w:t>2020 рік</w:t>
            </w:r>
          </w:p>
        </w:tc>
      </w:tr>
      <w:tr w:rsidR="00382FAD" w:rsidRPr="008E5BC6" w:rsidTr="00C3505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</w:pPr>
            <w:r w:rsidRPr="008E5BC6">
              <w:t>Кількість штатних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11</w:t>
            </w:r>
          </w:p>
        </w:tc>
      </w:tr>
      <w:tr w:rsidR="00382FAD" w:rsidRPr="008E5BC6" w:rsidTr="00C3505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82FAD" w:rsidRPr="008E5BC6" w:rsidRDefault="00382FAD" w:rsidP="00382FAD">
            <w:pPr>
              <w:spacing w:after="0" w:line="240" w:lineRule="auto"/>
              <w:rPr>
                <w:b/>
              </w:rPr>
            </w:pPr>
            <w:r w:rsidRPr="008E5BC6">
              <w:rPr>
                <w:b/>
              </w:rPr>
              <w:t>Фонд оплати праці в рік (грн.),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2352100,0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2501200,0</w:t>
            </w:r>
          </w:p>
        </w:tc>
      </w:tr>
      <w:tr w:rsidR="00382FAD" w:rsidRPr="008E5BC6" w:rsidTr="00C3505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</w:pPr>
            <w:r w:rsidRPr="008E5BC6">
              <w:t xml:space="preserve">         в  тому  числі премія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537000,0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501100,00</w:t>
            </w:r>
          </w:p>
        </w:tc>
      </w:tr>
      <w:tr w:rsidR="00382FAD" w:rsidRPr="008E5BC6" w:rsidTr="00C3505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82FAD" w:rsidRPr="008E5BC6" w:rsidRDefault="00382FAD" w:rsidP="00382FAD">
            <w:pPr>
              <w:spacing w:after="0" w:line="240" w:lineRule="auto"/>
              <w:rPr>
                <w:b/>
              </w:rPr>
            </w:pPr>
            <w:r w:rsidRPr="008E5BC6">
              <w:rPr>
                <w:b/>
              </w:rPr>
              <w:t>Фонд оплати праці за 9 місяців (грн.),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1877800,0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1907200,0</w:t>
            </w:r>
          </w:p>
        </w:tc>
      </w:tr>
      <w:tr w:rsidR="00382FAD" w:rsidRPr="008E5BC6" w:rsidTr="00C3505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</w:pPr>
            <w:r w:rsidRPr="008E5BC6">
              <w:t xml:space="preserve">         в  тому  числі премія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293300,0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D" w:rsidRPr="008E5BC6" w:rsidRDefault="00382FAD" w:rsidP="00382FAD">
            <w:pPr>
              <w:spacing w:after="0" w:line="240" w:lineRule="auto"/>
              <w:jc w:val="right"/>
            </w:pPr>
            <w:r w:rsidRPr="008E5BC6">
              <w:t>336500,0</w:t>
            </w:r>
          </w:p>
        </w:tc>
      </w:tr>
    </w:tbl>
    <w:p w:rsidR="00382FAD" w:rsidRDefault="00382FAD" w:rsidP="00382FAD">
      <w:pPr>
        <w:pStyle w:val="a7"/>
        <w:ind w:left="0"/>
        <w:jc w:val="both"/>
      </w:pPr>
    </w:p>
    <w:p w:rsidR="00382FAD" w:rsidRDefault="00382FAD" w:rsidP="00382FAD">
      <w:pPr>
        <w:pStyle w:val="a7"/>
        <w:ind w:left="0"/>
        <w:jc w:val="both"/>
      </w:pPr>
    </w:p>
    <w:p w:rsidR="00382FAD" w:rsidRDefault="00382FAD" w:rsidP="00382FAD">
      <w:pPr>
        <w:pStyle w:val="a7"/>
        <w:ind w:left="0"/>
        <w:jc w:val="both"/>
      </w:pPr>
    </w:p>
    <w:p w:rsidR="00382FAD" w:rsidRPr="008E5BC6" w:rsidRDefault="00382FAD" w:rsidP="00382FAD">
      <w:pPr>
        <w:pStyle w:val="a7"/>
        <w:ind w:left="0"/>
        <w:jc w:val="both"/>
      </w:pPr>
    </w:p>
    <w:p w:rsidR="00382FAD" w:rsidRPr="00920AA9" w:rsidRDefault="00382FAD" w:rsidP="00382FAD">
      <w:pPr>
        <w:pStyle w:val="a7"/>
        <w:ind w:left="0" w:firstLine="708"/>
        <w:jc w:val="both"/>
      </w:pPr>
    </w:p>
    <w:p w:rsidR="00382FAD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  <w:r w:rsidRPr="001277E1">
        <w:rPr>
          <w:szCs w:val="28"/>
          <w:lang w:val="uk-UA"/>
        </w:rPr>
        <w:t xml:space="preserve">Начальник управління                                        </w:t>
      </w:r>
      <w:r w:rsidRPr="001277E1">
        <w:rPr>
          <w:szCs w:val="28"/>
          <w:lang w:val="uk-UA"/>
        </w:rPr>
        <w:tab/>
        <w:t xml:space="preserve">  </w:t>
      </w:r>
      <w:r>
        <w:rPr>
          <w:szCs w:val="28"/>
          <w:lang w:val="uk-UA"/>
        </w:rPr>
        <w:t xml:space="preserve">    </w:t>
      </w:r>
      <w:r w:rsidRPr="001277E1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олодимир </w:t>
      </w:r>
      <w:r w:rsidRPr="001277E1">
        <w:rPr>
          <w:szCs w:val="28"/>
          <w:lang w:val="uk-UA"/>
        </w:rPr>
        <w:t>М</w:t>
      </w:r>
      <w:r>
        <w:rPr>
          <w:szCs w:val="28"/>
          <w:lang w:val="uk-UA"/>
        </w:rPr>
        <w:t>ЕДИНСЬКИЙ</w:t>
      </w:r>
    </w:p>
    <w:p w:rsidR="00382FAD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</w:p>
    <w:p w:rsidR="00382FAD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</w:p>
    <w:p w:rsidR="00382FAD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</w:p>
    <w:p w:rsidR="00382FAD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                                               Володимир ДІДИЧ</w:t>
      </w:r>
    </w:p>
    <w:p w:rsidR="00382FAD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</w:p>
    <w:p w:rsidR="00382FAD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</w:p>
    <w:p w:rsidR="00382FAD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</w:p>
    <w:p w:rsidR="00382FAD" w:rsidRPr="001277E1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  <w:t xml:space="preserve">                                                                   Сергій НАДАЛ</w:t>
      </w:r>
    </w:p>
    <w:p w:rsidR="00382FAD" w:rsidRPr="001277E1" w:rsidRDefault="00382FAD" w:rsidP="00382FAD">
      <w:pPr>
        <w:pStyle w:val="a3"/>
        <w:tabs>
          <w:tab w:val="left" w:pos="708"/>
        </w:tabs>
        <w:jc w:val="both"/>
        <w:rPr>
          <w:szCs w:val="28"/>
          <w:lang w:val="uk-UA"/>
        </w:rPr>
      </w:pPr>
    </w:p>
    <w:p w:rsidR="00382FAD" w:rsidRDefault="00382FAD" w:rsidP="00382FAD">
      <w:pPr>
        <w:pStyle w:val="a3"/>
        <w:tabs>
          <w:tab w:val="left" w:pos="708"/>
        </w:tabs>
        <w:jc w:val="both"/>
        <w:rPr>
          <w:sz w:val="24"/>
          <w:szCs w:val="24"/>
          <w:lang w:val="uk-UA"/>
        </w:rPr>
      </w:pPr>
    </w:p>
    <w:p w:rsidR="00382FAD" w:rsidRPr="00064B16" w:rsidRDefault="00382FAD" w:rsidP="00382FAD">
      <w:pPr>
        <w:pStyle w:val="a7"/>
        <w:ind w:left="0" w:firstLine="708"/>
        <w:jc w:val="both"/>
        <w:rPr>
          <w:lang w:val="ru-RU"/>
        </w:rPr>
      </w:pPr>
    </w:p>
    <w:p w:rsidR="00000000" w:rsidRDefault="00382FAD" w:rsidP="00382FAD">
      <w:pPr>
        <w:spacing w:after="0" w:line="240" w:lineRule="auto"/>
      </w:pPr>
    </w:p>
    <w:sectPr w:rsidR="00000000" w:rsidSect="009630C4">
      <w:headerReference w:type="default" r:id="rId13"/>
      <w:pgSz w:w="11906" w:h="16838" w:code="9"/>
      <w:pgMar w:top="1134" w:right="578" w:bottom="851" w:left="1985" w:header="568" w:footer="709" w:gutter="0"/>
      <w:pgBorders w:offsetFrom="page">
        <w:top w:val="none" w:sz="92" w:space="0" w:color="000040" w:shadow="1" w:frame="1"/>
        <w:left w:val="none" w:sz="241" w:space="0" w:color="000000" w:shadow="1"/>
        <w:bottom w:val="none" w:sz="0" w:space="0" w:color="000000" w:shadow="1" w:frame="1"/>
        <w:right w:val="none" w:sz="0" w:space="0" w:color="670000" w:shadow="1" w:frame="1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56" w:rsidRPr="002D0DE4" w:rsidRDefault="00382FAD">
    <w:pPr>
      <w:pStyle w:val="a3"/>
      <w:jc w:val="center"/>
      <w:rPr>
        <w:sz w:val="24"/>
        <w:szCs w:val="24"/>
      </w:rPr>
    </w:pPr>
    <w:r w:rsidRPr="002D0DE4">
      <w:rPr>
        <w:sz w:val="24"/>
        <w:szCs w:val="24"/>
      </w:rPr>
      <w:fldChar w:fldCharType="begin"/>
    </w:r>
    <w:r w:rsidRPr="002D0DE4">
      <w:rPr>
        <w:sz w:val="24"/>
        <w:szCs w:val="24"/>
      </w:rPr>
      <w:instrText>PAGE   \* MERGEFORMAT</w:instrText>
    </w:r>
    <w:r w:rsidRPr="002D0DE4">
      <w:rPr>
        <w:sz w:val="24"/>
        <w:szCs w:val="24"/>
      </w:rPr>
      <w:fldChar w:fldCharType="separate"/>
    </w:r>
    <w:r>
      <w:rPr>
        <w:noProof/>
        <w:sz w:val="24"/>
        <w:szCs w:val="24"/>
      </w:rPr>
      <w:t>9</w:t>
    </w:r>
    <w:r w:rsidRPr="002D0DE4">
      <w:rPr>
        <w:sz w:val="24"/>
        <w:szCs w:val="24"/>
      </w:rPr>
      <w:fldChar w:fldCharType="end"/>
    </w:r>
  </w:p>
  <w:p w:rsidR="00AE2D47" w:rsidRPr="00AE2D47" w:rsidRDefault="00382FAD">
    <w:pPr>
      <w:pStyle w:val="a3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CAC"/>
    <w:multiLevelType w:val="hybridMultilevel"/>
    <w:tmpl w:val="382E9254"/>
    <w:lvl w:ilvl="0" w:tplc="42DAF922">
      <w:start w:val="20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DE27E9"/>
    <w:multiLevelType w:val="multilevel"/>
    <w:tmpl w:val="3064B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CA2269A"/>
    <w:multiLevelType w:val="hybridMultilevel"/>
    <w:tmpl w:val="F9386832"/>
    <w:lvl w:ilvl="0" w:tplc="B2FE4442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147927"/>
    <w:multiLevelType w:val="hybridMultilevel"/>
    <w:tmpl w:val="D6EA8F7E"/>
    <w:lvl w:ilvl="0" w:tplc="069E5F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73B2D4D"/>
    <w:multiLevelType w:val="hybridMultilevel"/>
    <w:tmpl w:val="F992E74C"/>
    <w:lvl w:ilvl="0" w:tplc="1892F6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A1F72D3"/>
    <w:multiLevelType w:val="hybridMultilevel"/>
    <w:tmpl w:val="78664E08"/>
    <w:lvl w:ilvl="0" w:tplc="ED8EF3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833D2"/>
    <w:multiLevelType w:val="hybridMultilevel"/>
    <w:tmpl w:val="83D872B6"/>
    <w:lvl w:ilvl="0" w:tplc="42DAF922">
      <w:start w:val="20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B2D41"/>
    <w:multiLevelType w:val="hybridMultilevel"/>
    <w:tmpl w:val="0670505E"/>
    <w:lvl w:ilvl="0" w:tplc="278A61F2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676E11"/>
    <w:multiLevelType w:val="hybridMultilevel"/>
    <w:tmpl w:val="91E2371E"/>
    <w:lvl w:ilvl="0" w:tplc="22EC2A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C0278A0"/>
    <w:multiLevelType w:val="hybridMultilevel"/>
    <w:tmpl w:val="2574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2FAD"/>
    <w:rsid w:val="0038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F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2FAD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2F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82FAD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2FA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2FA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Indent 2"/>
    <w:basedOn w:val="a"/>
    <w:link w:val="22"/>
    <w:uiPriority w:val="99"/>
    <w:rsid w:val="00382FA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2F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82F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2FA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HeaderChar">
    <w:name w:val="Header Char"/>
    <w:semiHidden/>
    <w:locked/>
    <w:rsid w:val="00382FAD"/>
    <w:rPr>
      <w:rFonts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382FA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82F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uiPriority w:val="99"/>
    <w:rsid w:val="00382FAD"/>
    <w:pPr>
      <w:spacing w:after="0" w:line="240" w:lineRule="auto"/>
      <w:ind w:left="54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82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82FAD"/>
    <w:pPr>
      <w:tabs>
        <w:tab w:val="num" w:pos="106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82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82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82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382F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c">
    <w:name w:val="Table Grid"/>
    <w:basedOn w:val="a1"/>
    <w:uiPriority w:val="39"/>
    <w:rsid w:val="0038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basedOn w:val="a"/>
    <w:next w:val="ae"/>
    <w:link w:val="af"/>
    <w:qFormat/>
    <w:rsid w:val="00382FAD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">
    <w:name w:val="Заголовок Знак"/>
    <w:link w:val="ad"/>
    <w:locked/>
    <w:rsid w:val="00382FAD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HeaderChar1">
    <w:name w:val="Header Char1"/>
    <w:semiHidden/>
    <w:locked/>
    <w:rsid w:val="00382FAD"/>
    <w:rPr>
      <w:rFonts w:cs="Times New Roman"/>
      <w:sz w:val="28"/>
      <w:lang w:val="ru-RU" w:eastAsia="ru-RU" w:bidi="ar-SA"/>
    </w:rPr>
  </w:style>
  <w:style w:type="paragraph" w:styleId="af0">
    <w:name w:val="Normal (Web)"/>
    <w:basedOn w:val="a"/>
    <w:rsid w:val="0038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382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382F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382FAD"/>
  </w:style>
  <w:style w:type="character" w:styleId="af3">
    <w:name w:val="Hyperlink"/>
    <w:uiPriority w:val="99"/>
    <w:unhideWhenUsed/>
    <w:rsid w:val="00382FAD"/>
    <w:rPr>
      <w:color w:val="0000FF"/>
      <w:u w:val="single"/>
    </w:rPr>
  </w:style>
  <w:style w:type="paragraph" w:styleId="ae">
    <w:name w:val="Title"/>
    <w:basedOn w:val="a"/>
    <w:next w:val="a"/>
    <w:link w:val="af4"/>
    <w:uiPriority w:val="10"/>
    <w:qFormat/>
    <w:rsid w:val="00382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e"/>
    <w:uiPriority w:val="10"/>
    <w:rsid w:val="00382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chart" Target="charts/chart3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44262295081969E-2"/>
          <c:y val="7.1428571428571425E-2"/>
          <c:w val="0.73606557377049175"/>
          <c:h val="0.7942857142857143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700.2</c:v>
                </c:pt>
                <c:pt idx="1">
                  <c:v>547.1</c:v>
                </c:pt>
                <c:pt idx="2">
                  <c:v>540</c:v>
                </c:pt>
                <c:pt idx="3">
                  <c:v>696</c:v>
                </c:pt>
                <c:pt idx="4">
                  <c:v>2943.1</c:v>
                </c:pt>
                <c:pt idx="5">
                  <c:v>600</c:v>
                </c:pt>
                <c:pt idx="6">
                  <c:v>600</c:v>
                </c:pt>
                <c:pt idx="7">
                  <c:v>473.8</c:v>
                </c:pt>
                <c:pt idx="8">
                  <c:v>560.6</c:v>
                </c:pt>
                <c:pt idx="9">
                  <c:v>484.5</c:v>
                </c:pt>
                <c:pt idx="10">
                  <c:v>592.29999999999995</c:v>
                </c:pt>
                <c:pt idx="11">
                  <c:v>3168.3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584.6</c:v>
                </c:pt>
                <c:pt idx="1">
                  <c:v>575.4</c:v>
                </c:pt>
                <c:pt idx="2">
                  <c:v>555.20000000000005</c:v>
                </c:pt>
                <c:pt idx="3">
                  <c:v>437.9</c:v>
                </c:pt>
                <c:pt idx="4">
                  <c:v>548</c:v>
                </c:pt>
                <c:pt idx="5">
                  <c:v>500</c:v>
                </c:pt>
                <c:pt idx="6">
                  <c:v>560</c:v>
                </c:pt>
                <c:pt idx="7">
                  <c:v>519.9</c:v>
                </c:pt>
                <c:pt idx="8">
                  <c:v>474.5</c:v>
                </c:pt>
              </c:numCache>
            </c:numRef>
          </c:val>
        </c:ser>
        <c:gapDepth val="0"/>
        <c:shape val="box"/>
        <c:axId val="208942976"/>
        <c:axId val="208944512"/>
        <c:axId val="0"/>
      </c:bar3DChart>
      <c:catAx>
        <c:axId val="2089429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08944512"/>
        <c:crosses val="autoZero"/>
        <c:auto val="1"/>
        <c:lblAlgn val="ctr"/>
        <c:lblOffset val="100"/>
        <c:tickLblSkip val="4"/>
        <c:tickMarkSkip val="1"/>
      </c:catAx>
      <c:valAx>
        <c:axId val="2089445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08942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885245901639352"/>
          <c:y val="0.40285714285714286"/>
          <c:w val="0.13114754098360654"/>
          <c:h val="0.1742857142857142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9617224880382775"/>
          <c:y val="1.9718309859154931E-2"/>
          <c:w val="0.76555023923444987"/>
          <c:h val="0.6507042253521128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план 2019</c:v>
                </c:pt>
              </c:strCache>
            </c:strRef>
          </c:tx>
          <c:spPr>
            <a:ln w="12721">
              <a:solidFill>
                <a:srgbClr val="00008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700</c:v>
                </c:pt>
                <c:pt idx="1">
                  <c:v>700</c:v>
                </c:pt>
                <c:pt idx="2">
                  <c:v>700</c:v>
                </c:pt>
                <c:pt idx="3">
                  <c:v>700</c:v>
                </c:pt>
                <c:pt idx="4">
                  <c:v>750</c:v>
                </c:pt>
                <c:pt idx="5">
                  <c:v>750</c:v>
                </c:pt>
                <c:pt idx="6">
                  <c:v>750</c:v>
                </c:pt>
                <c:pt idx="7">
                  <c:v>750</c:v>
                </c:pt>
                <c:pt idx="8">
                  <c:v>750</c:v>
                </c:pt>
                <c:pt idx="9">
                  <c:v>750</c:v>
                </c:pt>
                <c:pt idx="10">
                  <c:v>850</c:v>
                </c:pt>
                <c:pt idx="11">
                  <c:v>853.4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 2019</c:v>
                </c:pt>
              </c:strCache>
            </c:strRef>
          </c:tx>
          <c:spPr>
            <a:ln w="12721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700.2</c:v>
                </c:pt>
                <c:pt idx="1">
                  <c:v>547.1</c:v>
                </c:pt>
                <c:pt idx="2">
                  <c:v>540</c:v>
                </c:pt>
                <c:pt idx="3">
                  <c:v>696</c:v>
                </c:pt>
                <c:pt idx="4">
                  <c:v>2943.1</c:v>
                </c:pt>
                <c:pt idx="5">
                  <c:v>600</c:v>
                </c:pt>
                <c:pt idx="6">
                  <c:v>600</c:v>
                </c:pt>
                <c:pt idx="7">
                  <c:v>473.8</c:v>
                </c:pt>
                <c:pt idx="8">
                  <c:v>560.6</c:v>
                </c:pt>
                <c:pt idx="9">
                  <c:v>484.9</c:v>
                </c:pt>
                <c:pt idx="10">
                  <c:v>592.29999999999995</c:v>
                </c:pt>
                <c:pt idx="11">
                  <c:v>3168.3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план 2020</c:v>
                </c:pt>
              </c:strCache>
            </c:strRef>
          </c:tx>
          <c:spPr>
            <a:ln w="12721">
              <a:solidFill>
                <a:srgbClr val="FF66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Sheet1!$B$4:$M$4</c:f>
              <c:numCache>
                <c:formatCode>General</c:formatCode>
                <c:ptCount val="12"/>
                <c:pt idx="0">
                  <c:v>550</c:v>
                </c:pt>
                <c:pt idx="1">
                  <c:v>550</c:v>
                </c:pt>
                <c:pt idx="2">
                  <c:v>550</c:v>
                </c:pt>
                <c:pt idx="3">
                  <c:v>550</c:v>
                </c:pt>
                <c:pt idx="4">
                  <c:v>500</c:v>
                </c:pt>
                <c:pt idx="5">
                  <c:v>500</c:v>
                </c:pt>
                <c:pt idx="6">
                  <c:v>500</c:v>
                </c:pt>
                <c:pt idx="7">
                  <c:v>500</c:v>
                </c:pt>
                <c:pt idx="8">
                  <c:v>500</c:v>
                </c:pt>
                <c:pt idx="9">
                  <c:v>500</c:v>
                </c:pt>
                <c:pt idx="10">
                  <c:v>500</c:v>
                </c:pt>
                <c:pt idx="11">
                  <c:v>500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факт 2020</c:v>
                </c:pt>
              </c:strCache>
            </c:strRef>
          </c:tx>
          <c:spPr>
            <a:ln w="12721">
              <a:solidFill>
                <a:srgbClr val="008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Sheet1!$B$5:$M$5</c:f>
              <c:numCache>
                <c:formatCode>General</c:formatCode>
                <c:ptCount val="12"/>
                <c:pt idx="0">
                  <c:v>584.6</c:v>
                </c:pt>
                <c:pt idx="1">
                  <c:v>575.4</c:v>
                </c:pt>
                <c:pt idx="2">
                  <c:v>555.20000000000005</c:v>
                </c:pt>
                <c:pt idx="3">
                  <c:v>437.9</c:v>
                </c:pt>
                <c:pt idx="4">
                  <c:v>548</c:v>
                </c:pt>
                <c:pt idx="5">
                  <c:v>500</c:v>
                </c:pt>
                <c:pt idx="6">
                  <c:v>560</c:v>
                </c:pt>
                <c:pt idx="7">
                  <c:v>519.9</c:v>
                </c:pt>
                <c:pt idx="8">
                  <c:v>474.5</c:v>
                </c:pt>
              </c:numCache>
            </c:numRef>
          </c:val>
        </c:ser>
        <c:marker val="1"/>
        <c:axId val="210121472"/>
        <c:axId val="210123392"/>
      </c:lineChart>
      <c:catAx>
        <c:axId val="210121472"/>
        <c:scaling>
          <c:orientation val="minMax"/>
        </c:scaling>
        <c:axPos val="b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10123392"/>
        <c:crosses val="autoZero"/>
        <c:auto val="1"/>
        <c:lblAlgn val="ctr"/>
        <c:lblOffset val="100"/>
        <c:tickMarkSkip val="1"/>
      </c:catAx>
      <c:valAx>
        <c:axId val="210123392"/>
        <c:scaling>
          <c:orientation val="minMax"/>
          <c:max val="3000"/>
        </c:scaling>
        <c:axPos val="l"/>
        <c:majorGridlines>
          <c:spPr>
            <a:ln w="127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тис.грн.</a:t>
                </a:r>
              </a:p>
            </c:rich>
          </c:tx>
          <c:layout>
            <c:manualLayout>
              <c:xMode val="edge"/>
              <c:yMode val="edge"/>
              <c:x val="0"/>
              <c:y val="0.27605633802816903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10121472"/>
        <c:crosses val="autoZero"/>
        <c:crossBetween val="between"/>
        <c:majorUnit val="500"/>
        <c:minorUnit val="100"/>
      </c:valAx>
      <c:dTable>
        <c:showHorzBorder val="1"/>
        <c:showVertBorder val="1"/>
        <c:showOutline val="1"/>
        <c:showKeys val="1"/>
        <c:spPr>
          <a:ln w="3180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9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</c:dTable>
      <c:spPr>
        <a:solidFill>
          <a:srgbClr val="CCFFFF"/>
        </a:solidFill>
        <a:ln w="12721">
          <a:solidFill>
            <a:srgbClr val="CCFFCC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5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title>
      <c:tx>
        <c:rich>
          <a:bodyPr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Діаграма поступлень коштів в міський бюджет за 9 місяців
2019 та 2020 років (тис.грн.)</a:t>
            </a:r>
          </a:p>
        </c:rich>
      </c:tx>
      <c:layout>
        <c:manualLayout>
          <c:xMode val="edge"/>
          <c:yMode val="edge"/>
          <c:x val="0.17166666666666666"/>
          <c:y val="2.620087336244541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3333333333333343E-2"/>
          <c:y val="0.15065502183406115"/>
          <c:w val="0.78333333333333333"/>
          <c:h val="0.65502183406113557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16334.1</c:v>
                </c:pt>
                <c:pt idx="1">
                  <c:v>9021.6</c:v>
                </c:pt>
                <c:pt idx="2">
                  <c:v>789.4</c:v>
                </c:pt>
                <c:pt idx="3">
                  <c:v>8800</c:v>
                </c:pt>
                <c:pt idx="4">
                  <c:v>2085.9</c:v>
                </c:pt>
                <c:pt idx="5">
                  <c:v>0</c:v>
                </c:pt>
                <c:pt idx="6">
                  <c:v>238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9999FF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1218.9000000000001</c:v>
                </c:pt>
                <c:pt idx="1">
                  <c:v>0</c:v>
                </c:pt>
                <c:pt idx="2">
                  <c:v>150</c:v>
                </c:pt>
                <c:pt idx="3">
                  <c:v>5.7</c:v>
                </c:pt>
                <c:pt idx="4">
                  <c:v>960</c:v>
                </c:pt>
                <c:pt idx="5">
                  <c:v>77</c:v>
                </c:pt>
                <c:pt idx="6">
                  <c:v>685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axId val="168999936"/>
        <c:axId val="208184064"/>
      </c:barChart>
      <c:catAx>
        <c:axId val="1689999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208184064"/>
        <c:crosses val="autoZero"/>
        <c:auto val="1"/>
        <c:lblAlgn val="ctr"/>
        <c:lblOffset val="100"/>
        <c:tickLblSkip val="1"/>
        <c:tickMarkSkip val="1"/>
      </c:catAx>
      <c:valAx>
        <c:axId val="208184064"/>
        <c:scaling>
          <c:orientation val="minMax"/>
          <c:max val="2000"/>
        </c:scaling>
        <c:axPos val="l"/>
        <c:minorGridlines>
          <c:spPr>
            <a:ln w="3175">
              <a:solidFill>
                <a:srgbClr val="FFFFFF"/>
              </a:solidFill>
              <a:prstDash val="solid"/>
            </a:ln>
          </c:spPr>
        </c:minorGridlines>
        <c:numFmt formatCode="@" sourceLinked="0"/>
        <c:minorTickMark val="out"/>
        <c:tickLblPos val="nextTo"/>
        <c:spPr>
          <a:ln w="12700">
            <a:solidFill>
              <a:srgbClr val="333333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8999936"/>
        <c:crosses val="autoZero"/>
        <c:crossBetween val="between"/>
        <c:majorUnit val="100"/>
        <c:minorUnit val="100"/>
      </c:valAx>
      <c:spPr>
        <a:solidFill>
          <a:srgbClr val="CCCCFF"/>
        </a:solidFill>
        <a:ln w="25400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</c:legendEntry>
      <c:layout>
        <c:manualLayout>
          <c:xMode val="edge"/>
          <c:yMode val="edge"/>
          <c:x val="0.8816666666666666"/>
          <c:y val="0.46943231441048033"/>
          <c:w val="0.11833333333333333"/>
          <c:h val="0.11572052401746726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view3D>
      <c:hPercent val="121"/>
      <c:depthPercent val="100"/>
      <c:rAngAx val="1"/>
    </c:view3D>
    <c:floor>
      <c:spPr>
        <a:noFill/>
        <a:ln w="9525">
          <a:noFill/>
        </a:ln>
      </c:spPr>
    </c:floor>
    <c:sideWall>
      <c:spPr>
        <a:solidFill>
          <a:srgbClr val="CCCCFF"/>
        </a:solidFill>
        <a:ln w="25400">
          <a:noFill/>
        </a:ln>
      </c:spPr>
    </c:sideWall>
    <c:backWall>
      <c:spPr>
        <a:solidFill>
          <a:srgbClr val="CCCC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38351254480287"/>
          <c:y val="4.8387096774193561E-2"/>
          <c:w val="0.68996415770609332"/>
          <c:h val="0.8248847926267282"/>
        </c:manualLayout>
      </c:layout>
      <c:bar3DChart>
        <c:barDir val="bar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2019 рік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6533.6</c:v>
                </c:pt>
                <c:pt idx="1">
                  <c:v>75.2</c:v>
                </c:pt>
                <c:pt idx="2">
                  <c:v>6.6</c:v>
                </c:pt>
                <c:pt idx="3">
                  <c:v>880</c:v>
                </c:pt>
                <c:pt idx="4">
                  <c:v>1390.6</c:v>
                </c:pt>
                <c:pt idx="5">
                  <c:v>0</c:v>
                </c:pt>
                <c:pt idx="6">
                  <c:v>59.5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1218.9000000000001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274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gapDepth val="0"/>
        <c:shape val="box"/>
        <c:axId val="168955904"/>
        <c:axId val="168958208"/>
        <c:axId val="0"/>
      </c:bar3DChart>
      <c:catAx>
        <c:axId val="16895590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період</a:t>
                </a:r>
              </a:p>
            </c:rich>
          </c:tx>
          <c:layout>
            <c:manualLayout>
              <c:xMode val="edge"/>
              <c:yMode val="edge"/>
              <c:x val="1.7921146953405021E-2"/>
              <c:y val="0.400921658986175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68958208"/>
        <c:crosses val="autoZero"/>
        <c:auto val="1"/>
        <c:lblAlgn val="ctr"/>
        <c:lblOffset val="100"/>
        <c:tickLblSkip val="1"/>
        <c:tickMarkSkip val="1"/>
      </c:catAx>
      <c:valAx>
        <c:axId val="168958208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% виконання</a:t>
                </a:r>
              </a:p>
            </c:rich>
          </c:tx>
          <c:layout>
            <c:manualLayout>
              <c:xMode val="edge"/>
              <c:yMode val="edge"/>
              <c:x val="0.4265232974910394"/>
              <c:y val="0.8986175115207374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8955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408602150537648"/>
          <c:y val="0.43317972350230421"/>
          <c:w val="0.15591397849462371"/>
          <c:h val="0.22580645161290328"/>
        </c:manualLayout>
      </c:layout>
      <c:spPr>
        <a:noFill/>
        <a:ln w="25400">
          <a:noFill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31E70D-6F17-4529-B3FE-DE53FBE4DE3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0EB09992-6133-48D0-942D-41B5DB08CDEF}">
      <dgm:prSet/>
      <dgm:spPr/>
      <dgm:t>
        <a:bodyPr/>
        <a:lstStyle/>
        <a:p>
          <a:pPr marR="0" algn="ctr" rtl="0"/>
          <a:endParaRPr lang="uk-UA" b="1" baseline="0" smtClean="0">
            <a:latin typeface="Times New Roman"/>
          </a:endParaRPr>
        </a:p>
        <a:p>
          <a:pPr marR="0" algn="ctr" rtl="0"/>
          <a:r>
            <a:rPr lang="uk-UA" b="1" baseline="0" smtClean="0">
              <a:latin typeface="Calibri"/>
            </a:rPr>
            <a:t>Управління обліку та контролю за використанням  комунального майна</a:t>
          </a:r>
          <a:endParaRPr lang="uk-UA" smtClean="0"/>
        </a:p>
      </dgm:t>
    </dgm:pt>
    <dgm:pt modelId="{07638C47-78AB-4F53-AEA5-A344FEB6EAA2}" type="parTrans" cxnId="{2516F5C5-B1C1-43E9-AE05-AC1244324E4C}">
      <dgm:prSet/>
      <dgm:spPr/>
    </dgm:pt>
    <dgm:pt modelId="{3F65371D-D9D0-43E2-8D0E-2171771E542B}" type="sibTrans" cxnId="{2516F5C5-B1C1-43E9-AE05-AC1244324E4C}">
      <dgm:prSet/>
      <dgm:spPr/>
    </dgm:pt>
    <dgm:pt modelId="{8DF3A5A3-B2A9-49BE-A038-F5C69DA7C12D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Обласна державна адміністрація</a:t>
          </a:r>
          <a:endParaRPr lang="uk-UA" smtClean="0"/>
        </a:p>
      </dgm:t>
    </dgm:pt>
    <dgm:pt modelId="{1E67486B-59B5-4F8F-BCEA-7D7DD24E2CB4}" type="parTrans" cxnId="{803C7103-0779-431F-9999-4300D8A9CC71}">
      <dgm:prSet/>
      <dgm:spPr/>
      <dgm:t>
        <a:bodyPr/>
        <a:lstStyle/>
        <a:p>
          <a:endParaRPr lang="uk-UA"/>
        </a:p>
      </dgm:t>
    </dgm:pt>
    <dgm:pt modelId="{A017CB1E-C357-4C78-8DCC-661E20C38492}" type="sibTrans" cxnId="{803C7103-0779-431F-9999-4300D8A9CC71}">
      <dgm:prSet/>
      <dgm:spPr/>
    </dgm:pt>
    <dgm:pt modelId="{FE24F9F0-D933-41D7-94E0-CDD9D6575062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Фіскальна служба</a:t>
          </a:r>
          <a:endParaRPr lang="uk-UA" smtClean="0"/>
        </a:p>
      </dgm:t>
    </dgm:pt>
    <dgm:pt modelId="{5F0CCE69-637F-4869-B946-B1F9491DD2C8}" type="parTrans" cxnId="{289BDA5A-4A57-4505-AD3C-8BE1AF135B02}">
      <dgm:prSet/>
      <dgm:spPr/>
      <dgm:t>
        <a:bodyPr/>
        <a:lstStyle/>
        <a:p>
          <a:endParaRPr lang="uk-UA"/>
        </a:p>
      </dgm:t>
    </dgm:pt>
    <dgm:pt modelId="{87966DD4-3AF3-4692-9BB9-2C315858FD3A}" type="sibTrans" cxnId="{289BDA5A-4A57-4505-AD3C-8BE1AF135B02}">
      <dgm:prSet/>
      <dgm:spPr/>
    </dgm:pt>
    <dgm:pt modelId="{CC6B9D83-7A8A-440C-91EF-107C3447A558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Фінансова інспекція</a:t>
          </a:r>
          <a:endParaRPr lang="uk-UA" smtClean="0"/>
        </a:p>
      </dgm:t>
    </dgm:pt>
    <dgm:pt modelId="{094E6932-4195-4688-9310-82B8F66D36BC}" type="parTrans" cxnId="{E2C304D2-9594-4647-99CE-A0BFC75D1EF8}">
      <dgm:prSet/>
      <dgm:spPr/>
      <dgm:t>
        <a:bodyPr/>
        <a:lstStyle/>
        <a:p>
          <a:endParaRPr lang="uk-UA"/>
        </a:p>
      </dgm:t>
    </dgm:pt>
    <dgm:pt modelId="{0BAB8D66-714E-4B76-A8C2-56668F76F057}" type="sibTrans" cxnId="{E2C304D2-9594-4647-99CE-A0BFC75D1EF8}">
      <dgm:prSet/>
      <dgm:spPr/>
    </dgm:pt>
    <dgm:pt modelId="{26720354-3C83-434E-B3E3-DDDBCBB554B9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Правоохоронні органи</a:t>
          </a:r>
          <a:endParaRPr lang="uk-UA" smtClean="0"/>
        </a:p>
      </dgm:t>
    </dgm:pt>
    <dgm:pt modelId="{80295D36-0AFA-4F1E-BAB9-997162A03935}" type="parTrans" cxnId="{B87E0472-FD61-4258-B4C5-4C08793766C6}">
      <dgm:prSet/>
      <dgm:spPr/>
      <dgm:t>
        <a:bodyPr/>
        <a:lstStyle/>
        <a:p>
          <a:endParaRPr lang="uk-UA"/>
        </a:p>
      </dgm:t>
    </dgm:pt>
    <dgm:pt modelId="{B1BD264A-25D9-4D4E-B776-F074EC8854C2}" type="sibTrans" cxnId="{B87E0472-FD61-4258-B4C5-4C08793766C6}">
      <dgm:prSet/>
      <dgm:spPr/>
    </dgm:pt>
    <dgm:pt modelId="{67C07CAE-51D5-479E-BBA9-B48AAEBBD3DB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Суди</a:t>
          </a:r>
          <a:endParaRPr lang="uk-UA" smtClean="0"/>
        </a:p>
      </dgm:t>
    </dgm:pt>
    <dgm:pt modelId="{77B267A4-233F-46D2-B320-3B62C3D829F9}" type="parTrans" cxnId="{C4F78DF2-E12A-461B-BA41-A507A91B4530}">
      <dgm:prSet/>
      <dgm:spPr/>
      <dgm:t>
        <a:bodyPr/>
        <a:lstStyle/>
        <a:p>
          <a:endParaRPr lang="uk-UA"/>
        </a:p>
      </dgm:t>
    </dgm:pt>
    <dgm:pt modelId="{F139BF20-5F7D-4AD2-B971-834A5B1198FC}" type="sibTrans" cxnId="{C4F78DF2-E12A-461B-BA41-A507A91B4530}">
      <dgm:prSet/>
      <dgm:spPr/>
    </dgm:pt>
    <dgm:pt modelId="{9B41D079-F588-4591-BAF3-D654F5EA8605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Казначейство</a:t>
          </a:r>
          <a:endParaRPr lang="uk-UA" smtClean="0"/>
        </a:p>
      </dgm:t>
    </dgm:pt>
    <dgm:pt modelId="{F05E3C12-6634-4E37-8816-A9ED55590966}" type="parTrans" cxnId="{6F483516-BEB8-454E-ACC8-D891B7FFA8A6}">
      <dgm:prSet/>
      <dgm:spPr/>
      <dgm:t>
        <a:bodyPr/>
        <a:lstStyle/>
        <a:p>
          <a:endParaRPr lang="uk-UA"/>
        </a:p>
      </dgm:t>
    </dgm:pt>
    <dgm:pt modelId="{1C10B263-00FA-454A-BC1A-E244DF6B6A62}" type="sibTrans" cxnId="{6F483516-BEB8-454E-ACC8-D891B7FFA8A6}">
      <dgm:prSet/>
      <dgm:spPr/>
    </dgm:pt>
    <dgm:pt modelId="{F1DD9CF0-F3C4-4D01-A2CD-7D0490419F9A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ЗМІ</a:t>
          </a:r>
          <a:endParaRPr lang="uk-UA" smtClean="0"/>
        </a:p>
      </dgm:t>
    </dgm:pt>
    <dgm:pt modelId="{E1FA197D-511C-4226-ADD4-109C73C7B6DB}" type="parTrans" cxnId="{0EBCDDA4-533E-43CF-97BA-7603AEA15C7E}">
      <dgm:prSet/>
      <dgm:spPr/>
      <dgm:t>
        <a:bodyPr/>
        <a:lstStyle/>
        <a:p>
          <a:endParaRPr lang="uk-UA"/>
        </a:p>
      </dgm:t>
    </dgm:pt>
    <dgm:pt modelId="{18B9FA89-C0F2-4CB2-9565-08171C334213}" type="sibTrans" cxnId="{0EBCDDA4-533E-43CF-97BA-7603AEA15C7E}">
      <dgm:prSet/>
      <dgm:spPr/>
    </dgm:pt>
    <dgm:pt modelId="{EBC8FCB4-B18C-4532-B841-0BDA4CA68AA9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Політичні партії і об’єднання</a:t>
          </a:r>
          <a:endParaRPr lang="uk-UA" smtClean="0"/>
        </a:p>
      </dgm:t>
    </dgm:pt>
    <dgm:pt modelId="{75E5A670-82FA-4F9E-B313-A3AFA1F7EF2C}" type="parTrans" cxnId="{871AD80B-2050-4E2E-BFDC-00C926276959}">
      <dgm:prSet/>
      <dgm:spPr/>
      <dgm:t>
        <a:bodyPr/>
        <a:lstStyle/>
        <a:p>
          <a:endParaRPr lang="uk-UA"/>
        </a:p>
      </dgm:t>
    </dgm:pt>
    <dgm:pt modelId="{4B4B1576-58C9-4331-BC0C-38BCCADA13D3}" type="sibTrans" cxnId="{871AD80B-2050-4E2E-BFDC-00C926276959}">
      <dgm:prSet/>
      <dgm:spPr/>
    </dgm:pt>
    <dgm:pt modelId="{4EE95BA4-3983-4B08-BFC0-714E53A0953C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Підприємства, установи, організації,  фізичні особи, підприємці</a:t>
          </a:r>
          <a:endParaRPr lang="uk-UA" smtClean="0"/>
        </a:p>
      </dgm:t>
    </dgm:pt>
    <dgm:pt modelId="{828CC5D0-5C8B-4212-99A5-1B0CF28D8165}" type="parTrans" cxnId="{88007F37-E5C9-4E39-A2D8-53DE83318941}">
      <dgm:prSet/>
      <dgm:spPr/>
      <dgm:t>
        <a:bodyPr/>
        <a:lstStyle/>
        <a:p>
          <a:endParaRPr lang="uk-UA"/>
        </a:p>
      </dgm:t>
    </dgm:pt>
    <dgm:pt modelId="{EBF7D2AA-5DF1-4F5F-9AE1-EA4AB27A5BA1}" type="sibTrans" cxnId="{88007F37-E5C9-4E39-A2D8-53DE83318941}">
      <dgm:prSet/>
      <dgm:spPr/>
    </dgm:pt>
    <dgm:pt modelId="{B43D7D6C-6F4A-4E85-8D63-0887797C6D9B}">
      <dgm:prSet/>
      <dgm:spPr/>
      <dgm:t>
        <a:bodyPr/>
        <a:lstStyle/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endParaRPr lang="uk-UA" baseline="0" smtClean="0">
            <a:latin typeface="Times New Roman"/>
          </a:endParaRPr>
        </a:p>
        <a:p>
          <a:pPr marR="0" algn="ctr" rtl="0"/>
          <a:r>
            <a:rPr lang="uk-UA" baseline="0" smtClean="0">
              <a:latin typeface="Calibri"/>
            </a:rPr>
            <a:t>Банки</a:t>
          </a:r>
          <a:endParaRPr lang="uk-UA" smtClean="0"/>
        </a:p>
      </dgm:t>
    </dgm:pt>
    <dgm:pt modelId="{4A175240-F94C-418B-A650-01345A378873}" type="parTrans" cxnId="{7810BEBA-BAD7-4F84-9831-6D0D7C094571}">
      <dgm:prSet/>
      <dgm:spPr/>
      <dgm:t>
        <a:bodyPr/>
        <a:lstStyle/>
        <a:p>
          <a:endParaRPr lang="uk-UA"/>
        </a:p>
      </dgm:t>
    </dgm:pt>
    <dgm:pt modelId="{B3875215-112B-4B6B-9492-841AA04D8D39}" type="sibTrans" cxnId="{7810BEBA-BAD7-4F84-9831-6D0D7C094571}">
      <dgm:prSet/>
      <dgm:spPr/>
    </dgm:pt>
    <dgm:pt modelId="{1F208ECF-DD75-408E-BFD0-D41B6FA0BBE0}" type="pres">
      <dgm:prSet presAssocID="{AF31E70D-6F17-4529-B3FE-DE53FBE4DE3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9A6A897-B198-4ED7-89F6-BF65FD441AA6}" type="pres">
      <dgm:prSet presAssocID="{0EB09992-6133-48D0-942D-41B5DB08CDEF}" presName="centerShape" presStyleLbl="node0" presStyleIdx="0" presStyleCnt="1"/>
      <dgm:spPr/>
    </dgm:pt>
    <dgm:pt modelId="{05A44D8C-F85F-464B-A200-CBE690B77C59}" type="pres">
      <dgm:prSet presAssocID="{1E67486B-59B5-4F8F-BCEA-7D7DD24E2CB4}" presName="Name9" presStyleLbl="parChTrans1D2" presStyleIdx="0" presStyleCnt="10"/>
      <dgm:spPr/>
    </dgm:pt>
    <dgm:pt modelId="{460CCED8-C0E7-4947-92E9-F353687696A9}" type="pres">
      <dgm:prSet presAssocID="{1E67486B-59B5-4F8F-BCEA-7D7DD24E2CB4}" presName="connTx" presStyleLbl="parChTrans1D2" presStyleIdx="0" presStyleCnt="10"/>
      <dgm:spPr/>
    </dgm:pt>
    <dgm:pt modelId="{84C20051-961F-4E0C-BF3C-CD7967BA4F71}" type="pres">
      <dgm:prSet presAssocID="{8DF3A5A3-B2A9-49BE-A038-F5C69DA7C12D}" presName="node" presStyleLbl="node1" presStyleIdx="0" presStyleCnt="10">
        <dgm:presLayoutVars>
          <dgm:bulletEnabled val="1"/>
        </dgm:presLayoutVars>
      </dgm:prSet>
      <dgm:spPr/>
    </dgm:pt>
    <dgm:pt modelId="{2FD84E52-4D90-4CF6-BD66-1121B2525F2A}" type="pres">
      <dgm:prSet presAssocID="{5F0CCE69-637F-4869-B946-B1F9491DD2C8}" presName="Name9" presStyleLbl="parChTrans1D2" presStyleIdx="1" presStyleCnt="10"/>
      <dgm:spPr/>
    </dgm:pt>
    <dgm:pt modelId="{5923FD58-537B-4E5B-88F2-E79BADC441E0}" type="pres">
      <dgm:prSet presAssocID="{5F0CCE69-637F-4869-B946-B1F9491DD2C8}" presName="connTx" presStyleLbl="parChTrans1D2" presStyleIdx="1" presStyleCnt="10"/>
      <dgm:spPr/>
    </dgm:pt>
    <dgm:pt modelId="{E9335BCA-DA68-4F9E-92AD-C4CA772EFD4A}" type="pres">
      <dgm:prSet presAssocID="{FE24F9F0-D933-41D7-94E0-CDD9D6575062}" presName="node" presStyleLbl="node1" presStyleIdx="1" presStyleCnt="10">
        <dgm:presLayoutVars>
          <dgm:bulletEnabled val="1"/>
        </dgm:presLayoutVars>
      </dgm:prSet>
      <dgm:spPr/>
    </dgm:pt>
    <dgm:pt modelId="{EB4362FB-10DA-4ABF-A195-C4222040EBCE}" type="pres">
      <dgm:prSet presAssocID="{094E6932-4195-4688-9310-82B8F66D36BC}" presName="Name9" presStyleLbl="parChTrans1D2" presStyleIdx="2" presStyleCnt="10"/>
      <dgm:spPr/>
    </dgm:pt>
    <dgm:pt modelId="{7634B1B1-FCBF-4305-B772-2B66874D71FE}" type="pres">
      <dgm:prSet presAssocID="{094E6932-4195-4688-9310-82B8F66D36BC}" presName="connTx" presStyleLbl="parChTrans1D2" presStyleIdx="2" presStyleCnt="10"/>
      <dgm:spPr/>
    </dgm:pt>
    <dgm:pt modelId="{CF6F67A5-E00B-48BE-B10D-0B08BC8877BF}" type="pres">
      <dgm:prSet presAssocID="{CC6B9D83-7A8A-440C-91EF-107C3447A558}" presName="node" presStyleLbl="node1" presStyleIdx="2" presStyleCnt="10">
        <dgm:presLayoutVars>
          <dgm:bulletEnabled val="1"/>
        </dgm:presLayoutVars>
      </dgm:prSet>
      <dgm:spPr/>
    </dgm:pt>
    <dgm:pt modelId="{D25E9CA8-BC00-4D91-9857-67A690881EBB}" type="pres">
      <dgm:prSet presAssocID="{80295D36-0AFA-4F1E-BAB9-997162A03935}" presName="Name9" presStyleLbl="parChTrans1D2" presStyleIdx="3" presStyleCnt="10"/>
      <dgm:spPr/>
    </dgm:pt>
    <dgm:pt modelId="{B0B7940D-562E-4739-9F58-877C5859C443}" type="pres">
      <dgm:prSet presAssocID="{80295D36-0AFA-4F1E-BAB9-997162A03935}" presName="connTx" presStyleLbl="parChTrans1D2" presStyleIdx="3" presStyleCnt="10"/>
      <dgm:spPr/>
    </dgm:pt>
    <dgm:pt modelId="{2728914C-7228-46B1-BBAA-F19DEB45202A}" type="pres">
      <dgm:prSet presAssocID="{26720354-3C83-434E-B3E3-DDDBCBB554B9}" presName="node" presStyleLbl="node1" presStyleIdx="3" presStyleCnt="10">
        <dgm:presLayoutVars>
          <dgm:bulletEnabled val="1"/>
        </dgm:presLayoutVars>
      </dgm:prSet>
      <dgm:spPr/>
    </dgm:pt>
    <dgm:pt modelId="{17220C3C-E54B-48A0-9071-B3532690B8AE}" type="pres">
      <dgm:prSet presAssocID="{77B267A4-233F-46D2-B320-3B62C3D829F9}" presName="Name9" presStyleLbl="parChTrans1D2" presStyleIdx="4" presStyleCnt="10"/>
      <dgm:spPr/>
    </dgm:pt>
    <dgm:pt modelId="{80FC2AD4-DB25-45DD-B7BD-A74AEB59E155}" type="pres">
      <dgm:prSet presAssocID="{77B267A4-233F-46D2-B320-3B62C3D829F9}" presName="connTx" presStyleLbl="parChTrans1D2" presStyleIdx="4" presStyleCnt="10"/>
      <dgm:spPr/>
    </dgm:pt>
    <dgm:pt modelId="{E3FD44A1-B2A3-4AA5-8C77-C5C14846807F}" type="pres">
      <dgm:prSet presAssocID="{67C07CAE-51D5-479E-BBA9-B48AAEBBD3DB}" presName="node" presStyleLbl="node1" presStyleIdx="4" presStyleCnt="10">
        <dgm:presLayoutVars>
          <dgm:bulletEnabled val="1"/>
        </dgm:presLayoutVars>
      </dgm:prSet>
      <dgm:spPr/>
    </dgm:pt>
    <dgm:pt modelId="{B5491B08-B3C2-46C1-9662-AAF646B4F4E1}" type="pres">
      <dgm:prSet presAssocID="{F05E3C12-6634-4E37-8816-A9ED55590966}" presName="Name9" presStyleLbl="parChTrans1D2" presStyleIdx="5" presStyleCnt="10"/>
      <dgm:spPr/>
    </dgm:pt>
    <dgm:pt modelId="{1C0C6599-A26E-49F6-B92E-EC65943B896A}" type="pres">
      <dgm:prSet presAssocID="{F05E3C12-6634-4E37-8816-A9ED55590966}" presName="connTx" presStyleLbl="parChTrans1D2" presStyleIdx="5" presStyleCnt="10"/>
      <dgm:spPr/>
    </dgm:pt>
    <dgm:pt modelId="{6586D2BD-1FBA-4848-9E0A-1A3FE4485745}" type="pres">
      <dgm:prSet presAssocID="{9B41D079-F588-4591-BAF3-D654F5EA8605}" presName="node" presStyleLbl="node1" presStyleIdx="5" presStyleCnt="10">
        <dgm:presLayoutVars>
          <dgm:bulletEnabled val="1"/>
        </dgm:presLayoutVars>
      </dgm:prSet>
      <dgm:spPr/>
    </dgm:pt>
    <dgm:pt modelId="{6F57CCC2-D42E-4C97-8D91-2FCA6F0CFCBD}" type="pres">
      <dgm:prSet presAssocID="{E1FA197D-511C-4226-ADD4-109C73C7B6DB}" presName="Name9" presStyleLbl="parChTrans1D2" presStyleIdx="6" presStyleCnt="10"/>
      <dgm:spPr/>
    </dgm:pt>
    <dgm:pt modelId="{0D12C190-D26C-46A7-BAF4-06E350BFF7BD}" type="pres">
      <dgm:prSet presAssocID="{E1FA197D-511C-4226-ADD4-109C73C7B6DB}" presName="connTx" presStyleLbl="parChTrans1D2" presStyleIdx="6" presStyleCnt="10"/>
      <dgm:spPr/>
    </dgm:pt>
    <dgm:pt modelId="{5395A983-92C1-43F7-9740-553616F4335B}" type="pres">
      <dgm:prSet presAssocID="{F1DD9CF0-F3C4-4D01-A2CD-7D0490419F9A}" presName="node" presStyleLbl="node1" presStyleIdx="6" presStyleCnt="10">
        <dgm:presLayoutVars>
          <dgm:bulletEnabled val="1"/>
        </dgm:presLayoutVars>
      </dgm:prSet>
      <dgm:spPr/>
    </dgm:pt>
    <dgm:pt modelId="{677257CD-5D51-49C1-B380-3A5AD4C74B82}" type="pres">
      <dgm:prSet presAssocID="{75E5A670-82FA-4F9E-B313-A3AFA1F7EF2C}" presName="Name9" presStyleLbl="parChTrans1D2" presStyleIdx="7" presStyleCnt="10"/>
      <dgm:spPr/>
    </dgm:pt>
    <dgm:pt modelId="{8986040E-7876-4A11-A105-230FE69F177E}" type="pres">
      <dgm:prSet presAssocID="{75E5A670-82FA-4F9E-B313-A3AFA1F7EF2C}" presName="connTx" presStyleLbl="parChTrans1D2" presStyleIdx="7" presStyleCnt="10"/>
      <dgm:spPr/>
    </dgm:pt>
    <dgm:pt modelId="{40E54457-1FCF-42A6-B8B2-ABEC98B9C4DF}" type="pres">
      <dgm:prSet presAssocID="{EBC8FCB4-B18C-4532-B841-0BDA4CA68AA9}" presName="node" presStyleLbl="node1" presStyleIdx="7" presStyleCnt="10">
        <dgm:presLayoutVars>
          <dgm:bulletEnabled val="1"/>
        </dgm:presLayoutVars>
      </dgm:prSet>
      <dgm:spPr/>
    </dgm:pt>
    <dgm:pt modelId="{A4165B5A-00B2-4B0F-B3B3-36A76E948BC7}" type="pres">
      <dgm:prSet presAssocID="{828CC5D0-5C8B-4212-99A5-1B0CF28D8165}" presName="Name9" presStyleLbl="parChTrans1D2" presStyleIdx="8" presStyleCnt="10"/>
      <dgm:spPr/>
    </dgm:pt>
    <dgm:pt modelId="{C42FF9B3-050B-401F-91DB-47E1728BCAF0}" type="pres">
      <dgm:prSet presAssocID="{828CC5D0-5C8B-4212-99A5-1B0CF28D8165}" presName="connTx" presStyleLbl="parChTrans1D2" presStyleIdx="8" presStyleCnt="10"/>
      <dgm:spPr/>
    </dgm:pt>
    <dgm:pt modelId="{A4392546-1893-4070-8C75-7449EAB630DB}" type="pres">
      <dgm:prSet presAssocID="{4EE95BA4-3983-4B08-BFC0-714E53A0953C}" presName="node" presStyleLbl="node1" presStyleIdx="8" presStyleCnt="10">
        <dgm:presLayoutVars>
          <dgm:bulletEnabled val="1"/>
        </dgm:presLayoutVars>
      </dgm:prSet>
      <dgm:spPr/>
    </dgm:pt>
    <dgm:pt modelId="{52FEE6B3-8D92-4E39-A60F-E0546400E3E9}" type="pres">
      <dgm:prSet presAssocID="{4A175240-F94C-418B-A650-01345A378873}" presName="Name9" presStyleLbl="parChTrans1D2" presStyleIdx="9" presStyleCnt="10"/>
      <dgm:spPr/>
    </dgm:pt>
    <dgm:pt modelId="{D838ABAF-D0DD-4A14-B9A3-3CF4422DAE49}" type="pres">
      <dgm:prSet presAssocID="{4A175240-F94C-418B-A650-01345A378873}" presName="connTx" presStyleLbl="parChTrans1D2" presStyleIdx="9" presStyleCnt="10"/>
      <dgm:spPr/>
    </dgm:pt>
    <dgm:pt modelId="{B859B179-7BA4-49F8-840F-E233AD86BBEF}" type="pres">
      <dgm:prSet presAssocID="{B43D7D6C-6F4A-4E85-8D63-0887797C6D9B}" presName="node" presStyleLbl="node1" presStyleIdx="9" presStyleCnt="10">
        <dgm:presLayoutVars>
          <dgm:bulletEnabled val="1"/>
        </dgm:presLayoutVars>
      </dgm:prSet>
      <dgm:spPr/>
    </dgm:pt>
  </dgm:ptLst>
  <dgm:cxnLst>
    <dgm:cxn modelId="{04F2162D-286F-4B15-9BBF-99945359D971}" type="presOf" srcId="{F05E3C12-6634-4E37-8816-A9ED55590966}" destId="{B5491B08-B3C2-46C1-9662-AAF646B4F4E1}" srcOrd="0" destOrd="0" presId="urn:microsoft.com/office/officeart/2005/8/layout/radial1"/>
    <dgm:cxn modelId="{1DFCB0B5-8CBA-47B1-B9A5-1CC422937475}" type="presOf" srcId="{0EB09992-6133-48D0-942D-41B5DB08CDEF}" destId="{59A6A897-B198-4ED7-89F6-BF65FD441AA6}" srcOrd="0" destOrd="0" presId="urn:microsoft.com/office/officeart/2005/8/layout/radial1"/>
    <dgm:cxn modelId="{F54C0CB6-D1CA-4834-BCD5-5639798923F0}" type="presOf" srcId="{77B267A4-233F-46D2-B320-3B62C3D829F9}" destId="{80FC2AD4-DB25-45DD-B7BD-A74AEB59E155}" srcOrd="1" destOrd="0" presId="urn:microsoft.com/office/officeart/2005/8/layout/radial1"/>
    <dgm:cxn modelId="{70152AE2-828C-4B99-9B0C-FA9EB0225F58}" type="presOf" srcId="{9B41D079-F588-4591-BAF3-D654F5EA8605}" destId="{6586D2BD-1FBA-4848-9E0A-1A3FE4485745}" srcOrd="0" destOrd="0" presId="urn:microsoft.com/office/officeart/2005/8/layout/radial1"/>
    <dgm:cxn modelId="{2D382B42-4DD1-432C-9BC4-774A05312D3C}" type="presOf" srcId="{F1DD9CF0-F3C4-4D01-A2CD-7D0490419F9A}" destId="{5395A983-92C1-43F7-9740-553616F4335B}" srcOrd="0" destOrd="0" presId="urn:microsoft.com/office/officeart/2005/8/layout/radial1"/>
    <dgm:cxn modelId="{9E49CC25-11FD-4884-902F-A612B3292196}" type="presOf" srcId="{4A175240-F94C-418B-A650-01345A378873}" destId="{D838ABAF-D0DD-4A14-B9A3-3CF4422DAE49}" srcOrd="1" destOrd="0" presId="urn:microsoft.com/office/officeart/2005/8/layout/radial1"/>
    <dgm:cxn modelId="{88007F37-E5C9-4E39-A2D8-53DE83318941}" srcId="{0EB09992-6133-48D0-942D-41B5DB08CDEF}" destId="{4EE95BA4-3983-4B08-BFC0-714E53A0953C}" srcOrd="8" destOrd="0" parTransId="{828CC5D0-5C8B-4212-99A5-1B0CF28D8165}" sibTransId="{EBF7D2AA-5DF1-4F5F-9AE1-EA4AB27A5BA1}"/>
    <dgm:cxn modelId="{EA6F2D2D-4FCF-47EE-B646-A45C333B7024}" type="presOf" srcId="{75E5A670-82FA-4F9E-B313-A3AFA1F7EF2C}" destId="{677257CD-5D51-49C1-B380-3A5AD4C74B82}" srcOrd="0" destOrd="0" presId="urn:microsoft.com/office/officeart/2005/8/layout/radial1"/>
    <dgm:cxn modelId="{BFC3859B-AB45-4ACA-BEF0-196A262B4D91}" type="presOf" srcId="{77B267A4-233F-46D2-B320-3B62C3D829F9}" destId="{17220C3C-E54B-48A0-9071-B3532690B8AE}" srcOrd="0" destOrd="0" presId="urn:microsoft.com/office/officeart/2005/8/layout/radial1"/>
    <dgm:cxn modelId="{4EBD599B-CD4A-49EF-802E-6897B2C85A05}" type="presOf" srcId="{E1FA197D-511C-4226-ADD4-109C73C7B6DB}" destId="{0D12C190-D26C-46A7-BAF4-06E350BFF7BD}" srcOrd="1" destOrd="0" presId="urn:microsoft.com/office/officeart/2005/8/layout/radial1"/>
    <dgm:cxn modelId="{EF7308AE-4115-45AF-BB59-EBAD219575A9}" type="presOf" srcId="{828CC5D0-5C8B-4212-99A5-1B0CF28D8165}" destId="{C42FF9B3-050B-401F-91DB-47E1728BCAF0}" srcOrd="1" destOrd="0" presId="urn:microsoft.com/office/officeart/2005/8/layout/radial1"/>
    <dgm:cxn modelId="{6DE29F82-2416-4163-996D-B4F70ED32869}" type="presOf" srcId="{828CC5D0-5C8B-4212-99A5-1B0CF28D8165}" destId="{A4165B5A-00B2-4B0F-B3B3-36A76E948BC7}" srcOrd="0" destOrd="0" presId="urn:microsoft.com/office/officeart/2005/8/layout/radial1"/>
    <dgm:cxn modelId="{793045E2-1920-4D48-B355-CEA9E948C41B}" type="presOf" srcId="{8DF3A5A3-B2A9-49BE-A038-F5C69DA7C12D}" destId="{84C20051-961F-4E0C-BF3C-CD7967BA4F71}" srcOrd="0" destOrd="0" presId="urn:microsoft.com/office/officeart/2005/8/layout/radial1"/>
    <dgm:cxn modelId="{6F483516-BEB8-454E-ACC8-D891B7FFA8A6}" srcId="{0EB09992-6133-48D0-942D-41B5DB08CDEF}" destId="{9B41D079-F588-4591-BAF3-D654F5EA8605}" srcOrd="5" destOrd="0" parTransId="{F05E3C12-6634-4E37-8816-A9ED55590966}" sibTransId="{1C10B263-00FA-454A-BC1A-E244DF6B6A62}"/>
    <dgm:cxn modelId="{9C09EA31-43BC-4CCF-AAA4-423E2F88ED20}" type="presOf" srcId="{CC6B9D83-7A8A-440C-91EF-107C3447A558}" destId="{CF6F67A5-E00B-48BE-B10D-0B08BC8877BF}" srcOrd="0" destOrd="0" presId="urn:microsoft.com/office/officeart/2005/8/layout/radial1"/>
    <dgm:cxn modelId="{52912C89-A02B-4552-8776-9435483599B0}" type="presOf" srcId="{1E67486B-59B5-4F8F-BCEA-7D7DD24E2CB4}" destId="{05A44D8C-F85F-464B-A200-CBE690B77C59}" srcOrd="0" destOrd="0" presId="urn:microsoft.com/office/officeart/2005/8/layout/radial1"/>
    <dgm:cxn modelId="{8C00A3ED-7E3B-4F8A-B5BF-723ECF0AD79E}" type="presOf" srcId="{26720354-3C83-434E-B3E3-DDDBCBB554B9}" destId="{2728914C-7228-46B1-BBAA-F19DEB45202A}" srcOrd="0" destOrd="0" presId="urn:microsoft.com/office/officeart/2005/8/layout/radial1"/>
    <dgm:cxn modelId="{2516F5C5-B1C1-43E9-AE05-AC1244324E4C}" srcId="{AF31E70D-6F17-4529-B3FE-DE53FBE4DE36}" destId="{0EB09992-6133-48D0-942D-41B5DB08CDEF}" srcOrd="0" destOrd="0" parTransId="{07638C47-78AB-4F53-AEA5-A344FEB6EAA2}" sibTransId="{3F65371D-D9D0-43E2-8D0E-2171771E542B}"/>
    <dgm:cxn modelId="{F3A9343B-AD33-4EC9-9276-6D1C64350275}" type="presOf" srcId="{E1FA197D-511C-4226-ADD4-109C73C7B6DB}" destId="{6F57CCC2-D42E-4C97-8D91-2FCA6F0CFCBD}" srcOrd="0" destOrd="0" presId="urn:microsoft.com/office/officeart/2005/8/layout/radial1"/>
    <dgm:cxn modelId="{B87E0472-FD61-4258-B4C5-4C08793766C6}" srcId="{0EB09992-6133-48D0-942D-41B5DB08CDEF}" destId="{26720354-3C83-434E-B3E3-DDDBCBB554B9}" srcOrd="3" destOrd="0" parTransId="{80295D36-0AFA-4F1E-BAB9-997162A03935}" sibTransId="{B1BD264A-25D9-4D4E-B776-F074EC8854C2}"/>
    <dgm:cxn modelId="{ACBD6648-27A4-4E96-8F12-C2B5493713DD}" type="presOf" srcId="{67C07CAE-51D5-479E-BBA9-B48AAEBBD3DB}" destId="{E3FD44A1-B2A3-4AA5-8C77-C5C14846807F}" srcOrd="0" destOrd="0" presId="urn:microsoft.com/office/officeart/2005/8/layout/radial1"/>
    <dgm:cxn modelId="{E9F04492-5AA4-4020-998F-3645ACB660B8}" type="presOf" srcId="{F05E3C12-6634-4E37-8816-A9ED55590966}" destId="{1C0C6599-A26E-49F6-B92E-EC65943B896A}" srcOrd="1" destOrd="0" presId="urn:microsoft.com/office/officeart/2005/8/layout/radial1"/>
    <dgm:cxn modelId="{E2C304D2-9594-4647-99CE-A0BFC75D1EF8}" srcId="{0EB09992-6133-48D0-942D-41B5DB08CDEF}" destId="{CC6B9D83-7A8A-440C-91EF-107C3447A558}" srcOrd="2" destOrd="0" parTransId="{094E6932-4195-4688-9310-82B8F66D36BC}" sibTransId="{0BAB8D66-714E-4B76-A8C2-56668F76F057}"/>
    <dgm:cxn modelId="{4935D649-1D41-4086-A77F-908503BF67B4}" type="presOf" srcId="{1E67486B-59B5-4F8F-BCEA-7D7DD24E2CB4}" destId="{460CCED8-C0E7-4947-92E9-F353687696A9}" srcOrd="1" destOrd="0" presId="urn:microsoft.com/office/officeart/2005/8/layout/radial1"/>
    <dgm:cxn modelId="{0453DB22-FA1E-4CB3-B8C6-B14AF656DB63}" type="presOf" srcId="{4A175240-F94C-418B-A650-01345A378873}" destId="{52FEE6B3-8D92-4E39-A60F-E0546400E3E9}" srcOrd="0" destOrd="0" presId="urn:microsoft.com/office/officeart/2005/8/layout/radial1"/>
    <dgm:cxn modelId="{803C7103-0779-431F-9999-4300D8A9CC71}" srcId="{0EB09992-6133-48D0-942D-41B5DB08CDEF}" destId="{8DF3A5A3-B2A9-49BE-A038-F5C69DA7C12D}" srcOrd="0" destOrd="0" parTransId="{1E67486B-59B5-4F8F-BCEA-7D7DD24E2CB4}" sibTransId="{A017CB1E-C357-4C78-8DCC-661E20C38492}"/>
    <dgm:cxn modelId="{E2F77724-096C-4482-BB96-3B9CD3286178}" type="presOf" srcId="{AF31E70D-6F17-4529-B3FE-DE53FBE4DE36}" destId="{1F208ECF-DD75-408E-BFD0-D41B6FA0BBE0}" srcOrd="0" destOrd="0" presId="urn:microsoft.com/office/officeart/2005/8/layout/radial1"/>
    <dgm:cxn modelId="{470B4CDC-5B7B-47F4-BB4B-F4C9E1503380}" type="presOf" srcId="{75E5A670-82FA-4F9E-B313-A3AFA1F7EF2C}" destId="{8986040E-7876-4A11-A105-230FE69F177E}" srcOrd="1" destOrd="0" presId="urn:microsoft.com/office/officeart/2005/8/layout/radial1"/>
    <dgm:cxn modelId="{289BDA5A-4A57-4505-AD3C-8BE1AF135B02}" srcId="{0EB09992-6133-48D0-942D-41B5DB08CDEF}" destId="{FE24F9F0-D933-41D7-94E0-CDD9D6575062}" srcOrd="1" destOrd="0" parTransId="{5F0CCE69-637F-4869-B946-B1F9491DD2C8}" sibTransId="{87966DD4-3AF3-4692-9BB9-2C315858FD3A}"/>
    <dgm:cxn modelId="{5C33DC58-04CF-4FEB-BC67-F83491B4B5E8}" type="presOf" srcId="{B43D7D6C-6F4A-4E85-8D63-0887797C6D9B}" destId="{B859B179-7BA4-49F8-840F-E233AD86BBEF}" srcOrd="0" destOrd="0" presId="urn:microsoft.com/office/officeart/2005/8/layout/radial1"/>
    <dgm:cxn modelId="{4C8E4ACA-D7C3-472E-A316-25F7E4F61C4C}" type="presOf" srcId="{80295D36-0AFA-4F1E-BAB9-997162A03935}" destId="{D25E9CA8-BC00-4D91-9857-67A690881EBB}" srcOrd="0" destOrd="0" presId="urn:microsoft.com/office/officeart/2005/8/layout/radial1"/>
    <dgm:cxn modelId="{4E403484-83A5-44EA-B300-7D5F4BCAAD01}" type="presOf" srcId="{FE24F9F0-D933-41D7-94E0-CDD9D6575062}" destId="{E9335BCA-DA68-4F9E-92AD-C4CA772EFD4A}" srcOrd="0" destOrd="0" presId="urn:microsoft.com/office/officeart/2005/8/layout/radial1"/>
    <dgm:cxn modelId="{517F1766-1A46-488F-9DE5-6E28D07C08CF}" type="presOf" srcId="{5F0CCE69-637F-4869-B946-B1F9491DD2C8}" destId="{2FD84E52-4D90-4CF6-BD66-1121B2525F2A}" srcOrd="0" destOrd="0" presId="urn:microsoft.com/office/officeart/2005/8/layout/radial1"/>
    <dgm:cxn modelId="{AE72D701-83E7-4772-8D1D-EA099A8875A0}" type="presOf" srcId="{4EE95BA4-3983-4B08-BFC0-714E53A0953C}" destId="{A4392546-1893-4070-8C75-7449EAB630DB}" srcOrd="0" destOrd="0" presId="urn:microsoft.com/office/officeart/2005/8/layout/radial1"/>
    <dgm:cxn modelId="{0EBCDDA4-533E-43CF-97BA-7603AEA15C7E}" srcId="{0EB09992-6133-48D0-942D-41B5DB08CDEF}" destId="{F1DD9CF0-F3C4-4D01-A2CD-7D0490419F9A}" srcOrd="6" destOrd="0" parTransId="{E1FA197D-511C-4226-ADD4-109C73C7B6DB}" sibTransId="{18B9FA89-C0F2-4CB2-9565-08171C334213}"/>
    <dgm:cxn modelId="{580471EC-DC4D-416B-9B67-6A19A02771B4}" type="presOf" srcId="{094E6932-4195-4688-9310-82B8F66D36BC}" destId="{7634B1B1-FCBF-4305-B772-2B66874D71FE}" srcOrd="1" destOrd="0" presId="urn:microsoft.com/office/officeart/2005/8/layout/radial1"/>
    <dgm:cxn modelId="{A7B79797-908A-4A2A-AEF0-DCE39232D479}" type="presOf" srcId="{80295D36-0AFA-4F1E-BAB9-997162A03935}" destId="{B0B7940D-562E-4739-9F58-877C5859C443}" srcOrd="1" destOrd="0" presId="urn:microsoft.com/office/officeart/2005/8/layout/radial1"/>
    <dgm:cxn modelId="{7810BEBA-BAD7-4F84-9831-6D0D7C094571}" srcId="{0EB09992-6133-48D0-942D-41B5DB08CDEF}" destId="{B43D7D6C-6F4A-4E85-8D63-0887797C6D9B}" srcOrd="9" destOrd="0" parTransId="{4A175240-F94C-418B-A650-01345A378873}" sibTransId="{B3875215-112B-4B6B-9492-841AA04D8D39}"/>
    <dgm:cxn modelId="{FAF591DB-985C-46E9-AB30-A7355E36285A}" type="presOf" srcId="{5F0CCE69-637F-4869-B946-B1F9491DD2C8}" destId="{5923FD58-537B-4E5B-88F2-E79BADC441E0}" srcOrd="1" destOrd="0" presId="urn:microsoft.com/office/officeart/2005/8/layout/radial1"/>
    <dgm:cxn modelId="{C4F78DF2-E12A-461B-BA41-A507A91B4530}" srcId="{0EB09992-6133-48D0-942D-41B5DB08CDEF}" destId="{67C07CAE-51D5-479E-BBA9-B48AAEBBD3DB}" srcOrd="4" destOrd="0" parTransId="{77B267A4-233F-46D2-B320-3B62C3D829F9}" sibTransId="{F139BF20-5F7D-4AD2-B971-834A5B1198FC}"/>
    <dgm:cxn modelId="{778F405E-C64C-4B17-A452-DC084D70AD85}" type="presOf" srcId="{EBC8FCB4-B18C-4532-B841-0BDA4CA68AA9}" destId="{40E54457-1FCF-42A6-B8B2-ABEC98B9C4DF}" srcOrd="0" destOrd="0" presId="urn:microsoft.com/office/officeart/2005/8/layout/radial1"/>
    <dgm:cxn modelId="{B67BB61E-5AFA-4D59-8924-F41A47BFE192}" type="presOf" srcId="{094E6932-4195-4688-9310-82B8F66D36BC}" destId="{EB4362FB-10DA-4ABF-A195-C4222040EBCE}" srcOrd="0" destOrd="0" presId="urn:microsoft.com/office/officeart/2005/8/layout/radial1"/>
    <dgm:cxn modelId="{871AD80B-2050-4E2E-BFDC-00C926276959}" srcId="{0EB09992-6133-48D0-942D-41B5DB08CDEF}" destId="{EBC8FCB4-B18C-4532-B841-0BDA4CA68AA9}" srcOrd="7" destOrd="0" parTransId="{75E5A670-82FA-4F9E-B313-A3AFA1F7EF2C}" sibTransId="{4B4B1576-58C9-4331-BC0C-38BCCADA13D3}"/>
    <dgm:cxn modelId="{2D86432D-E9CC-4A0B-8242-5F947284FB9E}" type="presParOf" srcId="{1F208ECF-DD75-408E-BFD0-D41B6FA0BBE0}" destId="{59A6A897-B198-4ED7-89F6-BF65FD441AA6}" srcOrd="0" destOrd="0" presId="urn:microsoft.com/office/officeart/2005/8/layout/radial1"/>
    <dgm:cxn modelId="{617E6002-76AB-4CCA-B991-8F472BACAF72}" type="presParOf" srcId="{1F208ECF-DD75-408E-BFD0-D41B6FA0BBE0}" destId="{05A44D8C-F85F-464B-A200-CBE690B77C59}" srcOrd="1" destOrd="0" presId="urn:microsoft.com/office/officeart/2005/8/layout/radial1"/>
    <dgm:cxn modelId="{B40EC930-268E-4D18-A46B-1F70883BECE5}" type="presParOf" srcId="{05A44D8C-F85F-464B-A200-CBE690B77C59}" destId="{460CCED8-C0E7-4947-92E9-F353687696A9}" srcOrd="0" destOrd="0" presId="urn:microsoft.com/office/officeart/2005/8/layout/radial1"/>
    <dgm:cxn modelId="{1A147283-8842-45BA-A860-9F495B78304A}" type="presParOf" srcId="{1F208ECF-DD75-408E-BFD0-D41B6FA0BBE0}" destId="{84C20051-961F-4E0C-BF3C-CD7967BA4F71}" srcOrd="2" destOrd="0" presId="urn:microsoft.com/office/officeart/2005/8/layout/radial1"/>
    <dgm:cxn modelId="{755F586B-3180-4905-A760-7915F7A7DF16}" type="presParOf" srcId="{1F208ECF-DD75-408E-BFD0-D41B6FA0BBE0}" destId="{2FD84E52-4D90-4CF6-BD66-1121B2525F2A}" srcOrd="3" destOrd="0" presId="urn:microsoft.com/office/officeart/2005/8/layout/radial1"/>
    <dgm:cxn modelId="{00C29C1E-E118-459D-AB65-90DE9D44F0A5}" type="presParOf" srcId="{2FD84E52-4D90-4CF6-BD66-1121B2525F2A}" destId="{5923FD58-537B-4E5B-88F2-E79BADC441E0}" srcOrd="0" destOrd="0" presId="urn:microsoft.com/office/officeart/2005/8/layout/radial1"/>
    <dgm:cxn modelId="{D77E2F8B-B927-45C4-9940-A78DD25FE5E4}" type="presParOf" srcId="{1F208ECF-DD75-408E-BFD0-D41B6FA0BBE0}" destId="{E9335BCA-DA68-4F9E-92AD-C4CA772EFD4A}" srcOrd="4" destOrd="0" presId="urn:microsoft.com/office/officeart/2005/8/layout/radial1"/>
    <dgm:cxn modelId="{3A050B3E-CC99-4A6F-9387-ABE2B1386DE3}" type="presParOf" srcId="{1F208ECF-DD75-408E-BFD0-D41B6FA0BBE0}" destId="{EB4362FB-10DA-4ABF-A195-C4222040EBCE}" srcOrd="5" destOrd="0" presId="urn:microsoft.com/office/officeart/2005/8/layout/radial1"/>
    <dgm:cxn modelId="{7760369A-1EE8-46AA-AD94-9E2320C31429}" type="presParOf" srcId="{EB4362FB-10DA-4ABF-A195-C4222040EBCE}" destId="{7634B1B1-FCBF-4305-B772-2B66874D71FE}" srcOrd="0" destOrd="0" presId="urn:microsoft.com/office/officeart/2005/8/layout/radial1"/>
    <dgm:cxn modelId="{547B0241-92F0-4414-89A4-A4569D1E20F6}" type="presParOf" srcId="{1F208ECF-DD75-408E-BFD0-D41B6FA0BBE0}" destId="{CF6F67A5-E00B-48BE-B10D-0B08BC8877BF}" srcOrd="6" destOrd="0" presId="urn:microsoft.com/office/officeart/2005/8/layout/radial1"/>
    <dgm:cxn modelId="{A2361D33-CB38-4E1C-87FC-1F6413396003}" type="presParOf" srcId="{1F208ECF-DD75-408E-BFD0-D41B6FA0BBE0}" destId="{D25E9CA8-BC00-4D91-9857-67A690881EBB}" srcOrd="7" destOrd="0" presId="urn:microsoft.com/office/officeart/2005/8/layout/radial1"/>
    <dgm:cxn modelId="{D4D2ACDC-C580-40B0-B554-6827F4FFC8C7}" type="presParOf" srcId="{D25E9CA8-BC00-4D91-9857-67A690881EBB}" destId="{B0B7940D-562E-4739-9F58-877C5859C443}" srcOrd="0" destOrd="0" presId="urn:microsoft.com/office/officeart/2005/8/layout/radial1"/>
    <dgm:cxn modelId="{E4A78C81-525B-4E95-A130-730392A01219}" type="presParOf" srcId="{1F208ECF-DD75-408E-BFD0-D41B6FA0BBE0}" destId="{2728914C-7228-46B1-BBAA-F19DEB45202A}" srcOrd="8" destOrd="0" presId="urn:microsoft.com/office/officeart/2005/8/layout/radial1"/>
    <dgm:cxn modelId="{AC57EBC5-1CAB-476D-8E83-1A048558FB18}" type="presParOf" srcId="{1F208ECF-DD75-408E-BFD0-D41B6FA0BBE0}" destId="{17220C3C-E54B-48A0-9071-B3532690B8AE}" srcOrd="9" destOrd="0" presId="urn:microsoft.com/office/officeart/2005/8/layout/radial1"/>
    <dgm:cxn modelId="{A87D056F-7388-4C41-813F-B36A1F8FFDF4}" type="presParOf" srcId="{17220C3C-E54B-48A0-9071-B3532690B8AE}" destId="{80FC2AD4-DB25-45DD-B7BD-A74AEB59E155}" srcOrd="0" destOrd="0" presId="urn:microsoft.com/office/officeart/2005/8/layout/radial1"/>
    <dgm:cxn modelId="{4BFE756B-40AE-478C-8C3A-BEA51E39527E}" type="presParOf" srcId="{1F208ECF-DD75-408E-BFD0-D41B6FA0BBE0}" destId="{E3FD44A1-B2A3-4AA5-8C77-C5C14846807F}" srcOrd="10" destOrd="0" presId="urn:microsoft.com/office/officeart/2005/8/layout/radial1"/>
    <dgm:cxn modelId="{8145562B-EA05-4338-B829-C3E57C09F831}" type="presParOf" srcId="{1F208ECF-DD75-408E-BFD0-D41B6FA0BBE0}" destId="{B5491B08-B3C2-46C1-9662-AAF646B4F4E1}" srcOrd="11" destOrd="0" presId="urn:microsoft.com/office/officeart/2005/8/layout/radial1"/>
    <dgm:cxn modelId="{C344B9BD-E8A0-4197-A38B-8272AFF82B20}" type="presParOf" srcId="{B5491B08-B3C2-46C1-9662-AAF646B4F4E1}" destId="{1C0C6599-A26E-49F6-B92E-EC65943B896A}" srcOrd="0" destOrd="0" presId="urn:microsoft.com/office/officeart/2005/8/layout/radial1"/>
    <dgm:cxn modelId="{D35FEF89-C282-485E-A04B-256DA309AB2C}" type="presParOf" srcId="{1F208ECF-DD75-408E-BFD0-D41B6FA0BBE0}" destId="{6586D2BD-1FBA-4848-9E0A-1A3FE4485745}" srcOrd="12" destOrd="0" presId="urn:microsoft.com/office/officeart/2005/8/layout/radial1"/>
    <dgm:cxn modelId="{568C3F29-1443-4407-9DB9-1B38E89BC4D1}" type="presParOf" srcId="{1F208ECF-DD75-408E-BFD0-D41B6FA0BBE0}" destId="{6F57CCC2-D42E-4C97-8D91-2FCA6F0CFCBD}" srcOrd="13" destOrd="0" presId="urn:microsoft.com/office/officeart/2005/8/layout/radial1"/>
    <dgm:cxn modelId="{2589CB2F-5D81-4EEE-8E5E-162F9995D55A}" type="presParOf" srcId="{6F57CCC2-D42E-4C97-8D91-2FCA6F0CFCBD}" destId="{0D12C190-D26C-46A7-BAF4-06E350BFF7BD}" srcOrd="0" destOrd="0" presId="urn:microsoft.com/office/officeart/2005/8/layout/radial1"/>
    <dgm:cxn modelId="{D9ECD6F3-0C62-4FDB-B5FE-CB9187A8916E}" type="presParOf" srcId="{1F208ECF-DD75-408E-BFD0-D41B6FA0BBE0}" destId="{5395A983-92C1-43F7-9740-553616F4335B}" srcOrd="14" destOrd="0" presId="urn:microsoft.com/office/officeart/2005/8/layout/radial1"/>
    <dgm:cxn modelId="{7B74D0BE-D659-4B52-B315-CC159F43039C}" type="presParOf" srcId="{1F208ECF-DD75-408E-BFD0-D41B6FA0BBE0}" destId="{677257CD-5D51-49C1-B380-3A5AD4C74B82}" srcOrd="15" destOrd="0" presId="urn:microsoft.com/office/officeart/2005/8/layout/radial1"/>
    <dgm:cxn modelId="{897EE5A7-A481-49FD-B474-D12B74472041}" type="presParOf" srcId="{677257CD-5D51-49C1-B380-3A5AD4C74B82}" destId="{8986040E-7876-4A11-A105-230FE69F177E}" srcOrd="0" destOrd="0" presId="urn:microsoft.com/office/officeart/2005/8/layout/radial1"/>
    <dgm:cxn modelId="{0809130C-5ECB-415B-A421-258CBD135841}" type="presParOf" srcId="{1F208ECF-DD75-408E-BFD0-D41B6FA0BBE0}" destId="{40E54457-1FCF-42A6-B8B2-ABEC98B9C4DF}" srcOrd="16" destOrd="0" presId="urn:microsoft.com/office/officeart/2005/8/layout/radial1"/>
    <dgm:cxn modelId="{964C236C-D49D-47C2-8F0A-25897D18CAB8}" type="presParOf" srcId="{1F208ECF-DD75-408E-BFD0-D41B6FA0BBE0}" destId="{A4165B5A-00B2-4B0F-B3B3-36A76E948BC7}" srcOrd="17" destOrd="0" presId="urn:microsoft.com/office/officeart/2005/8/layout/radial1"/>
    <dgm:cxn modelId="{AF9A5E66-3101-4881-B550-C4BEB710E054}" type="presParOf" srcId="{A4165B5A-00B2-4B0F-B3B3-36A76E948BC7}" destId="{C42FF9B3-050B-401F-91DB-47E1728BCAF0}" srcOrd="0" destOrd="0" presId="urn:microsoft.com/office/officeart/2005/8/layout/radial1"/>
    <dgm:cxn modelId="{44E8E041-C35E-4684-BCF7-E8C60A5D7626}" type="presParOf" srcId="{1F208ECF-DD75-408E-BFD0-D41B6FA0BBE0}" destId="{A4392546-1893-4070-8C75-7449EAB630DB}" srcOrd="18" destOrd="0" presId="urn:microsoft.com/office/officeart/2005/8/layout/radial1"/>
    <dgm:cxn modelId="{7FFE13BA-E38E-43DA-ABEF-ADF6A9E6608D}" type="presParOf" srcId="{1F208ECF-DD75-408E-BFD0-D41B6FA0BBE0}" destId="{52FEE6B3-8D92-4E39-A60F-E0546400E3E9}" srcOrd="19" destOrd="0" presId="urn:microsoft.com/office/officeart/2005/8/layout/radial1"/>
    <dgm:cxn modelId="{211C1809-20A9-43AA-BB7E-0917625DD4E4}" type="presParOf" srcId="{52FEE6B3-8D92-4E39-A60F-E0546400E3E9}" destId="{D838ABAF-D0DD-4A14-B9A3-3CF4422DAE49}" srcOrd="0" destOrd="0" presId="urn:microsoft.com/office/officeart/2005/8/layout/radial1"/>
    <dgm:cxn modelId="{B1B6D64A-65FB-4E2D-BED3-B383E10B3EA5}" type="presParOf" srcId="{1F208ECF-DD75-408E-BFD0-D41B6FA0BBE0}" destId="{B859B179-7BA4-49F8-840F-E233AD86BBEF}" srcOrd="20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0.4995</cdr:x>
      <cdr:y>0.58325</cdr:y>
    </cdr:from>
    <cdr:to>
      <cdr:x>0.506</cdr:x>
      <cdr:y>0.63675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83101" y="1972187"/>
          <a:ext cx="38820" cy="1809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0.5025</cdr:x>
      <cdr:y>0.58325</cdr:y>
    </cdr:from>
    <cdr:to>
      <cdr:x>0.512</cdr:x>
      <cdr:y>0.63675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01018" y="1972187"/>
          <a:ext cx="56736" cy="1809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13826</Words>
  <Characters>7882</Characters>
  <Application>Microsoft Office Word</Application>
  <DocSecurity>0</DocSecurity>
  <Lines>65</Lines>
  <Paragraphs>43</Paragraphs>
  <ScaleCrop>false</ScaleCrop>
  <Company>Reanimator Extreme Edition</Company>
  <LinksUpToDate>false</LinksUpToDate>
  <CharactersWithSpaces>21665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2020-11-03T15:15:00Z</dcterms:created>
  <dcterms:modified xsi:type="dcterms:W3CDTF">2020-11-03T15:16:00Z</dcterms:modified>
</cp:coreProperties>
</file>