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53" w:rsidRPr="00541453" w:rsidRDefault="00541453" w:rsidP="00541453">
      <w:pPr>
        <w:pStyle w:val="Standard"/>
        <w:spacing w:line="100" w:lineRule="atLeast"/>
        <w:ind w:right="-285"/>
        <w:jc w:val="center"/>
      </w:pPr>
      <w:r>
        <w:rPr>
          <w:rFonts w:cs="Times New Roman"/>
          <w:sz w:val="36"/>
          <w:szCs w:val="36"/>
        </w:rPr>
        <w:t xml:space="preserve">ФІНАНСОВИЙ ПЛАН  НА </w:t>
      </w:r>
      <w:r>
        <w:rPr>
          <w:rFonts w:cs="Times New Roman"/>
          <w:sz w:val="36"/>
          <w:szCs w:val="36"/>
          <w:lang w:val="ru-RU"/>
        </w:rPr>
        <w:t>2021рік</w:t>
      </w:r>
    </w:p>
    <w:p w:rsidR="00541453" w:rsidRDefault="00541453" w:rsidP="00541453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30"/>
          <w:szCs w:val="30"/>
        </w:rPr>
      </w:pPr>
      <w:proofErr w:type="spellStart"/>
      <w:r>
        <w:rPr>
          <w:rFonts w:cs="Times New Roman"/>
          <w:b/>
          <w:bCs/>
          <w:sz w:val="30"/>
          <w:szCs w:val="30"/>
        </w:rPr>
        <w:t>КП</w:t>
      </w:r>
      <w:proofErr w:type="spellEnd"/>
      <w:r>
        <w:rPr>
          <w:rFonts w:cs="Times New Roman"/>
          <w:b/>
          <w:bCs/>
          <w:sz w:val="30"/>
          <w:szCs w:val="30"/>
        </w:rPr>
        <w:t xml:space="preserve"> фірми "</w:t>
      </w:r>
      <w:proofErr w:type="spellStart"/>
      <w:r>
        <w:rPr>
          <w:rFonts w:cs="Times New Roman"/>
          <w:b/>
          <w:bCs/>
          <w:sz w:val="30"/>
          <w:szCs w:val="30"/>
        </w:rPr>
        <w:t>Тернопільбудінвестзамовник</w:t>
      </w:r>
      <w:proofErr w:type="spellEnd"/>
      <w:r>
        <w:rPr>
          <w:rFonts w:cs="Times New Roman"/>
          <w:b/>
          <w:bCs/>
          <w:sz w:val="30"/>
          <w:szCs w:val="30"/>
        </w:rPr>
        <w:t xml:space="preserve">" </w:t>
      </w:r>
    </w:p>
    <w:p w:rsidR="00541453" w:rsidRDefault="00541453" w:rsidP="00541453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Тернопільської міської ради</w:t>
      </w:r>
    </w:p>
    <w:p w:rsidR="00541453" w:rsidRDefault="00541453" w:rsidP="00541453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Основні фінансові показники підприємства</w:t>
      </w:r>
    </w:p>
    <w:p w:rsidR="00541453" w:rsidRDefault="00541453" w:rsidP="00541453">
      <w:pPr>
        <w:pStyle w:val="Standard"/>
        <w:spacing w:line="100" w:lineRule="atLeast"/>
        <w:jc w:val="center"/>
      </w:pPr>
      <w:r>
        <w:rPr>
          <w:rFonts w:cs="Times New Roman"/>
          <w:b/>
        </w:rPr>
        <w:t xml:space="preserve">                                          Формування прибутку підприємства                                     </w:t>
      </w:r>
      <w:proofErr w:type="spellStart"/>
      <w:r>
        <w:rPr>
          <w:rFonts w:cs="Times New Roman"/>
          <w:b/>
        </w:rPr>
        <w:t>тис.грн</w:t>
      </w:r>
      <w:proofErr w:type="spellEnd"/>
      <w:r>
        <w:rPr>
          <w:rFonts w:cs="Times New Roman"/>
          <w:b/>
        </w:rPr>
        <w:t>.</w:t>
      </w:r>
    </w:p>
    <w:p w:rsidR="00541453" w:rsidRDefault="00541453" w:rsidP="00541453">
      <w:pPr>
        <w:pStyle w:val="Standard"/>
        <w:spacing w:line="100" w:lineRule="atLeast"/>
        <w:jc w:val="center"/>
        <w:rPr>
          <w:rFonts w:cs="Times New Roman"/>
          <w:b/>
        </w:rPr>
      </w:pPr>
    </w:p>
    <w:tbl>
      <w:tblPr>
        <w:tblW w:w="13605" w:type="dxa"/>
        <w:tblInd w:w="-9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2"/>
        <w:gridCol w:w="810"/>
        <w:gridCol w:w="884"/>
        <w:gridCol w:w="1124"/>
        <w:gridCol w:w="840"/>
        <w:gridCol w:w="737"/>
        <w:gridCol w:w="58"/>
        <w:gridCol w:w="990"/>
        <w:gridCol w:w="990"/>
        <w:gridCol w:w="1050"/>
        <w:gridCol w:w="75"/>
        <w:gridCol w:w="75"/>
        <w:gridCol w:w="80"/>
        <w:gridCol w:w="23"/>
        <w:gridCol w:w="35"/>
        <w:gridCol w:w="46"/>
        <w:gridCol w:w="30"/>
        <w:gridCol w:w="41"/>
        <w:gridCol w:w="28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267"/>
        <w:gridCol w:w="116"/>
        <w:gridCol w:w="25"/>
        <w:gridCol w:w="62"/>
        <w:gridCol w:w="214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6"/>
        <w:gridCol w:w="102"/>
      </w:tblGrid>
      <w:tr w:rsidR="00541453" w:rsidTr="00541453">
        <w:trPr>
          <w:trHeight w:hRule="exact" w:val="263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рядка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Довідка:</w:t>
            </w:r>
          </w:p>
          <w:p w:rsidR="00541453" w:rsidRDefault="0054145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 xml:space="preserve">факт </w:t>
            </w:r>
            <w:r>
              <w:rPr>
                <w:rFonts w:cs="Times New Roman"/>
                <w:lang w:val="en-US"/>
              </w:rPr>
              <w:t>9міс2020року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Довідка:</w:t>
            </w:r>
          </w:p>
          <w:p w:rsidR="00541453" w:rsidRDefault="00541453">
            <w:pPr>
              <w:pStyle w:val="Standard"/>
              <w:spacing w:after="200"/>
            </w:pPr>
            <w:r>
              <w:rPr>
                <w:rFonts w:cs="Times New Roman"/>
              </w:rPr>
              <w:t>фінансовий план поточ20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 xml:space="preserve"> року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Плановий рік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(усього)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 тому числі</w:t>
            </w:r>
          </w:p>
        </w:tc>
        <w:tc>
          <w:tcPr>
            <w:tcW w:w="1075" w:type="dxa"/>
            <w:gridSpan w:val="2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</w:tr>
      <w:tr w:rsidR="00541453" w:rsidTr="0054145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квартал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квартал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ІІІ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квартал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ІV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квартал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1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365F91"/>
              </w:rPr>
            </w:pPr>
          </w:p>
        </w:tc>
      </w:tr>
      <w:tr w:rsidR="00541453" w:rsidTr="00541453">
        <w:trPr>
          <w:trHeight w:val="16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1"/>
              <w:tabs>
                <w:tab w:val="left" w:pos="0"/>
              </w:tabs>
              <w:snapToGrid w:val="0"/>
              <w:spacing w:before="0" w:line="100" w:lineRule="atLeast"/>
              <w:ind w:right="-58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Доходи</w:t>
            </w:r>
          </w:p>
        </w:tc>
        <w:tc>
          <w:tcPr>
            <w:tcW w:w="7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321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2083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4100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4180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1660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податок на додану вартість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680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690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6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інші непрямі податки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0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Інші вирахування з доходу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734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Чистий доход (виручка) від реалізації продукції (товарів, робіт, послуг)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1736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3490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1390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after="200"/>
              <w:jc w:val="right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6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Інші операційні доходи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6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Доход від участі в капіталі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6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Інші фінансові доходи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60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Інші доходи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009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</w:tr>
      <w:tr w:rsidR="00541453" w:rsidTr="00541453">
        <w:trPr>
          <w:trHeight w:val="19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Усього доходів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1736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3420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3490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1390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800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  <w:tr w:rsidR="00541453" w:rsidTr="00541453">
        <w:trPr>
          <w:trHeight w:val="19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Витрати</w:t>
            </w:r>
          </w:p>
        </w:tc>
        <w:tc>
          <w:tcPr>
            <w:tcW w:w="771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9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 xml:space="preserve">Собівартість реалізованої продукції ( товарів, робіт та послуг) </w:t>
            </w:r>
            <w:r>
              <w:rPr>
                <w:rFonts w:cs="Times New Roman"/>
                <w:i/>
              </w:rPr>
              <w:t>(розшифрування</w:t>
            </w:r>
            <w:r>
              <w:rPr>
                <w:rFonts w:cs="Times New Roman"/>
              </w:rPr>
              <w:t>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eastAsia="Calibri"/>
                <w:lang w:val="ru-RU"/>
              </w:rPr>
            </w:pPr>
          </w:p>
        </w:tc>
      </w:tr>
      <w:tr w:rsidR="00541453" w:rsidTr="00541453">
        <w:trPr>
          <w:trHeight w:val="28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Textbody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Адміністративні витрати,</w:t>
            </w:r>
          </w:p>
          <w:p w:rsidR="00541453" w:rsidRDefault="00541453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у тому числі: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1562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3390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3460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789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1376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798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after="200"/>
              <w:jc w:val="right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332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autoSpaceDE w:val="0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витрати, пов’язані з використанням</w:t>
            </w:r>
          </w:p>
          <w:p w:rsidR="00541453" w:rsidRDefault="00541453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службових автомобілів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012/1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8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autoSpaceDE w:val="0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витрати на консалтингові послуги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012/2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14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autoSpaceDE w:val="0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витрати на страхові послуги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012/3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8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витрати на аудиторські послуги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012/4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8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 xml:space="preserve">Інші адміністративні витрати </w:t>
            </w:r>
            <w:r>
              <w:rPr>
                <w:rFonts w:cs="Times New Roman"/>
                <w:i/>
              </w:rPr>
              <w:t>(розшифрування</w:t>
            </w:r>
            <w:r>
              <w:rPr>
                <w:rFonts w:cs="Times New Roman"/>
              </w:rPr>
              <w:t>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012/5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3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lastRenderedPageBreak/>
              <w:t xml:space="preserve">Витрати на збут </w:t>
            </w:r>
            <w:r>
              <w:rPr>
                <w:rFonts w:cs="Times New Roman"/>
                <w:i/>
              </w:rPr>
              <w:t>(розшифрування</w:t>
            </w:r>
            <w:r>
              <w:rPr>
                <w:rFonts w:cs="Times New Roman"/>
              </w:rPr>
              <w:t>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0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 xml:space="preserve">Інші операційні витрати </w:t>
            </w:r>
            <w:r>
              <w:rPr>
                <w:rFonts w:cs="Times New Roman"/>
                <w:i/>
              </w:rPr>
              <w:t>(розшифрування</w:t>
            </w:r>
            <w:r>
              <w:rPr>
                <w:rFonts w:cs="Times New Roman"/>
              </w:rPr>
              <w:t>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14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 xml:space="preserve">Фінансові витрати </w:t>
            </w:r>
            <w:r>
              <w:rPr>
                <w:rFonts w:cs="Times New Roman"/>
                <w:i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0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Втрати від участі в капіталі (</w:t>
            </w:r>
            <w:r>
              <w:rPr>
                <w:rFonts w:cs="Times New Roman"/>
                <w:i/>
              </w:rPr>
              <w:t>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  <w:color w:val="365F91"/>
              </w:rPr>
            </w:pPr>
          </w:p>
        </w:tc>
      </w:tr>
      <w:tr w:rsidR="00541453" w:rsidTr="00541453">
        <w:trPr>
          <w:trHeight w:val="197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1"/>
              <w:tabs>
                <w:tab w:val="left" w:pos="0"/>
              </w:tabs>
              <w:snapToGrid w:val="0"/>
              <w:spacing w:before="0" w:line="100" w:lineRule="atLeast"/>
              <w:ind w:right="-5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Інші витрати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(розшифрування)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3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Податок на прибуток від звичайної діяльності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018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</w:tr>
      <w:tr w:rsidR="00541453" w:rsidTr="00541453">
        <w:trPr>
          <w:trHeight w:val="320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Усього витрати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019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1562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3395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3465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498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790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1378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799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  <w:tr w:rsidR="00541453" w:rsidTr="00541453">
        <w:trPr>
          <w:trHeight w:val="23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Фінансові результати діяльності:</w:t>
            </w:r>
          </w:p>
        </w:tc>
        <w:tc>
          <w:tcPr>
            <w:tcW w:w="771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38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Валовий прибуток (збиток)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020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174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592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Фінансовий результат від операційної діяльності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021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53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50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51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Чистий прибуток (збиток), у тому числі: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023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174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97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50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</w:tr>
      <w:tr w:rsidR="00541453" w:rsidTr="00541453">
        <w:trPr>
          <w:trHeight w:hRule="exact" w:val="51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прибуток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023/1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174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93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50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збиток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023/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3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01"/>
        </w:trPr>
        <w:tc>
          <w:tcPr>
            <w:tcW w:w="1096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ІІ. Розподіл чистого прибутку</w:t>
            </w:r>
          </w:p>
        </w:tc>
        <w:tc>
          <w:tcPr>
            <w:tcW w:w="99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Відрахування частини прибутку комунальними унітарними підприємствами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8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22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Залишок нерозподіленого прибутку минулих періодів (непокритого збитку)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025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85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112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  <w:bCs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Розвиток виробництва: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026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1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51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у тому числі за основними видами діяльності згідно з КВЕД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en-US"/>
              </w:rPr>
              <w:t>6</w:t>
            </w:r>
            <w:r>
              <w:rPr>
                <w:rFonts w:cs="Times New Roman"/>
              </w:rPr>
              <w:t>/1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9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Резервний фонд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3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 xml:space="preserve">Інші фонди </w:t>
            </w:r>
            <w:r>
              <w:rPr>
                <w:rFonts w:cs="Times New Roman"/>
                <w:i/>
              </w:rPr>
              <w:t>(розшифрувати)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9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Залишок нерозподіленого прибутку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en-US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6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61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color w:val="000000"/>
              </w:rPr>
            </w:pPr>
          </w:p>
        </w:tc>
      </w:tr>
      <w:tr w:rsidR="00541453" w:rsidTr="00541453">
        <w:trPr>
          <w:trHeight w:val="375"/>
        </w:trPr>
        <w:tc>
          <w:tcPr>
            <w:tcW w:w="1096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ІІІ. Обов’язкові платежі підприємства до бюджету та державних цільових фондів</w:t>
            </w:r>
          </w:p>
        </w:tc>
        <w:tc>
          <w:tcPr>
            <w:tcW w:w="995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40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</w:rPr>
              <w:t>03</w:t>
            </w:r>
            <w:r>
              <w:rPr>
                <w:rFonts w:cs="Times New Roman"/>
                <w:b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347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685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695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272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after="200"/>
              <w:jc w:val="right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1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податок на прибуток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/1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7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акцизний збір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/2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/3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680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690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ПДВ, що підлягає </w:t>
            </w:r>
            <w:proofErr w:type="spellStart"/>
            <w:r>
              <w:rPr>
                <w:rFonts w:cs="Times New Roman"/>
              </w:rPr>
              <w:t>відшко-дуванню</w:t>
            </w:r>
            <w:proofErr w:type="spellEnd"/>
            <w:r>
              <w:rPr>
                <w:rFonts w:cs="Times New Roman"/>
              </w:rPr>
              <w:t xml:space="preserve"> з бюджету за підсумками звітного періоду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/4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>Інші податки (</w:t>
            </w:r>
            <w:r>
              <w:rPr>
                <w:rFonts w:cs="Times New Roman"/>
                <w:i/>
              </w:rPr>
              <w:t>розшифрувати)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</w:rPr>
              <w:t>/5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</w:tbl>
    <w:p w:rsidR="00541453" w:rsidRDefault="00541453" w:rsidP="00541453">
      <w:pPr>
        <w:rPr>
          <w:rFonts w:cs="Times New Roman"/>
          <w:vanish/>
        </w:rPr>
      </w:pPr>
    </w:p>
    <w:tbl>
      <w:tblPr>
        <w:tblW w:w="13605" w:type="dxa"/>
        <w:tblInd w:w="-9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2"/>
        <w:gridCol w:w="810"/>
        <w:gridCol w:w="884"/>
        <w:gridCol w:w="1124"/>
        <w:gridCol w:w="840"/>
        <w:gridCol w:w="795"/>
        <w:gridCol w:w="990"/>
        <w:gridCol w:w="990"/>
        <w:gridCol w:w="1050"/>
        <w:gridCol w:w="75"/>
        <w:gridCol w:w="75"/>
        <w:gridCol w:w="80"/>
        <w:gridCol w:w="58"/>
        <w:gridCol w:w="76"/>
        <w:gridCol w:w="41"/>
        <w:gridCol w:w="28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45"/>
        <w:gridCol w:w="30"/>
        <w:gridCol w:w="45"/>
        <w:gridCol w:w="72"/>
        <w:gridCol w:w="25"/>
        <w:gridCol w:w="91"/>
        <w:gridCol w:w="25"/>
        <w:gridCol w:w="62"/>
        <w:gridCol w:w="214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2"/>
        <w:gridCol w:w="106"/>
        <w:gridCol w:w="102"/>
      </w:tblGrid>
      <w:tr w:rsidR="00541453" w:rsidTr="00541453">
        <w:trPr>
          <w:trHeight w:hRule="exact" w:val="51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Погашення податкової заборгованості, у тому числі: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</w:rPr>
              <w:t>03</w:t>
            </w:r>
            <w:r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769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погашення </w:t>
            </w:r>
            <w:proofErr w:type="spellStart"/>
            <w:r>
              <w:rPr>
                <w:rFonts w:cs="Times New Roman"/>
              </w:rPr>
              <w:t>реструктуризованих</w:t>
            </w:r>
            <w:proofErr w:type="spellEnd"/>
            <w:r>
              <w:rPr>
                <w:rFonts w:cs="Times New Roman"/>
              </w:rPr>
              <w:t xml:space="preserve"> та </w:t>
            </w:r>
            <w:proofErr w:type="spellStart"/>
            <w:r>
              <w:rPr>
                <w:rFonts w:cs="Times New Roman"/>
              </w:rPr>
              <w:t>від-строчених</w:t>
            </w:r>
            <w:proofErr w:type="spellEnd"/>
            <w:r>
              <w:rPr>
                <w:rFonts w:cs="Times New Roman"/>
              </w:rPr>
              <w:t xml:space="preserve"> сум, що </w:t>
            </w:r>
            <w:proofErr w:type="spellStart"/>
            <w:r>
              <w:rPr>
                <w:rFonts w:cs="Times New Roman"/>
              </w:rPr>
              <w:t>підляга-ють</w:t>
            </w:r>
            <w:proofErr w:type="spellEnd"/>
            <w:r>
              <w:rPr>
                <w:rFonts w:cs="Times New Roman"/>
              </w:rPr>
              <w:t xml:space="preserve"> сплаті у поточному році: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/1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до бюджету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/2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до державних цільових фондів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/3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hRule="exact" w:val="463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неустойки (штрафи, пені)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/4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  <w:tr w:rsidR="00541453" w:rsidTr="00541453">
        <w:trPr>
          <w:trHeight w:hRule="exact" w:val="516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Внески до державних цільових фондів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</w:rPr>
              <w:t>03</w:t>
            </w:r>
            <w:r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141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65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  <w:b/>
              </w:rPr>
            </w:pPr>
          </w:p>
        </w:tc>
      </w:tr>
      <w:tr w:rsidR="00541453" w:rsidTr="00541453"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Інші обов’язкові платежі, у тому числі: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</w:rPr>
              <w:t>03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627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690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170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160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after="200"/>
              <w:jc w:val="right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rPr>
          <w:trHeight w:val="231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місцеві податки та збори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3/</w:t>
            </w:r>
            <w:r>
              <w:rPr>
                <w:rFonts w:cs="Times New Roman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523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after="200"/>
              <w:jc w:val="right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541453" w:rsidTr="00541453"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</w:pPr>
            <w:r>
              <w:rPr>
                <w:rFonts w:cs="Times New Roman"/>
              </w:rPr>
              <w:t xml:space="preserve">інші платежі </w:t>
            </w:r>
            <w:r>
              <w:rPr>
                <w:rFonts w:cs="Times New Roman"/>
                <w:i/>
              </w:rPr>
              <w:t>(розшифрувати)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/2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104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110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  <w:lang w:val="en-US"/>
              </w:rPr>
              <w:t>9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10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1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  <w:tc>
          <w:tcPr>
            <w:tcW w:w="144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after="200"/>
            </w:pPr>
          </w:p>
        </w:tc>
      </w:tr>
    </w:tbl>
    <w:p w:rsidR="00541453" w:rsidRDefault="00541453" w:rsidP="00541453">
      <w:pPr>
        <w:pStyle w:val="Standard"/>
        <w:spacing w:line="100" w:lineRule="atLeast"/>
        <w:ind w:right="-285"/>
        <w:jc w:val="right"/>
        <w:rPr>
          <w:rFonts w:cs="Times New Roman"/>
        </w:rPr>
      </w:pPr>
    </w:p>
    <w:p w:rsidR="00541453" w:rsidRDefault="00541453" w:rsidP="00541453">
      <w:pPr>
        <w:pStyle w:val="Standard"/>
        <w:spacing w:line="100" w:lineRule="atLeast"/>
        <w:ind w:right="-285"/>
        <w:jc w:val="right"/>
        <w:rPr>
          <w:rFonts w:cs="Times New Roman"/>
        </w:rPr>
      </w:pPr>
    </w:p>
    <w:p w:rsidR="00541453" w:rsidRDefault="00541453" w:rsidP="00541453">
      <w:pPr>
        <w:pStyle w:val="Standard"/>
        <w:jc w:val="both"/>
        <w:rPr>
          <w:rFonts w:cs="Times New Roman"/>
          <w:b/>
        </w:rPr>
      </w:pPr>
    </w:p>
    <w:p w:rsidR="00541453" w:rsidRDefault="00541453" w:rsidP="00541453">
      <w:pPr>
        <w:pStyle w:val="Standard"/>
        <w:spacing w:line="100" w:lineRule="atLeast"/>
        <w:ind w:right="-285"/>
        <w:jc w:val="center"/>
        <w:rPr>
          <w:rFonts w:cs="Times New Roman"/>
          <w:b/>
        </w:rPr>
      </w:pPr>
    </w:p>
    <w:p w:rsidR="00541453" w:rsidRDefault="00541453" w:rsidP="00541453">
      <w:pPr>
        <w:pStyle w:val="Standard"/>
        <w:spacing w:line="100" w:lineRule="atLeast"/>
        <w:ind w:right="-285"/>
        <w:jc w:val="center"/>
        <w:rPr>
          <w:rFonts w:cs="Times New Roman"/>
          <w:b/>
        </w:rPr>
      </w:pPr>
    </w:p>
    <w:p w:rsidR="00541453" w:rsidRDefault="00541453" w:rsidP="00541453">
      <w:pPr>
        <w:pStyle w:val="Standard"/>
        <w:spacing w:line="100" w:lineRule="atLeast"/>
        <w:ind w:right="-285"/>
        <w:jc w:val="center"/>
        <w:rPr>
          <w:rFonts w:cs="Times New Roman"/>
          <w:b/>
        </w:rPr>
      </w:pPr>
      <w:r>
        <w:rPr>
          <w:rFonts w:cs="Times New Roman"/>
          <w:b/>
        </w:rPr>
        <w:t>Елементи витрат</w:t>
      </w:r>
    </w:p>
    <w:p w:rsidR="00541453" w:rsidRDefault="00541453" w:rsidP="00541453">
      <w:pPr>
        <w:pStyle w:val="Standard"/>
        <w:spacing w:line="100" w:lineRule="atLeast"/>
        <w:ind w:right="-285"/>
        <w:jc w:val="center"/>
      </w:pPr>
      <w:r>
        <w:rPr>
          <w:rFonts w:cs="Times New Roman"/>
          <w:b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cs="Times New Roman"/>
        </w:rPr>
        <w:t>тис.грн</w:t>
      </w:r>
      <w:proofErr w:type="spellEnd"/>
      <w:r>
        <w:rPr>
          <w:rFonts w:cs="Times New Roman"/>
        </w:rPr>
        <w:t>.</w:t>
      </w:r>
    </w:p>
    <w:tbl>
      <w:tblPr>
        <w:tblW w:w="10410" w:type="dxa"/>
        <w:tblInd w:w="-10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851"/>
        <w:gridCol w:w="883"/>
        <w:gridCol w:w="1002"/>
        <w:gridCol w:w="1091"/>
        <w:gridCol w:w="834"/>
        <w:gridCol w:w="1025"/>
        <w:gridCol w:w="921"/>
        <w:gridCol w:w="826"/>
      </w:tblGrid>
      <w:tr w:rsidR="00541453" w:rsidTr="00541453">
        <w:trPr>
          <w:cantSplit/>
          <w:trHeight w:hRule="exact" w:val="4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рядка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Факт 9 міс. 20</w:t>
            </w:r>
            <w:proofErr w:type="spellStart"/>
            <w:r>
              <w:rPr>
                <w:rFonts w:cs="Times New Roman"/>
                <w:lang w:val="en-US"/>
              </w:rPr>
              <w:t>20</w:t>
            </w:r>
            <w:proofErr w:type="spellEnd"/>
            <w:r>
              <w:rPr>
                <w:rFonts w:cs="Times New Roman"/>
              </w:rPr>
              <w:t xml:space="preserve"> року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Фінансовий план поточного року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Плановий рік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(усього)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 тому числі</w:t>
            </w:r>
          </w:p>
        </w:tc>
      </w:tr>
      <w:tr w:rsidR="00541453" w:rsidTr="00541453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41453" w:rsidRDefault="00541453">
            <w:pPr>
              <w:rPr>
                <w:rFonts w:cs="Times New Roman"/>
                <w:kern w:val="3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ІІІ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ІV</w:t>
            </w:r>
          </w:p>
          <w:p w:rsidR="00541453" w:rsidRDefault="00541453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</w:t>
            </w:r>
          </w:p>
        </w:tc>
      </w:tr>
      <w:tr w:rsidR="00541453" w:rsidTr="0054145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Матеріальні витрати, (сума рядків з 001/1 до 001/2) у тому числі: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1817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1600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240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945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407</w:t>
            </w:r>
          </w:p>
        </w:tc>
      </w:tr>
      <w:tr w:rsidR="00541453" w:rsidTr="00541453">
        <w:trPr>
          <w:trHeight w:val="4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витрати на сировину й основні матеріали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001/1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1267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1237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790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297</w:t>
            </w:r>
          </w:p>
        </w:tc>
      </w:tr>
      <w:tr w:rsidR="00541453" w:rsidTr="00541453">
        <w:trPr>
          <w:trHeight w:val="50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витрати на паливо та енергію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001/2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55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110</w:t>
            </w:r>
          </w:p>
        </w:tc>
      </w:tr>
      <w:tr w:rsidR="00541453" w:rsidTr="0054145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Витрати на оплату праці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590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880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830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220</w:t>
            </w:r>
          </w:p>
        </w:tc>
      </w:tr>
      <w:tr w:rsidR="00541453" w:rsidTr="00541453">
        <w:trPr>
          <w:trHeight w:val="4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003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330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41453" w:rsidTr="0054145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Амортизація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004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41453" w:rsidTr="00541453">
        <w:trPr>
          <w:trHeight w:val="2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Інші операційні витрати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005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508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717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lang w:val="en-US"/>
              </w:rPr>
              <w:t>28</w:t>
            </w:r>
            <w:r>
              <w:rPr>
                <w:rFonts w:cs="Times New Roman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lang w:val="en-US"/>
              </w:rPr>
              <w:t>44</w:t>
            </w:r>
          </w:p>
        </w:tc>
      </w:tr>
      <w:tr w:rsidR="00541453" w:rsidTr="0054145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Операційні витрати, усього (сума рядків з 001 до 005)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562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3390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  <w:lang w:val="en-US"/>
              </w:rPr>
              <w:t>460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285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589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</w:pPr>
            <w:r>
              <w:rPr>
                <w:rFonts w:cs="Times New Roman"/>
                <w:b/>
                <w:bCs/>
                <w:lang w:val="en-US"/>
              </w:rPr>
              <w:t>1531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453" w:rsidRDefault="00541453">
            <w:pPr>
              <w:pStyle w:val="Standard"/>
              <w:snapToGrid w:val="0"/>
              <w:spacing w:line="100" w:lineRule="atLeast"/>
              <w:jc w:val="right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1055</w:t>
            </w:r>
          </w:p>
        </w:tc>
      </w:tr>
    </w:tbl>
    <w:p w:rsidR="00541453" w:rsidRDefault="00541453" w:rsidP="00541453">
      <w:pPr>
        <w:pStyle w:val="Standard"/>
        <w:spacing w:after="200" w:line="100" w:lineRule="atLeast"/>
        <w:jc w:val="both"/>
        <w:rPr>
          <w:sz w:val="28"/>
          <w:szCs w:val="28"/>
        </w:rPr>
      </w:pPr>
    </w:p>
    <w:p w:rsidR="00541453" w:rsidRDefault="00541453" w:rsidP="00541453">
      <w:pPr>
        <w:pStyle w:val="Standard"/>
        <w:spacing w:after="20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фірми                                         </w:t>
      </w:r>
      <w:proofErr w:type="spellStart"/>
      <w:r>
        <w:rPr>
          <w:sz w:val="28"/>
          <w:szCs w:val="28"/>
        </w:rPr>
        <w:t>Кришталовський</w:t>
      </w:r>
      <w:proofErr w:type="spellEnd"/>
      <w:r>
        <w:rPr>
          <w:sz w:val="28"/>
          <w:szCs w:val="28"/>
        </w:rPr>
        <w:t xml:space="preserve"> Р.К.</w:t>
      </w:r>
    </w:p>
    <w:p w:rsidR="00000000" w:rsidRDefault="0054145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453"/>
    <w:rsid w:val="0054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541453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453"/>
    <w:rPr>
      <w:rFonts w:ascii="Cambria" w:eastAsia="Calibri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5414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41453"/>
    <w:pPr>
      <w:spacing w:after="120"/>
    </w:pPr>
  </w:style>
  <w:style w:type="paragraph" w:customStyle="1" w:styleId="Heading">
    <w:name w:val="Heading"/>
    <w:basedOn w:val="Standard"/>
    <w:next w:val="Textbody"/>
    <w:rsid w:val="005414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541453"/>
    <w:pPr>
      <w:suppressLineNumbers/>
    </w:pPr>
  </w:style>
  <w:style w:type="paragraph" w:styleId="a3">
    <w:name w:val="caption"/>
    <w:basedOn w:val="Standard"/>
    <w:semiHidden/>
    <w:unhideWhenUsed/>
    <w:qFormat/>
    <w:rsid w:val="00541453"/>
    <w:pPr>
      <w:suppressLineNumbers/>
      <w:spacing w:before="120" w:after="120"/>
    </w:pPr>
    <w:rPr>
      <w:i/>
      <w:iCs/>
    </w:rPr>
  </w:style>
  <w:style w:type="paragraph" w:styleId="a4">
    <w:name w:val="List"/>
    <w:basedOn w:val="Textbody"/>
    <w:semiHidden/>
    <w:unhideWhenUsed/>
    <w:rsid w:val="00541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3419</Words>
  <Characters>1949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2021-01-16T07:52:00Z</dcterms:created>
  <dcterms:modified xsi:type="dcterms:W3CDTF">2021-01-16T07:53:00Z</dcterms:modified>
</cp:coreProperties>
</file>