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33" w:rsidRPr="00476D33" w:rsidRDefault="00476D33" w:rsidP="00476D33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D33"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476D33" w:rsidRPr="00476D33" w:rsidRDefault="00476D33" w:rsidP="00476D33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до рішення виконавчого комітету</w:t>
      </w:r>
    </w:p>
    <w:p w:rsidR="00476D33" w:rsidRPr="00476D33" w:rsidRDefault="00476D33" w:rsidP="0047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859" w:type="dxa"/>
        <w:tblInd w:w="-34" w:type="dxa"/>
        <w:tblLayout w:type="fixed"/>
        <w:tblLook w:val="04A0"/>
      </w:tblPr>
      <w:tblGrid>
        <w:gridCol w:w="568"/>
        <w:gridCol w:w="2126"/>
        <w:gridCol w:w="1701"/>
        <w:gridCol w:w="1701"/>
        <w:gridCol w:w="1424"/>
        <w:gridCol w:w="2085"/>
        <w:gridCol w:w="2254"/>
      </w:tblGrid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Назва цілі  (що потрібно зробити)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Які ресурси будуть потрібні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 досягнення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Термін досягнення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Кінцевий результат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Провести 44 внутрішніх аудити відповідно до «Програми проведення внутрішніх аудитів на 2021» рік від  26.02.2021р.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Затверджений розпорядженням міського голови  список посадових осіб які виконуватимуть функції внутрішніх аудиторів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управління якістю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голови-керуючий справами,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уповноважений з питань системи управління якістю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Квітень-серпень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Звіт міському голові про проведення внутрішніх аудитів у 2021 році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(жовтень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–листопад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р.)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проект рішення виконавчого комітету про втрату чинності рішення виконавчого комітету «Про затвердження реєстрів» від </w:t>
            </w:r>
            <w:r w:rsidRPr="00476D3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uk-UA"/>
              </w:rPr>
              <w:t>12.06 2019 року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567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 рішення виконавчого комітету «Про затвердження реєстрів»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проекту рішення виконавчого комітету на сайті міської ради в розділі «Виконавчий комітет»,» «Проекти рішень виконавчого комітету»  не пізніш як за 10 робочих днів до дати  розгляду з метою прийняття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Головний спеціаліст з питань управління якістю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виконавчих органів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Березень-квітень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 «Про затвердження реєстрів»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 новій редакції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та внести на розгляд виконавчого комітету проект рішення виконавчого комітету «Про затвердження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Цілей у сфері якості Тернопільської міської ради на 2021 рік»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рішення виконавчого комітету «Про затвердження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Цілей у сфері якості Тернопільської міської ради на 2021 рік»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проекту рішення виконавчого комітету на сайті міської ради в розділі «Виконавчий комітет» не пізніш як за 10 робочих днів до дати  розгляду з метою прийняття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управління якістю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голови-керуючий справами,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уповноважений з питань системи управління якістю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Цілі у сфері якості виконавчих органів Тернопільської міської ради на 2021 рік, затверджені рішенням виконавчого комітету</w:t>
            </w:r>
          </w:p>
        </w:tc>
      </w:tr>
      <w:tr w:rsidR="00476D33" w:rsidRPr="00476D33" w:rsidTr="00A82A40">
        <w:trPr>
          <w:gridAfter w:val="1"/>
          <w:wAfter w:w="2254" w:type="dxa"/>
          <w:trHeight w:val="27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Звітувати про роботу виконавчого органу за 2021 рік на засіданні виконавчого комітету згідно встановленого графіку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 виконавчих органів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міського голови, згідно розподілу посадових обов’язків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виконавчого комітету  про взяття звітів до відома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нові технологічні, інформаційні картки адміністративних, 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неадміністративних послуг, внести зміни ( причина :зміни в структурі міської ради,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законодавчій базі, нормативно - правовій документації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Людські ресурси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Уповноважені з питань системи управління якістю у виконавчих органах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згідно наказу керівника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Начальники виконавчих органів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Погоджені та затверджені 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 технологічні та інформаційні картки,або їх наступні  версії адміністративних, 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неадміністративних послуг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Інформувати  про надання та надавати адміністративні, неадміністративні послуги жителям населених пунктів (сіл), які добровільно приєдналися або приєднаються до  Тернопільської міської територіальної громади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Людські ресурси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листи, проведення семінарів-навчань із залученням працівників ЦНАП, керівників виконавчих органів, сайт Тернопільської міської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ЦНАП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виконавчих органів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Старости сіл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міського голови, згідно розподілу посадових обов’язків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Актуальна інформація в нормативній документації міської ради,виконавчого комітету, на сайті Тернопільської міської ради, щодо роботи та надання послуг адміністраторами ЦНАП 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віддалених робочих місцях та територіальних підрозділах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3"/>
              <w:spacing w:before="0" w:beforeAutospacing="0" w:after="0" w:afterAutospacing="0"/>
              <w:rPr>
                <w:szCs w:val="24"/>
                <w:lang w:val="uk-UA" w:eastAsia="en-US"/>
              </w:rPr>
            </w:pPr>
            <w:r w:rsidRPr="00476D33">
              <w:rPr>
                <w:szCs w:val="24"/>
                <w:lang w:val="uk-UA" w:eastAsia="en-US"/>
              </w:rPr>
              <w:t>Удосконалити паспорти  процесів виконавчих органів ради,визначити критерії (не менше 3-х)моніторингу та оцінки, що дадуть можливість об’єктивно оцінити результативність процесу та розробити паспорти ще неописаних процесів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Людські ресурси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Уповноважені з питань системи управління якістю у виконавчих органах згідно наказу керівника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Зміни до нормативно – правової документації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виконавчих органів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міського голови, згідно розподілу посадових обов’язків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Січень-листопад 2021року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Затверджені заступниками міського голови згідно розподілу посадових обов’язків паспорти процесів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(два оригінали)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Звітувати про виконання Цілей  у сфері якості за 2020 рік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нформація про виконання поставлених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Цілей у сфері якості виконавчими органами надана до 01.12.2020 року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Начальники виконавчих органів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з питань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якістю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Лютий - березень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міського голови  « Про аналізування функціонування системи управління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якістю у виконавчих органах ради» від 11.11.2020 №249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Звіт міському голові  про виконання Цілей у сфері якості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Тернопільської міської ради за 2020 рік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«Мобільного кейсу адміністратора»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громади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«Центр надання адміністративних послуг»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01.12.2021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Цифрове обладнання, яке  дозволяє обслуговувати людей вдома або в лікарні</w:t>
            </w:r>
            <w:r w:rsidRPr="00476D33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br/>
            </w:r>
            <w:r w:rsidRPr="00476D33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br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Мобільне віддалене робоче місце для роботи адміністраторів із валізою «Мобільний адміністратор»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Вносити зміни та підтримувати в актуальному стані реєстри послуг, що надаються адміністраторами ЦНАП через віддалені робочі місця, територіальні підрозділи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Аналіз послуг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 рішення виконавчого комітету про внесення змін до рішення виконавчого комітету «Про затвердження переліків послуг, що надаються через Центр надання адміністративних послуг»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«Центр надання адміністративних послуг»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01.11.2021року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 про внесення змін до рішення виконавчого комітету від 15.10.2020 року р.№ 793 «Про затвердження переліків послуг, що надаються через Центр надання адміністративних послуг»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кількості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«Центр надання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адміністративних послуг»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01.11.2021року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Підвищення доступності та якості послуг для бізнесу, громадян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туалетної кімнати 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приміщенні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 xml:space="preserve"> ЦНАП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для осіб з обмеженими можливостями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місцевого бюджету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«Центр надання адміністративних послуг»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>.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AFAFA"/>
                <w:lang w:val="uk-UA"/>
              </w:rPr>
              <w:t xml:space="preserve">Виконання заходів з доступності  </w:t>
            </w:r>
            <w:proofErr w:type="spellStart"/>
            <w:r w:rsidRPr="00476D3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AFAFA"/>
                <w:lang w:val="uk-UA"/>
              </w:rPr>
              <w:t>маломобільних</w:t>
            </w:r>
            <w:proofErr w:type="spellEnd"/>
            <w:r w:rsidRPr="00476D3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AFAFA"/>
                <w:lang w:val="uk-UA"/>
              </w:rPr>
              <w:t xml:space="preserve"> груп населення у приміщення ЦНАП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Пройти навчання у сфері бухгалтерського обліку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місце проведення навчання, вартість,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оплата за навчання,договір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місцевого бюджету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внутрішнього контролю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голови-керуючий справами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Січень-листопад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Сертифікат,або інший документ про підвищення кваліфікації, навчання</w:t>
            </w:r>
          </w:p>
        </w:tc>
      </w:tr>
      <w:tr w:rsidR="00476D33" w:rsidRPr="00476D33" w:rsidTr="00A82A40">
        <w:trPr>
          <w:gridAfter w:val="1"/>
          <w:wAfter w:w="2254" w:type="dxa"/>
          <w:trHeight w:val="29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Подальше вдосконалення електронного документообігу для прискорення інформаційного обміну та контролю проходження документів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цифрової трансформації та комунікацій з засобами масової інформації</w:t>
            </w:r>
          </w:p>
          <w:p w:rsidR="00476D33" w:rsidRPr="00476D33" w:rsidRDefault="00476D33" w:rsidP="00476D3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управління організаційно-виконавчої роботи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Подальша р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еорганізація та підвищення ефективності внутрішніх процесів у виконавчих органах  та з  </w:t>
            </w: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метою прискорення інформаційного обміну та контролю проходження документів   в системі електронного документообігу  «АСКОД» </w:t>
            </w:r>
          </w:p>
        </w:tc>
      </w:tr>
      <w:tr w:rsidR="00476D33" w:rsidRPr="00476D33" w:rsidTr="00A82A40">
        <w:trPr>
          <w:gridAfter w:val="1"/>
          <w:wAfter w:w="2254" w:type="dxa"/>
          <w:trHeight w:val="224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додатковою штатною одиницею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Зміни до штатного розпиту відділу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архівного відділу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01.10.2021року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Змінений штатний розпис відділу,затверджений міським головою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на сайті міської ради в розділі «Міська влада», «Управління, відділи»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Звітувати на засіданні виконавчого комітету про дотримання виконавської дисципліни щодо реалізації завдань, визначених нормативно-правовими актами, власними контрольними документами та про стан розгляду скарг, депутатських звернень та інформаційних запитів   (1 раз в квартал) згідно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Плану роботи виконавчого комітету ТМР на 2021рік затвердженого рішенням ВК ТМР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1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6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.12.20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20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№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93,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Настанови  у сфері якості ТМР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від 07.08.2019 р.(п.8.2.1)</w:t>
            </w:r>
          </w:p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Щоквартальна інформація відділу звернень та контролю документообігу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рішення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 ТМР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 Про дотримання виконавської дисципліни»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організаційно-виконавчої роботи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голови-керуючий справами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раз в квартал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 2021році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 ТМР « Про дотримання виконавської дисципліни»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Внести зміни в Зведену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Номенклатуру справ  Тернопільської  міської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, затвердити індивідуальні Номенклатури справ на 2021 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Людські ресурси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(персонал)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Начальник Архівного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розвитку  спорту та фізичної культури, відділ публічних закупівель, управління  цифрової трансформації та комунікацій з засобами масової інформації ,головний спеціаліст з питань охорони праці, головний спеціаліст з питань управління якістю, та інші виконавчі органи за потреби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01.03.2021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Зведена номенклатура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справ Тернопільської міської ради із змінами, індивідуальні Номенклатури справ виконавчих органів на 2021 рік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Вносити зміни та оприлюднювати нову, актуальну інформацію на офіційному сайті міської ради   в розділи: «міська влада «управління, відділи», «Система управління якістю», «Громадянам», «Новини», «Е-сервіси» та ін..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Лист-звернення до начальника управління цифрової трансформації та комунікацій з засобами масової інформації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цифрової трансформації та комунікацій з засобами масової інформації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міського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голови згідно розподілу посадових обов’язків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30.12.2021 року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Оприлюднена  актуальна інформація  на  сайті міської ради управлінням  цифрової трансформації та комунікацій з засобами масової інформації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pStyle w:val="11"/>
              <w:tabs>
                <w:tab w:val="center" w:pos="4677"/>
                <w:tab w:val="right" w:pos="9355"/>
              </w:tabs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 20 ЗДО, та 4 ПШ), </w:t>
            </w:r>
            <w:proofErr w:type="spellStart"/>
            <w:proofErr w:type="gram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ідтримувати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актуальному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eastAsia="ru-RU"/>
              </w:rPr>
              <w:t>режимі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освіти і науки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Активні сайти закладів освіти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7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оновлення наборів відкритих даних у визначені терміни  з метою виконання ПКМУ від 21.10.2015 р. №835 (із змінами)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Доручення міського голови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виконавчих органів (кадрові)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Начальники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 цифрової трансформації та комунікацій з засобами масової інформації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міського голови, згідно розподілу посадових обов’язків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Реєстр оприлюднених наборів даних у форматі відкритих даних в Єдиному державному </w:t>
            </w:r>
            <w:proofErr w:type="spellStart"/>
            <w:r w:rsidRPr="00476D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веб-</w:t>
            </w:r>
            <w:proofErr w:type="spellEnd"/>
            <w:r w:rsidRPr="00476D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порталі відкритих даних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Вільне копіювання  та використання особами, зокрема в комерційних цілях, у поєднанні з іншою інформацією або шляхом включення до складу власного продукту відкритих  даних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Оновлювати дані на інтерактивній карті реєстру комунального майна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виконавчих органів-розпорядників бюджетних коштів ТМР про наявність нерухомого майна на балансі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Людський ресурс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Інтерактивна карта реєстру комунального майна територіальної громади</w:t>
            </w:r>
            <w:r w:rsidRPr="00476D33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на сайті Тернопільської міської ради в розділі «Е - сервіси»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капітальних  та поточних ремонтів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адмінкорпусу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вул.Коперніка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,1 Морозенка,7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стану об’єктів комунальної власності .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Капремонт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адмінкорпусу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Коперніка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,1 Морозенка,7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ind w:left="35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Зміна типу та найменувань закладів загальної середньої освіти комунальної форми власності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рішення сесії міської ради щодо зміну типу та найменувань комунальних закладів загальної середньої освіти  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рішення виконавчого комітету щодо затвердження мережі закладів загальної середньої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освіти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 управління освіти і науки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Рішення сесії міської ради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щодо зміну типу та найменувань закладів загальної середньої освіти комунальної форми власності</w:t>
            </w:r>
          </w:p>
          <w:p w:rsidR="00476D33" w:rsidRPr="00476D33" w:rsidRDefault="00476D33" w:rsidP="00476D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Рішення виконавчого комітету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щодо затвердження мережі закладів загальної середньої освіти.</w:t>
            </w:r>
          </w:p>
        </w:tc>
      </w:tr>
      <w:tr w:rsidR="00476D33" w:rsidRPr="00476D33" w:rsidTr="00A82A40">
        <w:trPr>
          <w:gridAfter w:val="1"/>
          <w:wAfter w:w="2254" w:type="dxa"/>
          <w:trHeight w:val="3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оздоровлення дітей пільгових категорій (до 100 дітей).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Проект рішення виконавчого комітету щодо організації оздоровлення дітей пільгових категорій, проекти наказів управління освіти і науки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освіти і науки, керівники ЗЗСО, ТЗ ТМР ЦТДЮ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pStyle w:val="a5"/>
              <w:tabs>
                <w:tab w:val="left" w:pos="237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Оздоровлено до 100-та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D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6D33">
              <w:rPr>
                <w:rFonts w:ascii="Times New Roman" w:hAnsi="Times New Roman"/>
                <w:sz w:val="24"/>
                <w:szCs w:val="24"/>
              </w:rPr>
              <w:t>ільгових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бюджету        </w:t>
            </w:r>
          </w:p>
          <w:p w:rsidR="00476D33" w:rsidRPr="00476D33" w:rsidRDefault="00476D33" w:rsidP="00476D33">
            <w:pPr>
              <w:pStyle w:val="a5"/>
              <w:tabs>
                <w:tab w:val="left" w:pos="237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76D33" w:rsidRPr="00476D33" w:rsidRDefault="00476D33" w:rsidP="00476D33">
            <w:pPr>
              <w:pStyle w:val="a5"/>
              <w:tabs>
                <w:tab w:val="left" w:pos="237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6D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76D33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пільгових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Накази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науки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Нарахування і вручення щомісячних іменних стипендій міського голови у17-ти номінаціях ( до 50 учнів) обдарованим дітям та по номінації «Кращий учень»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(для учнів 5-11 класів ЗЗСО, ЗПО); для учнів 11 класів – «ЗНО – 200 балів»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center" w:pos="4677"/>
                <w:tab w:val="left" w:pos="5823"/>
                <w:tab w:val="right" w:pos="9355"/>
              </w:tabs>
              <w:ind w:left="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керівників комунальних закладів освіти про інтелектуально обдарованих учнів, які стали переможцями олімпіад, інтелектуальних конкурсів для розгляду на комісії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center" w:pos="4677"/>
                <w:tab w:val="left" w:pos="5823"/>
                <w:tab w:val="right" w:pos="9355"/>
              </w:tabs>
              <w:ind w:left="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</w:p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Проект р</w:t>
            </w:r>
            <w:r w:rsidRPr="00476D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ішення сесії міської ради щодо призначення іменних стипендій в галузі освіти для обдарованих дітей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Протокол засідання комісії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Рішення сесії Тернопільської міської ради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Встановити системи пожежної безпеки у 4-х закладах загальної середньої освіти 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ind w:left="3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пожежної безпеки у 4-х ЗЗСО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щорічного проведення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туберкуліно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-діагностики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дитячого населення віком від 4 до 14 років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з міського бюджету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Комплексна програма</w:t>
            </w: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"Здоров‘я громади" на 2019-2021 роки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відділу охорони здоров’я та медичного забезпечення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76D33" w:rsidRPr="00476D33" w:rsidRDefault="00476D33" w:rsidP="00476D33">
            <w:pPr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КНП «Тернопільська міська дитяча комунальна лікарня» </w:t>
            </w:r>
          </w:p>
          <w:p w:rsidR="00476D33" w:rsidRPr="00476D33" w:rsidRDefault="00476D33" w:rsidP="00476D33">
            <w:pPr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КНП «Тернопільська міська дитяча комунальна лікарня» </w:t>
            </w:r>
          </w:p>
          <w:p w:rsidR="00476D33" w:rsidRPr="00476D33" w:rsidRDefault="00476D33" w:rsidP="00476D33">
            <w:pPr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КНП «Центр первинної медико-санітарної допомоги»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Охоплення щепленнями не нижче 98,0% цільових груп населення</w:t>
            </w:r>
          </w:p>
        </w:tc>
      </w:tr>
      <w:tr w:rsidR="00476D33" w:rsidRPr="00476D33" w:rsidTr="00A82A40">
        <w:trPr>
          <w:gridAfter w:val="1"/>
          <w:wAfter w:w="2254" w:type="dxa"/>
          <w:trHeight w:val="22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Впровадження медичних інформаційних систем та технологій </w:t>
            </w:r>
          </w:p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Інформатизація сектору охорони здоров’я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громади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ind w:right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відділу охорони здоров’я та медичного забезпечення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Повний перехід на електронний документообіг до кінця 2021року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учасникам АТО/ООС медичною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допомогою, в тому числі медичне обстеження та лікування, безоплатний та пільговий відпуск лікарських засобів за рецептами лікарів, реабілітаційне лікування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Кошти  місцевого бюджету 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Людські ресурси (персонал)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Начальник відділу охорони здоров’я та </w:t>
            </w: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медичного забезпечення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ind w:right="1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Задоволення потреби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тернополян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-учасників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АТО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/ООС в безоплатній медичній допомозі </w:t>
            </w: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безоплатному та пільговому відпуску лікарських засобів за рецептами лікарів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76D33" w:rsidRPr="00476D33" w:rsidRDefault="00476D33" w:rsidP="00476D33">
            <w:pPr>
              <w:ind w:right="1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реабілітаційних заходів,профілактичних оглядах,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повне задоволення потреби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тернополян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-учасників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АТО/ООС, в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співфінансуванні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пакетів добровільного медичного страхування</w:t>
            </w:r>
            <w:r w:rsidRPr="00476D3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30.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Затвердження містобудівної документації-генеральні плани населених пунктів Тернопільської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міської ради від 22.11.2018р. №7/30/15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містобудування, архітектури та кадастру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2021року по мірі готовності та підготовки відповідних проектів рішень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міської ради «Про затвердження містобудівної документації»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детального плану території обмеженої вул. 15 Квітня, вул.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Ак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Сахарова, вул. Корольова,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Підволочиське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шосе (мікрорайон №6)».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 30.09.2020р.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№728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містобудування, архітектури та кадастру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I квартал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2020р.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 міської ради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Затвердити «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Детальний план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території, обмеженої вул. М. Грушевського, парк ім. Шевченка, вул.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Білецька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, вул. С. Наливайка, вул. А. Чехова, вул. С. Крушельницької, вул. Б. Хмельницького, віл. Руська, вул. Кардинала Сліпого, вул. Листопадова (мікрорайони «Історичний центр», Новий Світ» житлового району «Центральний») в м. Тернополі»;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Рішення виконавчого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комітету  від 09.09.2020р. №635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Начальник управління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містобудування, архітектури та кадастру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I квартал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2020р.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Рішення виконавчого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комітету міської ради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виконання Плану Стратегічного розвитку Тернопільської міської територіальної громади до 2029р.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ресурси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Проект рішення тернопільської міської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стратегічного розвитку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01.12.2020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рішення на сесію ТМР у другому кварталі 2020 року 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Розширення партнерських стосунків з іноземними містами,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підписання угоди про партнерство та побратимство з одним містом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Наміри співпраці, домовленість, оформлення угоди про партнерство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стратегічного розвитку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>03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>10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>2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Угоди про партнерство,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побратимство-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нове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партнерське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spellEnd"/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на сайті міської ради  в розділі 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« Міста-партнери та побратими»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соціальної реклами на місцевому рівні (на 5-ти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білбордах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)з метою інформування мешканців міста про суспільно корисні цілі щодо прибирання за домашніми тваринами,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просвітницької роботи серед населення з питань здорового способу життя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популяризувати загальнолюдські цінності, виховувати шанобливе ставлення до культурної спадщини України та міста,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інше…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4"/>
              <w:rPr>
                <w:szCs w:val="24"/>
                <w:lang w:val="uk-UA" w:eastAsia="en-US"/>
              </w:rPr>
            </w:pPr>
            <w:r w:rsidRPr="00476D33">
              <w:rPr>
                <w:szCs w:val="24"/>
                <w:lang w:val="uk-UA" w:eastAsia="en-US"/>
              </w:rPr>
              <w:t>Кошти Програми розвитку міжнародного співробітництва і туризму Тернопільської міської територіальної громади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стратегічного розвитку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01.10.2021року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Розміщена інформація про 100 заходів соціального спрямування у громаді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Позиціонування міста на міжнародних подіях. Участь в 10 міжнародних виставках, збільшення туристичного потоку на 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4"/>
              <w:rPr>
                <w:szCs w:val="24"/>
                <w:lang w:val="uk-UA" w:eastAsia="en-US"/>
              </w:rPr>
            </w:pPr>
            <w:r w:rsidRPr="00476D33">
              <w:rPr>
                <w:szCs w:val="24"/>
                <w:lang w:val="uk-UA" w:eastAsia="en-US"/>
              </w:rPr>
              <w:t xml:space="preserve">Кошти Програми розвитку міжнародного співробітництва і туризму Тернопільської </w:t>
            </w:r>
          </w:p>
          <w:p w:rsidR="00476D33" w:rsidRPr="00476D33" w:rsidRDefault="00476D33" w:rsidP="00476D33">
            <w:pPr>
              <w:pStyle w:val="a4"/>
              <w:rPr>
                <w:szCs w:val="24"/>
                <w:lang w:val="uk-UA" w:eastAsia="en-US"/>
              </w:rPr>
            </w:pPr>
            <w:r w:rsidRPr="00476D33">
              <w:rPr>
                <w:szCs w:val="24"/>
                <w:lang w:val="uk-UA" w:eastAsia="en-US"/>
              </w:rPr>
              <w:t>міської територіальної громади, укладені угоди про участь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стратегічного розвитку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01.09.2020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Участь в десятьох міжнародних виставках, збільшення туристичного потоку на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туристичної інфраструктури та рекламно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промоційної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4"/>
              <w:rPr>
                <w:szCs w:val="24"/>
                <w:lang w:val="uk-UA"/>
              </w:rPr>
            </w:pPr>
            <w:r w:rsidRPr="00476D33">
              <w:rPr>
                <w:szCs w:val="24"/>
                <w:lang w:val="uk-UA"/>
              </w:rPr>
              <w:lastRenderedPageBreak/>
              <w:t xml:space="preserve">Кошти Програми розвитку міжнародного </w:t>
            </w:r>
            <w:r w:rsidRPr="00476D33">
              <w:rPr>
                <w:szCs w:val="24"/>
                <w:lang w:val="uk-UA"/>
              </w:rPr>
              <w:lastRenderedPageBreak/>
              <w:t>співробітництва і туризму Тернопільської міської територіальної громади, кошти інвесторів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 управління стратегічного розвитку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01.10.2021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привабливості міста, збільшення кількості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інвестицій у місті і збільшення туристичного потоку на 5 %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Купити соціальне житло (1-у квартиру)для тимчасового проживання дітей сиріт,дітей позбавлених батьківського піклування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Субвенція з державного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сім’ї, молодіжної політики та захисту дітей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01.11.2021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Квартира для  тимчасового проживання дітей сиріт, дітей позбавлених батьківського піклування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заходів ініціативи ЮНІСЕФ «Громада дружня до дітей та молоді»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сім’ї, молодіжної політики та захисту дітей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01.11.2021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інтересів, цінностей, потреб та пріоритетів молоді, в тому числі, особи з інвалідністю (різних типів). Проведені заходи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0"/>
                <w:tab w:val="left" w:pos="851"/>
                <w:tab w:val="left" w:pos="993"/>
              </w:tabs>
              <w:ind w:right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екскурсій, мандрівок, походів для дітей та молоді пільгових категорій , що потребують особливої соціальної уваги та підтримки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Забезпечення санаторно-курортними путівками організація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пришкільних таборів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охоплено до 5000 осіб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Бюджет громади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Рекламні буклети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Людський ресурс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сім’ї, молодіжної політики та захисту дітей 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освіти і науки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01.11.2021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Пропаганда серед дітей та молоді здорового способу життя, охоплено до 5000 осіб 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Контроль та координація будівництва трампліну для лижного фрістайлу по вул. Генерала М.Тарнавського в м. Тернополі»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міського бюджету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Проектна документація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розвитку спорту </w:t>
            </w:r>
            <w:r w:rsidRPr="00476D3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фізичної культури 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СДЮСШ «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Екстрім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 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Трамплін для лижного фрістайлу по вул. Генерала М.Тарнавського в м. Тернополі»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змагань найвищого рівня з лижного фрістайлу та якісного навчально-тренувального процесу для вихованців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СДЮСШ«Екстрім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 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keepLines/>
              <w:ind w:right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обладнання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ДЮСШ№1,№2,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з футболу та інших видів спорту, ДЮСШ з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греко-римської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боротьби,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Екстрім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місцевого бюджету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розвитку спорту та фізичної культури 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Значне покращення матеріально-технічної бази ДЮСШ</w:t>
            </w:r>
          </w:p>
        </w:tc>
      </w:tr>
      <w:tr w:rsidR="00476D33" w:rsidRPr="00476D33" w:rsidTr="00A82A40">
        <w:trPr>
          <w:gridAfter w:val="1"/>
          <w:wAfter w:w="2254" w:type="dxa"/>
          <w:trHeight w:val="26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Залучити населення сіл(громад), які добровільно приєдналися до Тернопільської міської територіальної громади, до участі та проведенні  різних заходів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місцевого бюджету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розвитку спорту та фізичної культури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кінця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учнів, молоді сільського населення отримати нагоду за перемогу у прийнятті участі у різноманітних заходах</w:t>
            </w:r>
          </w:p>
        </w:tc>
      </w:tr>
      <w:tr w:rsidR="00476D33" w:rsidRPr="00476D33" w:rsidTr="00A82A40">
        <w:trPr>
          <w:gridAfter w:val="1"/>
          <w:wAfter w:w="2254" w:type="dxa"/>
          <w:trHeight w:val="1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близько 30 змагань та турнірів, в тому числі</w:t>
            </w:r>
          </w:p>
          <w:p w:rsidR="00476D33" w:rsidRPr="00476D33" w:rsidRDefault="00476D33" w:rsidP="00476D33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Чемпіонату світу з веслування на човнах «Драконах»2021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Кошти місцевого бюджету</w:t>
            </w:r>
          </w:p>
          <w:p w:rsidR="00476D33" w:rsidRPr="00476D33" w:rsidRDefault="00476D33" w:rsidP="00476D33">
            <w:pPr>
              <w:tabs>
                <w:tab w:val="left" w:pos="345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Людські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Начальник управління розвитку спорту та фізичної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культури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01.10. 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Організовані чемпіонати, турніри змагання різних видів спорту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міжнародного, всеукраїнського та місцевого рівнів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Організувати, взяти участь у проведенні фестивалів;</w:t>
            </w:r>
          </w:p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великих культурних подій (конкурсів, музично, кіно фестивалів);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культурно-мистецьких заходів з нагоди державних та міських свят(150 заходів)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культури та мистецтв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Накази  начальника управління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Поповнення бібліотечних фондів у 2021 році не менше як  на 250 одиниць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культури та мистецтв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Інформаційне вдосконалення бібліотечної системи Тернопільської міської територіальної громади у 2021 році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Підготувати заходи щодо вшанування та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увіковічнення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пам’яті видатних співаків, музикантів, художників, представників інших видів мистецтв,</w:t>
            </w:r>
            <w:r w:rsidRPr="00476D3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імен відомих людей міста «Нові імена Алеї Зірок»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 рішення виконавчого комітету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Договір із скульптором щодо виготовлення художнього твору - макету зірок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культури та мистецтв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01.09.2021року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Рішення виконавчого комітету «Про вшанування імен відомих людей  «Нові імена  Алеї Зірок»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Поповнена «Алея Зірок» на вулиці Сагайдачного у місті Тернополі</w:t>
            </w:r>
          </w:p>
        </w:tc>
      </w:tr>
      <w:tr w:rsidR="00476D33" w:rsidRPr="00476D33" w:rsidTr="00A82A40">
        <w:trPr>
          <w:gridAfter w:val="1"/>
          <w:wAfter w:w="2254" w:type="dxa"/>
          <w:trHeight w:val="6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Організувати супровід осіб, з інвалідністю по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зору та слуху з залученням працівників виконання громадських робіт з міжрайонного центру зайнятості (28-осіб)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Кошти місцевого бюджету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Начальник управління  соціальної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політики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01.06.2021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комфорту для відповідних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категорій в пересуванні під час вирішення побутових проблем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Надати соціальні послуги фізичним особам, які перебувають у складних життєвих обставинах та особам з інвалідністю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місцевого бюджеті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Співпраця з приватним сектором, неприбутковими та неурядовими організаціями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соціальної політики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Придбання до державних та релігійних свят основних видів продуктів харчування для одиноких непрацездатних осіб похилого віку та осіб з інвалідністю, ветеранів війни та праці, малозабезпечених мешканців Тернопільської громади - 90 особам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Безкоштовне харчування  соціально-незахищених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громадян, які опинилися в складних життєвих обставинах - 60 осіб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Видавати щомісячну доплату до пенсії особам, на яких поширюється статус ветеранів ОУН-УПА у розмірі 500 грн.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(в межах 1000 осіб)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Підтримка членів сімей загиблих (померлих) учасників бойових дій, учасників добровольців  під час безпосередньої участі в   АТО/ООС(1200осіб)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Протокольне доручення міського голови від 09.10.2018 р. № 64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Кошти місцевого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бюджету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 управління  соціальної політики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з питань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діяльності виконавчих органів ради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2020 року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Міська Програма «Турбота» на 2019-2021 роки, затверджена</w:t>
            </w:r>
          </w:p>
          <w:p w:rsidR="00476D33" w:rsidRPr="00476D33" w:rsidRDefault="00476D33" w:rsidP="00476D33">
            <w:pPr>
              <w:shd w:val="clear" w:color="auto" w:fill="FFFFFF"/>
              <w:tabs>
                <w:tab w:val="left" w:pos="72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рішенням міської ради  від 22.11.2018року</w:t>
            </w:r>
          </w:p>
          <w:p w:rsidR="00476D33" w:rsidRPr="00476D33" w:rsidRDefault="00476D33" w:rsidP="00476D33">
            <w:pPr>
              <w:shd w:val="clear" w:color="auto" w:fill="FFFFFF"/>
              <w:tabs>
                <w:tab w:val="left" w:pos="72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№7/30/29</w:t>
            </w:r>
          </w:p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 виконання бюджету міста Тернополя у 2021 році на 95 %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Висновки постійних комісій міської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міської ради </w:t>
            </w:r>
            <w:r w:rsidRPr="00476D33">
              <w:rPr>
                <w:rStyle w:val="2"/>
                <w:rFonts w:ascii="Times New Roman" w:hAnsi="Times New Roman"/>
                <w:sz w:val="24"/>
                <w:szCs w:val="24"/>
              </w:rPr>
              <w:t>«Про бюджет м.  Тернополя (громади) на 2021рік»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Постійна комісія міської ради з питань бюджету та фінансів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Style w:val="2"/>
                <w:rFonts w:ascii="Times New Roman" w:hAnsi="Times New Roman"/>
                <w:sz w:val="24"/>
                <w:szCs w:val="24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Style w:val="2"/>
                <w:rFonts w:ascii="Times New Roman" w:hAnsi="Times New Roman"/>
                <w:sz w:val="24"/>
                <w:szCs w:val="24"/>
              </w:rPr>
              <w:t>Рішення міської ради «Про виконання бюджету м. Тернополя (громади) за 2020,2021р.р.»</w:t>
            </w:r>
          </w:p>
        </w:tc>
      </w:tr>
      <w:tr w:rsidR="00476D33" w:rsidRPr="00476D33" w:rsidTr="00A82A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Продовжувати реалізацію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«Відкритий бюджет».</w:t>
            </w:r>
          </w:p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Оприлюднювати інформацію про рішення міської ради щодо використання коштів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цифрової трансформації та комунікацій з засобами масової  інформації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Style w:val="2"/>
                <w:rFonts w:ascii="Times New Roman" w:hAnsi="Times New Roman"/>
                <w:sz w:val="24"/>
                <w:szCs w:val="24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сайті міської ради в розділі «Фінанси громади», підрозділ «Відкритий бюджет» розміщені матеріали щодо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виконання бюджету міста (громади) за 2020рік, бюджету міської громади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 2021 рік.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Розділ «Бюджет громади» доповнено новими підрозділами, зокрема, в підрозділі «Бюджетні слухання» наведено візуалізацію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на 2021-2022 роки, виконання бюджету за 2020 рік та бюджету Тернопільської міської територіальної громади на 2021 рік та ін.</w:t>
            </w:r>
          </w:p>
        </w:tc>
        <w:tc>
          <w:tcPr>
            <w:tcW w:w="2254" w:type="dxa"/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  <w:trHeight w:val="37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uk-UA" w:eastAsia="en-US"/>
              </w:rPr>
            </w:pPr>
            <w:r w:rsidRPr="00476D33">
              <w:rPr>
                <w:b w:val="0"/>
                <w:color w:val="333333"/>
                <w:sz w:val="24"/>
                <w:szCs w:val="24"/>
                <w:lang w:val="uk-UA" w:eastAsia="en-US"/>
              </w:rPr>
              <w:t xml:space="preserve">Організувати проведення  </w:t>
            </w:r>
            <w:proofErr w:type="spellStart"/>
            <w:r w:rsidRPr="00476D33">
              <w:rPr>
                <w:b w:val="0"/>
                <w:color w:val="333333"/>
                <w:sz w:val="24"/>
                <w:szCs w:val="24"/>
                <w:lang w:val="uk-UA" w:eastAsia="en-US"/>
              </w:rPr>
              <w:t>онлайн</w:t>
            </w:r>
            <w:proofErr w:type="spellEnd"/>
            <w:r w:rsidRPr="00476D33">
              <w:rPr>
                <w:b w:val="0"/>
                <w:color w:val="333333"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Pr="00476D33">
              <w:rPr>
                <w:b w:val="0"/>
                <w:color w:val="333333"/>
                <w:sz w:val="24"/>
                <w:szCs w:val="24"/>
                <w:lang w:val="uk-UA" w:eastAsia="en-US"/>
              </w:rPr>
              <w:t>-практикуму</w:t>
            </w:r>
            <w:proofErr w:type="spellEnd"/>
            <w:r w:rsidRPr="00476D33">
              <w:rPr>
                <w:b w:val="0"/>
                <w:color w:val="333333"/>
                <w:sz w:val="24"/>
                <w:szCs w:val="24"/>
                <w:lang w:val="uk-UA" w:eastAsia="en-US"/>
              </w:rPr>
              <w:t xml:space="preserve">  щодо особливостей електронного декларування у 2021 році та змін у антикорупційному законодавстві України( участь візьмуть до 60 осіб)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 w:eastAsia="en-US"/>
              </w:rPr>
              <w:t>Лист –</w:t>
            </w:r>
          </w:p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sz w:val="24"/>
                <w:szCs w:val="24"/>
                <w:lang w:val="uk-UA" w:eastAsia="en-US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 w:eastAsia="en-US"/>
              </w:rPr>
              <w:t>звернення  на ім’я виконавчого директора Тернопільського регіонального відділення Асоціація міст України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 w:eastAsia="en-US"/>
              </w:rPr>
            </w:pPr>
            <w:r w:rsidRPr="00476D33">
              <w:rPr>
                <w:b w:val="0"/>
                <w:sz w:val="24"/>
                <w:szCs w:val="24"/>
                <w:lang w:val="uk-UA" w:eastAsia="en-US"/>
              </w:rPr>
              <w:t xml:space="preserve">Проведений  </w:t>
            </w:r>
            <w:proofErr w:type="spellStart"/>
            <w:r w:rsidRPr="00476D33">
              <w:rPr>
                <w:b w:val="0"/>
                <w:sz w:val="24"/>
                <w:szCs w:val="24"/>
                <w:lang w:val="uk-UA" w:eastAsia="en-US"/>
              </w:rPr>
              <w:t>онлайн</w:t>
            </w:r>
            <w:proofErr w:type="spellEnd"/>
            <w:r w:rsidRPr="00476D33">
              <w:rPr>
                <w:b w:val="0"/>
                <w:sz w:val="24"/>
                <w:szCs w:val="24"/>
                <w:lang w:val="uk-UA" w:eastAsia="en-US"/>
              </w:rPr>
              <w:t xml:space="preserve"> - практикум, презентаційні матеріали</w:t>
            </w:r>
          </w:p>
        </w:tc>
      </w:tr>
      <w:tr w:rsidR="00476D33" w:rsidRPr="00476D33" w:rsidTr="00A82A40">
        <w:trPr>
          <w:gridAfter w:val="1"/>
          <w:wAfter w:w="2254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вчасну оплату послуг з експлуатаційно-технічного обслуговування апаратури оповіщення ТФ ПАТ «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Укртелеком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» м. Тернопіль, «НВП «ОЗОН С»</w:t>
            </w:r>
          </w:p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Кошти місцевого бюджету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Рішення міської ради від 22.11. 2018року № 7/30/20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затвердження Програми захисту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населення і території Тернопільської міської територіальної громади від надзвичайних ситуацій техногенного та природного характеру на 2019-2022 роки»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 управління надзвичайних ситуацій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голови-керуючий справами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01.12.2021року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Підтримання системи оповіщення  в робочому стані на території м. Тернополя та приєднаних до нього сіл</w:t>
            </w:r>
          </w:p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своєчасного оповіщення керівного складу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випадку виникнення надзвичайної ситуації</w:t>
            </w:r>
          </w:p>
        </w:tc>
      </w:tr>
      <w:tr w:rsidR="00476D33" w:rsidRPr="00476D33" w:rsidTr="00A82A40">
        <w:trPr>
          <w:gridAfter w:val="1"/>
          <w:wAfter w:w="2254" w:type="dxa"/>
          <w:trHeight w:val="395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Накопичення матеріального резерву для запобігання та ліквідації  надзвичайних ситуацій техногенного та природного характеру, їх наслідків на території Тернопільської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міської ради від 22.11. 2018року № 7/30/20</w:t>
            </w:r>
          </w:p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«Про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6D33">
              <w:rPr>
                <w:rFonts w:ascii="Times New Roman" w:hAnsi="Times New Roman"/>
                <w:sz w:val="24"/>
                <w:szCs w:val="24"/>
              </w:rPr>
              <w:t>техногенного</w:t>
            </w:r>
            <w:proofErr w:type="gram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та природного характеру на 2019-2022 роки»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надзвичайних ситуацій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голови-керуючий справами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476D33" w:rsidRPr="00476D33" w:rsidRDefault="00476D33" w:rsidP="00476D33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Згідно з Табелем термінових та строкових донесень з питань цивільного захисту (Форма 10/1 )</w:t>
            </w:r>
          </w:p>
          <w:p w:rsidR="00476D33" w:rsidRPr="00476D33" w:rsidRDefault="00476D33" w:rsidP="00476D33">
            <w:pPr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  <w:trHeight w:val="21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851"/>
              </w:tabs>
              <w:ind w:right="1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Забезпечення проведення «Дня цивільного захисту» та «Тижня безпеки дитини», проведення міських зборів, змагань юних рятувальників 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«Школа безпеки» ( 10 заходів)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Кошти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надзвичайних ситуацій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01.12.2021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center" w:pos="14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Підвищення ефективності превентивних заходів у сфері цивільного захисту</w:t>
            </w:r>
          </w:p>
          <w:p w:rsidR="00476D33" w:rsidRPr="00476D33" w:rsidRDefault="00476D33" w:rsidP="00476D33">
            <w:pPr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місця очікувань громадян  засобами охолодження повітря (кондиціонерами)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ист-звернення</w:t>
            </w:r>
            <w:proofErr w:type="spellEnd"/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заступника міського голови -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виконавчих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органі</w:t>
            </w:r>
            <w:proofErr w:type="gramStart"/>
            <w:r w:rsidRPr="00476D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01. 05.2021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476D33">
              <w:rPr>
                <w:rStyle w:val="2"/>
                <w:rFonts w:ascii="Times New Roman" w:hAnsi="Times New Roman"/>
                <w:sz w:val="24"/>
                <w:szCs w:val="24"/>
              </w:rPr>
              <w:t>Встановлені  засоби охолодження повітря (кондиціонери -2шт)</w:t>
            </w:r>
          </w:p>
        </w:tc>
      </w:tr>
      <w:tr w:rsidR="00476D33" w:rsidRPr="00476D33" w:rsidTr="00A82A40">
        <w:trPr>
          <w:gridAfter w:val="1"/>
          <w:wAfter w:w="2254" w:type="dxa"/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рекламного</w:t>
            </w:r>
          </w:p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(сенсорного) інтерактивного інформаційного терміналу (1шт.)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ист-звернення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до заступника міського голови 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-керуючого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справами;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 до начальника управління цифрової трансформації та комунікацій з засобами масової інформації</w:t>
            </w:r>
          </w:p>
          <w:p w:rsidR="00476D33" w:rsidRPr="00476D33" w:rsidRDefault="00476D33" w:rsidP="00476D33">
            <w:pPr>
              <w:tabs>
                <w:tab w:val="left" w:pos="299"/>
                <w:tab w:val="left" w:pos="583"/>
                <w:tab w:val="left" w:pos="1112"/>
                <w:tab w:val="left" w:pos="2806"/>
                <w:tab w:val="left" w:pos="5823"/>
              </w:tabs>
              <w:ind w:left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>До 31.12.2021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476D33">
              <w:rPr>
                <w:rStyle w:val="2"/>
                <w:rFonts w:ascii="Times New Roman" w:hAnsi="Times New Roman"/>
                <w:sz w:val="24"/>
                <w:szCs w:val="24"/>
              </w:rPr>
              <w:t>Ознайомлення громадян з актуальними новинами</w:t>
            </w:r>
          </w:p>
        </w:tc>
      </w:tr>
      <w:tr w:rsidR="00476D33" w:rsidRPr="00476D33" w:rsidTr="00A82A40">
        <w:trPr>
          <w:gridAfter w:val="1"/>
          <w:wAfter w:w="2254" w:type="dxa"/>
          <w:trHeight w:val="28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Впровадити  на сайті  міської ради (розділ Е-сервіси) попередній (повторний)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D33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ONLINE запис суб’єктів звернення на прийом до посадових осіб, реєстраторів управління державної реєстрації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ист-звернення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заступнику міського голови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-керуючому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справами;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- до начальника управління цифрової трансформації та комунікацій з засобами масової інформації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</w:p>
          <w:p w:rsidR="00476D33" w:rsidRPr="00476D33" w:rsidRDefault="00476D33" w:rsidP="00476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До 31.12.2021 року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Доступний електронний сервіс на сайті Тернопільської міської ради в розділі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Е-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сервіси для попередньої реєстрації суб’єкта  звернення в електронній черзі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</w:tr>
      <w:tr w:rsidR="00476D33" w:rsidRPr="00476D33" w:rsidTr="00A82A40">
        <w:trPr>
          <w:gridAfter w:val="1"/>
          <w:wAfter w:w="2254" w:type="dxa"/>
          <w:trHeight w:val="11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Надання безкоштовної юридичної допомоги по мірі звернень громадян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Розпорядження міського голови від 30.11.2010 року №1 (із змінами)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 правового забезпечення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відділу «Центр надання адміністративних послуг»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Надано понад 300 консультацій громадянам</w:t>
            </w:r>
          </w:p>
        </w:tc>
      </w:tr>
      <w:tr w:rsidR="00476D33" w:rsidRPr="00476D33" w:rsidTr="00A82A40">
        <w:trPr>
          <w:gridAfter w:val="1"/>
          <w:wAfter w:w="2254" w:type="dxa"/>
          <w:trHeight w:val="1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Організувати, провести тематичні ярмарки, конкурси, фестивалі не менше 3-х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Начальник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торгі</w:t>
            </w:r>
            <w:proofErr w:type="gram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побуту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споживачів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Конкурс  краси серед літніх жінок «Краса елегантного віку», «Феєрія новорічного міста» та ін.</w:t>
            </w:r>
          </w:p>
        </w:tc>
      </w:tr>
      <w:tr w:rsidR="00476D33" w:rsidRPr="00476D33" w:rsidTr="00A82A40">
        <w:trPr>
          <w:gridAfter w:val="1"/>
          <w:wAfter w:w="2254" w:type="dxa"/>
          <w:trHeight w:val="19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Відео трансляція сесії міської ради у відкритому доступі в «Інтернеті», поіменне голосування</w:t>
            </w:r>
          </w:p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Людські ресурси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цифрової трансформації та комунікацій з засобами масової інформації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програми «Пряма демократія в дії»</w:t>
            </w:r>
          </w:p>
        </w:tc>
      </w:tr>
      <w:tr w:rsidR="00476D33" w:rsidRPr="00476D33" w:rsidTr="00A82A40">
        <w:trPr>
          <w:gridAfter w:val="1"/>
          <w:wAfter w:w="2254" w:type="dxa"/>
          <w:trHeight w:val="31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міжмуніципального співробітництва громад «Село-Місто-Робота» (Придбання автобуса для покращення транспортного сполучення населених пунктів </w:t>
            </w:r>
            <w:proofErr w:type="spellStart"/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Байковецької</w:t>
            </w:r>
            <w:proofErr w:type="spellEnd"/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сільської об’єднаної територіальної громади з м.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Тернополем)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транспортних мереж та зв’язку,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01.12.2021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транспортного сполучення населення громади</w:t>
            </w:r>
          </w:p>
        </w:tc>
      </w:tr>
      <w:tr w:rsidR="00476D33" w:rsidRPr="00476D33" w:rsidTr="00A82A40">
        <w:trPr>
          <w:gridAfter w:val="1"/>
          <w:wAfter w:w="2254" w:type="dxa"/>
          <w:trHeight w:val="1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Облаштувати відповідні елементи благоустрою з врахуванням потреб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01.12.2021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Виконані роботи з пониження бордюрів на пішохідних переходах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доступ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 населення до 5-и комунальних закладів  </w:t>
            </w:r>
          </w:p>
        </w:tc>
      </w:tr>
      <w:tr w:rsidR="00476D33" w:rsidRPr="00476D33" w:rsidTr="00A82A40">
        <w:trPr>
          <w:gridAfter w:val="1"/>
          <w:wAfter w:w="2254" w:type="dxa"/>
          <w:trHeight w:val="2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«Реконструкція системи зовнішнього освітлення м. Тернополя «Світло без ртуті» за підтримки міжнародної організації Північна екологічна фінансова корпорація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(НЕФКО)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Кошти місцевого бюджету</w:t>
            </w:r>
          </w:p>
          <w:p w:rsidR="00476D33" w:rsidRPr="00476D33" w:rsidRDefault="00476D33" w:rsidP="00476D33">
            <w:pPr>
              <w:keepLines/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НЕФКО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Створені сучасні та енергозберігаючі системи електромереж зовнішнього освітлення із заміною 1695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світлоточок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сучасні нові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світлодіодні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світильники на 35-и вулицях громади</w:t>
            </w:r>
          </w:p>
        </w:tc>
      </w:tr>
      <w:tr w:rsidR="00476D33" w:rsidRPr="00476D33" w:rsidTr="00A82A40">
        <w:trPr>
          <w:gridAfter w:val="1"/>
          <w:wAfter w:w="2254" w:type="dxa"/>
          <w:trHeight w:val="2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hd w:val="clear" w:color="auto" w:fill="F7F8F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Участь у навчанні та підвищенні кваліфікації працівників ( не менше 4-х заходів)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навчань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на 2021 </w:t>
            </w:r>
            <w:proofErr w:type="spellStart"/>
            <w:proofErr w:type="gramStart"/>
            <w:r w:rsidRPr="00476D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76D33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Листи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повідомлення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навчань</w:t>
            </w:r>
            <w:proofErr w:type="spellEnd"/>
          </w:p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>Договори</w:t>
            </w:r>
          </w:p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  <w:p w:rsidR="00476D33" w:rsidRPr="00476D33" w:rsidRDefault="00476D33" w:rsidP="00476D33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</w:rPr>
              <w:t xml:space="preserve"> бюджету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Протоколи проведених навчань 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Акти  про проведення та взяття участі у навчанні  посадових осіб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  <w:trHeight w:val="2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інтеграція в систему управління громадою службовців нової генерації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відділу кадрового забезпечення  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Проведено  відкриті і прозорі конкурси на зайняття посади в органах місцевого самоврядування відповідно до вимог чинного законодавства України.</w:t>
            </w:r>
          </w:p>
        </w:tc>
      </w:tr>
      <w:tr w:rsidR="00476D33" w:rsidRPr="00476D33" w:rsidTr="00A82A40">
        <w:trPr>
          <w:gridAfter w:val="1"/>
          <w:wAfter w:w="2254" w:type="dxa"/>
          <w:trHeight w:val="2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щорічного оцінювання посадових осіб міської ради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«Про проведення щорічної оцінки посадових осіб», 2021рік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кадрового забезпечення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01.03.2021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проведення щорічної оцінки посадових осіб, зазначені у розпорядженні міського голови від 2021р.</w:t>
            </w:r>
          </w:p>
        </w:tc>
      </w:tr>
      <w:tr w:rsidR="00476D33" w:rsidRPr="00476D33" w:rsidTr="00A82A40">
        <w:trPr>
          <w:gridAfter w:val="1"/>
          <w:wAfter w:w="2254" w:type="dxa"/>
          <w:trHeight w:val="18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спеціалізованих навчань посадових осіб міської ради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Затверджений розпорядженням міського голови від січня 2021р. список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апаратних навчань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кадрового забезпечення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01.11.2021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Звіт про проведення апаратних та внутрішніх навчань у 2021р.</w:t>
            </w:r>
          </w:p>
        </w:tc>
      </w:tr>
      <w:tr w:rsidR="00476D33" w:rsidRPr="00476D33" w:rsidTr="00A82A40">
        <w:trPr>
          <w:gridAfter w:val="1"/>
          <w:wAfter w:w="2254" w:type="dxa"/>
          <w:trHeight w:val="16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єдиної платформи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онлайн-бюро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знахідок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  <w:p w:rsidR="00476D33" w:rsidRPr="00476D33" w:rsidRDefault="00476D33" w:rsidP="00476D33">
            <w:pPr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муніципальної інспекції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кінця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Швидкий пошук загублених речей</w:t>
            </w:r>
          </w:p>
        </w:tc>
      </w:tr>
      <w:tr w:rsidR="00476D33" w:rsidRPr="00476D33" w:rsidTr="00A82A40">
        <w:trPr>
          <w:gridAfter w:val="1"/>
          <w:wAfter w:w="2254" w:type="dxa"/>
          <w:trHeight w:val="20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Тестування системи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відеоаналітики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інтелектуальної системи управління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Milestone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  <w:p w:rsidR="00476D33" w:rsidRPr="00476D33" w:rsidRDefault="00476D33" w:rsidP="00476D33">
            <w:pPr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ind w:firstLine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муніципальної інспекції</w:t>
            </w:r>
          </w:p>
          <w:p w:rsidR="00476D33" w:rsidRPr="00476D33" w:rsidRDefault="00476D33" w:rsidP="00476D3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ind w:firstLine="3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05.07.2021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ситуації у місті та прийняття оперативних та стратегічних управлінських рішень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Автоматизація процесу винесення адміністративних постанов за порушення правил паркування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ind w:firstLine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муніципальної інспекції </w:t>
            </w:r>
          </w:p>
          <w:p w:rsidR="00476D33" w:rsidRPr="00476D33" w:rsidRDefault="00476D33" w:rsidP="00476D33">
            <w:pPr>
              <w:ind w:firstLine="3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05.04.2021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Зменшення затрати часу на виконання процесу і збільшення контролю за дотриманням правил паркування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Створення сектору контролю за дотриманням природоохоронного законодавства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  <w:p w:rsidR="00476D33" w:rsidRPr="00476D33" w:rsidRDefault="00476D33" w:rsidP="00476D33">
            <w:pPr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ind w:firstLine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Кошти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ind w:firstLine="3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муніципальної інспекції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05.07.2021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Посилення контролю за порушенням природоохоронного законодавства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Оновлення картографічного обліку виборчих дільниць м. Тернополя у підсистемі «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Геоінформаційна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ДРВ»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ведення Державного реєстру виборців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безпеки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Карта виборчих дільниць м. Тернополя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У підсистемі «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Геоінформаційна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ДРВ»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Приведення виборчих дільниць у відповідність до Постанови ЦВК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 24.01.2012р. №11 «Про Порядок утворення звичайних, закордонних та спеціальних виборчих дільниць на постійній основі»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Постанови ЦВК від 24.01.2012р. №11 «Про Порядок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утворення звичайних, закордонних та спеціальних виборчих дільниць на постійній основі»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Начальник відділу ведення Державного реєстру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виборців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безпеки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2021року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Звіт АІТС ДРВ ЦВК №924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a5"/>
              <w:tabs>
                <w:tab w:val="clear" w:pos="709"/>
                <w:tab w:val="left" w:pos="0"/>
                <w:tab w:val="left" w:pos="1429"/>
                <w:tab w:val="left" w:pos="18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Провести навчання та підвищення кваліфікації  працівників відділу згідно плану навчань відділу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Людські ресурси (персонал)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відділу ведення Державного реєстру виборці</w:t>
            </w:r>
            <w:proofErr w:type="gram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>20</w:t>
            </w:r>
            <w:r w:rsidRPr="00476D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1429"/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33">
              <w:rPr>
                <w:rFonts w:ascii="Times New Roman" w:hAnsi="Times New Roman"/>
                <w:sz w:val="24"/>
                <w:szCs w:val="24"/>
              </w:rPr>
              <w:t xml:space="preserve">Документ про </w:t>
            </w:r>
            <w:proofErr w:type="gram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ідвищення кваліфікації, , протокол навчань 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ind w:right="1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Оновити та підтримувати в актуальному стані інформацію на сайті міської ради в розділі «Регуляторна політика»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розробників регуляторних актів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торгівлі,побуту та захисту прав споживачів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здійснення державної регуляторної політики на офіційному </w:t>
            </w:r>
            <w:proofErr w:type="spellStart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сайті міської ради  в розділі «Регуляторна політика «</w:t>
            </w:r>
            <w:hyperlink r:id="rId5" w:history="1">
              <w:r w:rsidRPr="00476D33">
                <w:rPr>
                  <w:rStyle w:val="a8"/>
                  <w:rFonts w:ascii="Times New Roman" w:hAnsi="Times New Roman"/>
                  <w:color w:val="262626" w:themeColor="text1" w:themeTint="D9"/>
                  <w:sz w:val="24"/>
                  <w:szCs w:val="24"/>
                  <w:lang w:val="uk-UA"/>
                </w:rPr>
                <w:t>https://tmrada.gov.ua/politika-regulyatorna/»</w:t>
              </w:r>
            </w:hyperlink>
          </w:p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Прийняті 2-а регуляторних акти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/>
              </w:rPr>
              <w:t xml:space="preserve">Підтримувати в </w:t>
            </w:r>
          </w:p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/>
              </w:rPr>
              <w:t>актуальному стані на сайті міської ради в розділі» Актуально» «Інформацію про систему управління охороною праці»</w:t>
            </w:r>
          </w:p>
          <w:p w:rsidR="00476D33" w:rsidRPr="00476D33" w:rsidRDefault="00476D33" w:rsidP="00476D33">
            <w:pPr>
              <w:ind w:righ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Нормативно – правові документи з питань охорони праці (із змінами)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Людський ресурс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охорони праці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/>
              </w:rPr>
              <w:t>Інформація на сайті міської ради в розділі «Актуально» рубрика</w:t>
            </w:r>
          </w:p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/>
              </w:rPr>
              <w:t>«Інформація про систему управління охороною праці» оновлена</w:t>
            </w:r>
          </w:p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b w:val="0"/>
                <w:color w:val="000000"/>
                <w:sz w:val="24"/>
                <w:szCs w:val="24"/>
                <w:lang w:val="uk-UA"/>
              </w:rPr>
              <w:t>Проведення внутрішніх перевірок з питань охорони праці та пожежної безпеки у виконавчих органах ради та на об'єктах житлово-комунального господарства, побутового, торговельного обслуговування, транспорту і зв'язку, що перебувають у комунальній власності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Людський ресурс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охорони праці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color w:val="0D0D0D" w:themeColor="text1" w:themeTint="F2"/>
                <w:sz w:val="24"/>
                <w:szCs w:val="24"/>
                <w:lang w:val="uk-UA"/>
              </w:rPr>
            </w:pPr>
            <w:r w:rsidRPr="00476D33">
              <w:rPr>
                <w:b w:val="0"/>
                <w:color w:val="0D0D0D" w:themeColor="text1" w:themeTint="F2"/>
                <w:sz w:val="24"/>
                <w:szCs w:val="24"/>
                <w:lang w:val="uk-UA"/>
              </w:rPr>
              <w:t>У випадках, виявлення порушень, надані приписи по їх усуненню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Оновлювати  інформацію на сайті міської ради в розділі «Послуги та майно громади» «Земельні ресурси»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Посадова інструкція працівника що виконує цю функцію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Лист-звернення до  управління цифрової трансформації та комунікацій з засобами масової інформації  щодо змін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земельних ресурсів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Інформація на сайті міської ради в розділі «Послуги та майно громади» «Земельні ресурси» о</w:t>
            </w: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новлена інформація:</w:t>
            </w:r>
          </w:p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про перелік земельних ділянок несільськогосподарського призначення,які підлягають продажу права на оренду земельних ділянок на земельних торгах у формі аукціоні в оренду терміном на десять років;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76D33">
              <w:rPr>
                <w:rStyle w:val="1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с</w:t>
            </w:r>
            <w:r w:rsidRPr="00476D33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тавки плати за землю  а також про  звільнення у </w:t>
            </w:r>
            <w:r w:rsidRPr="00476D33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2021 році від земельного податку</w:t>
            </w:r>
          </w:p>
        </w:tc>
      </w:tr>
      <w:tr w:rsidR="00476D33" w:rsidRPr="00476D33" w:rsidTr="00A82A40">
        <w:trPr>
          <w:gridAfter w:val="1"/>
          <w:wAfter w:w="2254" w:type="dxa"/>
          <w:trHeight w:val="10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Створити програмне забезпечення для проведення моніторингу оцінки адміністративних послуг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громади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земельних ресурсів</w:t>
            </w: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6D33" w:rsidRPr="00476D33" w:rsidRDefault="00476D33" w:rsidP="00476D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цифрової трансформації та комунікацій з засобами масової інформації  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tabs>
                <w:tab w:val="left" w:pos="34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До 01.06.2021 року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D33" w:rsidRPr="00476D33" w:rsidRDefault="00476D33" w:rsidP="00476D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D33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оцінки  якості надання адміністративних послуг посадовими особами відділу</w:t>
            </w:r>
          </w:p>
        </w:tc>
      </w:tr>
    </w:tbl>
    <w:p w:rsidR="00476D33" w:rsidRPr="00476D33" w:rsidRDefault="00476D33" w:rsidP="0047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D33" w:rsidRPr="00476D33" w:rsidRDefault="00476D33" w:rsidP="0047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D33" w:rsidRPr="00476D33" w:rsidRDefault="00476D33" w:rsidP="0047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D33" w:rsidRPr="00476D33" w:rsidRDefault="00476D33" w:rsidP="00476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D33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Сергій НАДАЛ</w:t>
      </w:r>
    </w:p>
    <w:p w:rsidR="00476D33" w:rsidRPr="00476D33" w:rsidRDefault="00476D33" w:rsidP="00476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76D33" w:rsidRDefault="00476D33" w:rsidP="0047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76D33" w:rsidSect="000E51FB">
      <w:pgSz w:w="11907" w:h="16839"/>
      <w:pgMar w:top="1134" w:right="567" w:bottom="19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372"/>
    <w:multiLevelType w:val="hybridMultilevel"/>
    <w:tmpl w:val="5566C3BA"/>
    <w:lvl w:ilvl="0" w:tplc="FFFFFFFF">
      <w:start w:val="1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Times New Roman" w:hAnsi="Times New Roman"/>
      </w:rPr>
    </w:lvl>
    <w:lvl w:ilvl="1" w:tplc="FFFFFFFF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left" w:pos="4830"/>
        </w:tabs>
        <w:ind w:left="483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left" w:pos="5550"/>
        </w:tabs>
        <w:ind w:left="555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left" w:pos="6270"/>
        </w:tabs>
        <w:ind w:left="6270" w:hanging="360"/>
      </w:pPr>
      <w:rPr>
        <w:rFonts w:ascii="Wingdings" w:hAnsi="Wingdings"/>
      </w:rPr>
    </w:lvl>
  </w:abstractNum>
  <w:abstractNum w:abstractNumId="1">
    <w:nsid w:val="3022474A"/>
    <w:multiLevelType w:val="hybridMultilevel"/>
    <w:tmpl w:val="EFCA9AAE"/>
    <w:lvl w:ilvl="0" w:tplc="47DE9B7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6D33"/>
    <w:rsid w:val="0047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6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76D33"/>
    <w:pPr>
      <w:keepNext/>
      <w:keepLines/>
      <w:widowControl w:val="0"/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 w:themeColor="accent1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476D33"/>
    <w:pPr>
      <w:keepNext/>
      <w:keepLines/>
      <w:widowControl w:val="0"/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i/>
      <w:color w:val="4F81BD" w:themeColor="accent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3"/>
    <w:rPr>
      <w:rFonts w:ascii="Times New Roman" w:eastAsia="Times New Roman" w:hAnsi="Times New Roman" w:cs="Times New Roman"/>
      <w:b/>
      <w:sz w:val="4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476D33"/>
    <w:rPr>
      <w:rFonts w:ascii="Times New Roman" w:eastAsia="Times New Roman" w:hAnsi="Times New Roman" w:cs="Times New Roman"/>
      <w:b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76D33"/>
    <w:rPr>
      <w:rFonts w:ascii="Times New Roman" w:eastAsia="Times New Roman" w:hAnsi="Times New Roman" w:cs="Times New Roman"/>
      <w:b/>
      <w:i/>
      <w:color w:val="4F81BD" w:themeColor="accent1"/>
      <w:sz w:val="20"/>
      <w:szCs w:val="20"/>
      <w:lang w:val="ru-RU" w:eastAsia="ru-RU"/>
    </w:rPr>
  </w:style>
  <w:style w:type="paragraph" w:styleId="a3">
    <w:name w:val="Normal (Web)"/>
    <w:basedOn w:val="a"/>
    <w:semiHidden/>
    <w:rsid w:val="0047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No Spacing"/>
    <w:qFormat/>
    <w:rsid w:val="00476D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rsid w:val="00476D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customStyle="1" w:styleId="NoSpacing1">
    <w:name w:val="No Spacing1"/>
    <w:rsid w:val="00476D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6">
    <w:name w:val="Без інтервалів"/>
    <w:link w:val="a7"/>
    <w:qFormat/>
    <w:rsid w:val="00476D3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11">
    <w:name w:val="Абзац списка1"/>
    <w:basedOn w:val="a"/>
    <w:link w:val="ListParagraphChar"/>
    <w:qFormat/>
    <w:rsid w:val="00476D33"/>
    <w:pPr>
      <w:ind w:left="720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31">
    <w:name w:val="Без интервала3"/>
    <w:rsid w:val="00476D33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LineNumber">
    <w:name w:val="Line Number"/>
    <w:basedOn w:val="a0"/>
    <w:semiHidden/>
    <w:rsid w:val="00476D33"/>
  </w:style>
  <w:style w:type="character" w:styleId="a8">
    <w:name w:val="Hyperlink"/>
    <w:basedOn w:val="a0"/>
    <w:semiHidden/>
    <w:rsid w:val="00476D33"/>
    <w:rPr>
      <w:color w:val="0000FF"/>
      <w:u w:val="single"/>
    </w:rPr>
  </w:style>
  <w:style w:type="character" w:customStyle="1" w:styleId="a7">
    <w:name w:val="Без інтервалів Знак"/>
    <w:link w:val="a6"/>
    <w:rsid w:val="00476D33"/>
    <w:rPr>
      <w:rFonts w:ascii="Calibri" w:eastAsia="Times New Roman" w:hAnsi="Calibri" w:cs="Times New Roman"/>
      <w:szCs w:val="20"/>
      <w:lang w:eastAsia="en-US"/>
    </w:rPr>
  </w:style>
  <w:style w:type="character" w:customStyle="1" w:styleId="ListParagraphChar">
    <w:name w:val="List Paragraph Char"/>
    <w:link w:val="11"/>
    <w:rsid w:val="00476D33"/>
    <w:rPr>
      <w:rFonts w:ascii="Calibri" w:eastAsia="Times New Roman" w:hAnsi="Calibri" w:cs="Times New Roman"/>
      <w:szCs w:val="20"/>
      <w:lang w:eastAsia="en-US"/>
    </w:rPr>
  </w:style>
  <w:style w:type="character" w:customStyle="1" w:styleId="2">
    <w:name w:val="Основной текст (2)"/>
    <w:rsid w:val="00476D33"/>
    <w:rPr>
      <w:rFonts w:ascii="Microsoft Sans Serif" w:hAnsi="Microsoft Sans Serif"/>
      <w:b w:val="0"/>
      <w:i w:val="0"/>
      <w:color w:val="000000"/>
      <w:sz w:val="20"/>
      <w:u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476D33"/>
  </w:style>
  <w:style w:type="character" w:styleId="a9">
    <w:name w:val="Emphasis"/>
    <w:basedOn w:val="a0"/>
    <w:qFormat/>
    <w:rsid w:val="00476D33"/>
    <w:rPr>
      <w:i/>
    </w:rPr>
  </w:style>
  <w:style w:type="character" w:styleId="aa">
    <w:name w:val="Strong"/>
    <w:basedOn w:val="a0"/>
    <w:qFormat/>
    <w:rsid w:val="00476D33"/>
    <w:rPr>
      <w:b/>
    </w:rPr>
  </w:style>
  <w:style w:type="table" w:styleId="12">
    <w:name w:val="Table Simple 1"/>
    <w:basedOn w:val="a1"/>
    <w:rsid w:val="00476D33"/>
    <w:rPr>
      <w:rFonts w:ascii="Calibri" w:eastAsia="Times New Roman" w:hAnsi="Calibri" w:cs="Times New Roman"/>
      <w:szCs w:val="20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76D33"/>
    <w:pPr>
      <w:spacing w:after="0" w:line="240" w:lineRule="auto"/>
    </w:pPr>
    <w:rPr>
      <w:rFonts w:ascii="Calibri" w:eastAsia="Times New Roman" w:hAnsi="Calibri" w:cs="Times New Roman"/>
      <w:szCs w:val="20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mrada.gov.ua/politika-regulyator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24029</Words>
  <Characters>13698</Characters>
  <Application>Microsoft Office Word</Application>
  <DocSecurity>0</DocSecurity>
  <Lines>114</Lines>
  <Paragraphs>75</Paragraphs>
  <ScaleCrop>false</ScaleCrop>
  <Company>Reanimator Extreme Edition</Company>
  <LinksUpToDate>false</LinksUpToDate>
  <CharactersWithSpaces>37652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2021-03-02T15:02:00Z</dcterms:created>
  <dcterms:modified xsi:type="dcterms:W3CDTF">2021-03-02T15:02:00Z</dcterms:modified>
</cp:coreProperties>
</file>