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2D" w:rsidRPr="00EC4B39" w:rsidRDefault="00C81E2D" w:rsidP="00C81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39"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C81E2D" w:rsidRPr="00EC4B39" w:rsidRDefault="00C81E2D" w:rsidP="00C81E2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</w:rPr>
      </w:pPr>
      <w:r w:rsidRPr="00EC4B39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p w:rsidR="00C81E2D" w:rsidRPr="00EC4B39" w:rsidRDefault="00C81E2D" w:rsidP="00C81E2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</w:rPr>
      </w:pPr>
      <w:r w:rsidRPr="00EC4B39">
        <w:rPr>
          <w:rFonts w:ascii="Times New Roman" w:hAnsi="Times New Roman" w:cs="Times New Roman"/>
          <w:color w:val="000000"/>
          <w:sz w:val="24"/>
          <w:szCs w:val="24"/>
        </w:rPr>
        <w:t>Рішенням міської ради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</w:rPr>
      </w:pPr>
      <w:r w:rsidRPr="00EC4B39">
        <w:rPr>
          <w:rFonts w:ascii="Times New Roman" w:hAnsi="Times New Roman" w:cs="Times New Roman"/>
          <w:color w:val="000000"/>
          <w:sz w:val="24"/>
          <w:szCs w:val="24"/>
        </w:rPr>
        <w:t>від «27» січня 2014р.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left="6663"/>
        <w:rPr>
          <w:rFonts w:ascii="Times New Roman" w:hAnsi="Times New Roman" w:cs="Times New Roman"/>
          <w:color w:val="000000"/>
          <w:sz w:val="24"/>
          <w:szCs w:val="24"/>
        </w:rPr>
      </w:pPr>
      <w:r w:rsidRPr="00EC4B39">
        <w:rPr>
          <w:rFonts w:ascii="Times New Roman" w:hAnsi="Times New Roman" w:cs="Times New Roman"/>
          <w:color w:val="000000"/>
          <w:sz w:val="24"/>
          <w:szCs w:val="24"/>
        </w:rPr>
        <w:t>№6/44/16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СТАТУТ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КОМУНАЛЬНОГО ПІДПРИЄМСТВА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ЕЛЕКТРОМЕРЕЖ ЗОВНІШНЬОГО ОСВІТЛЕННЯ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«ТЕРНОПІЛЬМІСЬКСВІТЛО»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 xml:space="preserve"> (нова редакція)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м. Тернопіль 2021р.</w:t>
      </w:r>
    </w:p>
    <w:p w:rsidR="00C81E2D" w:rsidRPr="00EC4B39" w:rsidRDefault="00C81E2D" w:rsidP="00C81E2D">
      <w:pPr>
        <w:tabs>
          <w:tab w:val="left" w:pos="3780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1. ЗАГАЛЬНІ ПОЛОЖЕННЯ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1.1.КОМУНАЛЬНЕ ПІДПРИЄМСТВО ЕЛЕКТРОМЕРЕЖ ЗОВНІШНЬОГО ОСВІТЛЕННЯ "ТЕРНОПІЛЬМІСЬКСВІТЛО" створене з метою забезпечення належного утримання, експлуатації, ремонту, створення електромереж зовнішнього освітлення та технічних  засобів  регулювання  дорожнього руху (світлофорів, дорожніх знаків, напрямних, сигнальних  та огороджувальних пристроїв тощо), розподілення і постачання електроенергії, перетворення електричної енергії в світлову.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1.2.Засновником  і  власником  майна  КОМУНАЛЬНОГО  ПІДПРИЄМСТВА ЕЛЕКТРОМЕРЕЖ ЗОВНІШНЬОГО ОСВІТЛЕННЯ "ТЕРНОПІЛЬМІСЬКСВІТЛО" є Тернопільська міська рада.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1.3.КОМУНАЛЬНЕ ПІДПРИЄМСТВО ЕЛЕКТРОМЕРЕЖ ЗОВНІШНЬОГО ОСВІТЛЕННЯ "ТЕРНОПІЛЬМІСЬКСВІТЛО" підзвітне і підконтрольне засновнику та підпорядковане виконавчому комітету Тернопільської міської ради. 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1.4. Координація діяльності підприємства здійснюється уповноваженим органом засновника – управлінням житлово-комунального господарства благоустрою та екології Тернопільської міської ради.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1.5.У своїй діяльності КОМУНАЛЬНЕ ПІДПРИЄМСТВО ЕЛЕКТРОМЕРЕЖ ЗОВНІШНЬОГО ОСВІТЛЕННЯ "ТЕРНОПІЛЬМІСЬКСВІТЛО", надалі Підприємство, керується чинним законодавством України, рішеннями Тернопільської міської ради та її виконавчого комітету, наказами управління житлово-комунального господарства благоустрою та екології Тернопільської міської ради даним Статутом та іншими нормативними документами.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1.6.Підприємство є юридичною особою, має самостійний баланс, розрахунковий та інші рахунки в установах банку, печатку зі своєю назвою і символікою, прямокутний штамп, фірмовий бланк зі своїм найменуванням.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1.7.Підприємство може від свого імені укладати на всій території України угоди та інші юридичні акти з самостійними суб'єктами підприємницької діяльності.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1.8.Підприємство має право створювати представництва, відділення та інші відособлені підрозділи з правами відкриття поточних і розрахункових рахунків.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1.9.Підприємство набуває майнові і немайнові права та обов'язки, виступає позивачем,  відповідачем в судах, а також відповідає по своїх зобов'язаннях усім належним майном у відповідності з чинним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1.10.В питаннях не врегульованих даним Статутом, Підприємство керується чинним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1.11. Назва підприємства: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повна назва – КОМУНАЛЬНЕ  ПІДПРИЄМСТВО ЕЛЕКТРОМЕРЕЖ ЗОВНІШНЬОГО ОСВІТЛЕННЯ "ТЕРНОПІЛЬМІСЬКСВІТЛО";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скорочена назва –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"ТЕРНОПІЛЬМІСЬКСВІТЛО".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1.12.Місцезнаходження підприємства: 46006, Україна, м. Тернопіль, вул. Князя Острозького, 32, телефон: (0352) 52-31-73.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2. МЕТА І ПРЕДМЕТ ДІЯЛЬНОСТІ ПІДПРИЄМСТВА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lastRenderedPageBreak/>
        <w:t>2.1.Основною метою діяльності підприємства є забезпечення належного утримання, експлуатації, ремонту, створення електромереж зовнішнього освітлення та технічних  засобів регулювання дорожнього руху (світлофорів, дорожніх знаків, напрямних, сигнальних  та огороджувальних пристроїв тощо), розподілення і постачання електроенергії, перетворення електричної енергії в світлову.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2.2.Предметом діяльності підприємства є: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1. утримання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світлоточки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>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2.забезпечення належної експлуатації і своєчасного ремонту електромереж зовнішнього освітлення;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3.розподіл та постачання електроенергії;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4.переведення електричної енергії в світлову;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5.розробка планів, підготовка технічної документації, розробка проектно-кошторисної, конструкторської, технологічної, нормативно-технічної, довідкової  документації;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6.здійснення електроосвітлення, реконструкції, капітального ремонту та будівництва нових електричних мереж;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7.утримання електромереж зовнішнього освітлення і їх споруд в стані відповідно до технічних умов, норм і правил експлуатації;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8.підвищення технічного рівня експлуатації електричних мереж на основі впровадження досягнень науки і техніки;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9.постійний контроль за якістю і рівнем освітлення міських вулиць, парків, скверів згідно діючих норм і правил;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10.встановлення, експлуатація, утримання і ремонт об’єктів зовнішньої реклами, архітектурно-декоративного освітлення та елементів об’єктів благоустрою;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11.виконання будівельних, ремонтно-будівельних, монтажних, електромонтажних робіт, обслуговування електромереж та надання послуг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електролабораторії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юридичним і фізичним особам на платній основі;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12.монтаж внутрішніх і зовнішніх інженерних мереж, систем, споруд, приладів і засобів вимірювання;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13.здійснення перевезень вантажів і пасажирів автомобільним транспортом;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14.інформаційні, довідкові, орендні та інші послуги на платній основі;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15.організація та/або здійснення навчання і підготовки працівників;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16.забезпечення належного утримання, експлуатації, ремонту, створення технічних  засобів регулювання дорожнього руху (світлофорів, дорожніх знаків, напрямних, сигнальних  та огороджувальних пристроїв тощо), в тому числі виконання робіт по прокладенню ліній електромереж для їх живлення та ліній зв'язку для координації роботи світлофорних об'єктів, обладнання вулично-дорожньої мережі автоматизованими системами керування рухом тощо;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17.виробництво (складання) вуличних ліхтарів та інших приладів  для вуличного освітлення;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18.виробництво (складання) електричного сигнального устаткування, такого як світлофори та пішохідне сигнальне устаткування та  електронних табло;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19.інші спеціалізовані будівельні роботи, монтаж новорічної ялинки та святкової ілюмінації;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20. обслуговування та ремонт годинника тристороннього вуличного;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21. інші види діяльності, що не суперечать чинному законодавству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2.3.По мірі розвитку і розширення виробничо-господарських функцій перелік робіт і послуг, може бути доповнений.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3. УПРАВЛІННЯ ПІДПРИЄМСТВОМ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3.1.Управління підприємством здійснює керівник, який призначається на посаду (на умовах контракту) і звільняться міським головою, за поданням начальника управління житлово-комунального господарства, благоустрою та екології Тернопільської міської ради, а заступник, головний інженер і головний бухгалтер призначається керівником підприємства за погодженням начальника управління житлово-комунального господарства благоустрою та </w:t>
      </w:r>
      <w:r w:rsidRPr="00EC4B39">
        <w:rPr>
          <w:rFonts w:ascii="Times New Roman" w:hAnsi="Times New Roman" w:cs="Times New Roman"/>
          <w:sz w:val="24"/>
          <w:szCs w:val="24"/>
        </w:rPr>
        <w:lastRenderedPageBreak/>
        <w:t>екології Тернопільської міської ради. Штатний розпис ІТП і службовців підприємства погоджується засновником або уповноваженим органом.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3.2.Засновник здійснює свої права по управлінню підприємством через керівника підприємства.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3.3.До компетенції засновника належить: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визначення основних напрямків діяльності підприємства, затвердження перспективних планів та звітів про їх виконання;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затвердження Статуту, внесення змін та доповнень до нього;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встановлення розміру, форми і порядку внесення додаткових внесків;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відчуження майна, здачу в оренду;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прийняття рішень про реорганізацію або припинення діяльності підприємства;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призначення на посаду і звільнення з посади керівника підприємства;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інші питання, що не суперечать чинному законодавству.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3.4.Керівник підприємства керує діяльністю підприємства, забезпечує виконання покладених на підприємство завдань відповідно до чинного законодавства.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3.5.Керівник підприємства: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без доручення діє від імені Підприємства, представляє його інтереси в усіх установах незалежно від форми власності;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укладає угоди, в тому числі трудові;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видає доручення та накази згідно з чинним законодавством та рішеннями Засновника;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несе персональну відповідальність за виконання покладених на нього обов'язків;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приймає на роботу і звільняє з роботи працівників, відповідно до чинного законодавства;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видає в межах компетенції накази по Підприємству;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розпоряджається коштами в межах кошторису витрат;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приймає інші рішення по питаннях роботи Підприємства, що не суперечать чинному законодавству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3.6.Повноваження трудового  колективу реалізуються загальними зборами трудового колективу.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Збори трудового колективу повноважні, якщо на них присутні не менше 2/3 трудового колективу підприємства. Рішення зборів трудового колективу приймаються відкритим голосуванням простою більшістю голосів трудового колективу.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До компетенції трудового колективу входить: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розгляд і затвердження колективного договору;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розгляд і вирішення, згідно Статутом Підприємства, питань самоврядування трудового колективу;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визначення та затвердження переліку і порядку надання працівникам підприємства соціальних пільг.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4. РОЗМІР І ПОРЯДОК ФОРМУВАННЯ СТАТУТНОГО КАПІТАЛУ ПІДПРИЄМСТВА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4.1.Підприємство для забезпечення належного функціонування своєї діяльності, формує статутний капітал, у передбаченому законодавством України порядку.</w:t>
      </w:r>
    </w:p>
    <w:p w:rsidR="00C81E2D" w:rsidRPr="00EC4B39" w:rsidRDefault="00C81E2D" w:rsidP="00C81E2D">
      <w:pPr>
        <w:shd w:val="clear" w:color="auto" w:fill="FFFFFF"/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Розмір статутного капіталу становить </w:t>
      </w:r>
      <w:r w:rsidRPr="00EC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15 097 900,00 грн. (п'ятнадцять мільйонів дев’яносто сім тисяч дев’ятсот грн. 00 коп.).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4.3.Підприємство має право змінювати (збільшувати, зменшувати) розмір статутного капіталу. Збільшення або зменшення розміру статутного капіталу здійснюється за погодженням з власником (Засновником).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4.4.Зміни (зменшення або збільшення) розміру статутного капіталу відображаються у бухгалтерському обліку Підприємства на підставі документів, згідно яких проводяться відповідні зміни.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4.5.Статутний капітал підприємства формується з: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1. комунального майна, переданого Підприємству, на підставі відповідного рішення Власника (Засновника);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2. інших джерел, не заборонених нормами чинного законодавства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5. ПОРЯДОК УТВОРЕННЯ МАЙНА ПІДПРИЄМСТВА ТА ЙОГО ВИКОРИСТАННЯ. ПОРЯДОК РОЗПОДІЛУ ПРИБУТКІВ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5.1.Майно підприємства становлять основні фонди та оборотні кошти, а також інші цінності вартість яких відображається в самостійному балансі. Для забезпечення діяльності підприємства може утворюватись статутний капітал.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5.2.Джерелами формування майна підприємства є: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- майно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кошти передані Засновником (Власником);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доходи від фінансово-господарської діяльності;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доходи від цінних паперів;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кредити банків та інших кредиторів;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капітальні вкладення та дотації бюджетів;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придбання майна інших підприємств, установ, організації;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безоплатні або благодійні внески, пожертвування організацій, підприємств і громадян;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доходи від іншої діяльності;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- інші джерела не заборонені законодавчими актами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5.3.Прибуток Підприємства утворюється з усіх надходжень після покриття матеріальних прирівняних до них витрат і витрат на оплату праці. З балансового прибутку Підприємства сплачуються проценти по кредитах банків та по облігаціях, а також вносяться передбачені законодавством України податки та інші платежі до бюджету.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5.4.Прибуток, який залишається після сплати податків і інших обов'язкових платежів розподіляється згідно порядку визначеному засновником.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5.5.Підприємство відповідає по своїх зобов'язаннях усім своїм майном. Збитки Підприємству відшкодовуються за рахунок коштів, які є у підприємства. При нестачі цих коштів за рахунок реалізації майна Підприємства.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5.6.Підприємство не несе відповідальності за зобов'язаннями Засновника, а Засновник за зобов'язаннями Підприємства.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6. ПРАЦЯ І ЗАРОБІТНА ПЛАТА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6.1.Трудові доходи кожного працівника визначаються на підставі колективних договорів складених на підставі генеральної та галузевих угод, його трудового вкладу з врахуванням кінцевих результатів роботи Підприємства і не можуть бути нижчими від мінімуму встановленого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6.2.Підприємство самостійно встановлює форми, системи і розміри оплати праці за погодженням з засновником або уповноваженим органом, виходячи з вимог чинного законодавства та у відповідності до нормативних документів галузі в якій здійснюється діяльність.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6.3.Працівники підлягають медичному та соціальному страхуванню і соціальному забезпеченню в порядку, передбаченому чинним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7. ОБЛІК, ЗВІТНІСТЬ І РЕВІЗІЯ ДІЯЛЬНОСТІ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7.1.Підприємство здійснює оперативний та бухгалтерський облік результатів своєї діяльності, веде статистичну звітність.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7.2.Порядок ведення бухгалтерського обліку та статистичної звітності визначається відповідними законодавчо - нормативними актами.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7.3.Підприємство щоквартально подає засновнику або уповноваженому ним органу звіт про результати своєї діяльності.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7.4.Ревізія і перевірка фінансово-господарської діяльності Підприємства проводиться Засновником уповноваженим ним органом не менше як один раз на рік.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7.5.Перевірка діяльності Підприємства іншими контролюючими органами здійснюється у відповідності з вимогами чинного законодавства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8. ЗОВНІШНЬОЕКОНОМІЧНА ДІЯЛЬНІСТЬ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lastRenderedPageBreak/>
        <w:t>8.1.Підприємство має право здійснювати зовнішньоекономічну діяльність за погодженням із Засновником.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8.2. Підприємство має право одержувати кредити у іноземній валюті від зарубіжних партнерів, іноземних громадян та інших джерел при погодженні з засновником або уповноваженим ним органом, при цьому валютні кошти зараховуються на баланс Підприємства і використовуються ним самостійно.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8.3.По одержаних підприємством кредитах держава відповідальності не несе.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8.4.Підприємство у своїй зовнішньоекономічній діяльності з питань технологічної, екологічної та соціальної безпеки контролюється державними органами.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9. ПРИПИНЕННЯ ДІЯЛЬНОСТІ ПІДПРИЄМСТВА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9.1.Припинення діяльності Підприємства відбувається шляхом його реорганізації (злиття, приєднання, поділу, виділення, перетворення) або ліквідації за рішенням засновника чи за рішенням суду.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9.2.При реорганізації і ліквідації підприємства вивільненим працівникам гарантується додержання їх прав та інтересів відповідно до трудового законодавства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9.3.Підприємство ліквідується: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а) за рішенням власника;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б) на підставі рішення суду або господарського суду;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в) у разі визнання його банкрутом;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г) в інших випадках передбачених чинним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9.4.Реорганізація підприємства відбувається за рішенням власника.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9.5.Ліквідація Підприємства здійснюється ліквідаційною комісією призначеною засновником.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9.6.Ліквідаційна комісія.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Ліквідація підприємства провадиться призначеною засновником ліквідаційною комісією, а у випадках банкрутства та припинення діяльності підприємства за рішенням суду - ліквідаційною комісією, що призначається цими органами.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З дня призначення ліквідаційної комісії до неї переходять повноваження по управлінню справами підприємства.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Ліквідаційна комісія у триденний строк з моменту її призначення публікує інформацію підприємства в одному з офіційних (республіканському і місцевому) органів преси із зазначенням строку подачі заяв кредиторами своїх  претензій, оцінює наявне майно підприємства, виявляє його дебіторів і кредиторів та розраховується з ними, вживає заходів до оплати боргів підприємства третім особам, складає ліквідаційний баланс та подає йо о власнику підприємства або органу, що призначив ліквідаційну комісію.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9.7.Майно і кошти, які залишаються після погашення зобов'язань, переходять у власність засновника.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9.8.Підприємство вважається реорганізованим або ліквідованим з моменту виключення його з Єдиного державного реєстру юридичних осіб, фізичних осіб - підприємців та громадських формувань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9.9.У разі реорганізації Підприємства його права і обов'язки переходять до правонаступників.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Розділ 10. ЗМІНИ ТА ДОПОВНЕННЯ ДО СТАТУТУ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10.1.Даний Статут, а також зміни до нього підлягають державній реєстрації.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10.2.Положення, які не ввійшли в даний Статут, регулюються чинним законодавством України.</w:t>
      </w:r>
    </w:p>
    <w:p w:rsidR="00C81E2D" w:rsidRPr="00EC4B39" w:rsidRDefault="00C81E2D" w:rsidP="00C81E2D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</w:r>
      <w:r w:rsidRPr="00EC4B39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196742" w:rsidRDefault="00196742"/>
    <w:sectPr w:rsidR="001967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81E2D"/>
    <w:rsid w:val="00196742"/>
    <w:rsid w:val="00C8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9675</Words>
  <Characters>5516</Characters>
  <Application>Microsoft Office Word</Application>
  <DocSecurity>0</DocSecurity>
  <Lines>45</Lines>
  <Paragraphs>30</Paragraphs>
  <ScaleCrop>false</ScaleCrop>
  <Company>Reanimator Extreme Edition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2021-03-12T08:42:00Z</dcterms:created>
  <dcterms:modified xsi:type="dcterms:W3CDTF">2021-03-12T08:42:00Z</dcterms:modified>
</cp:coreProperties>
</file>