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ІНФОРМАЦІЯ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про виконання Програми реформування і розвитку житлово-комунального господарства Тернопільської міської територіальної громади на 2019-2020 роки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1393"/>
      </w:tblGrid>
      <w:tr w:rsidR="003C12EE" w:rsidRPr="003C12EE" w:rsidTr="00CC6239">
        <w:trPr>
          <w:cantSplit/>
          <w:trHeight w:val="1052"/>
        </w:trPr>
        <w:tc>
          <w:tcPr>
            <w:tcW w:w="11393" w:type="dxa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Програма реформування і розвитку житлово-комунального господарства Тернопільської міської територіальної громади на 2019-2020 роки, затверджена рішенням міської  ради від 19.12.2018р. № 7/31/15</w:t>
            </w:r>
          </w:p>
        </w:tc>
      </w:tr>
    </w:tbl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Напрями діяльності та заходи Програми реформування і розвитку житлово-комунального господарства Тернопільської міської територіальної громади на 2019-2020 роки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16"/>
        <w:gridCol w:w="2479"/>
        <w:gridCol w:w="1322"/>
        <w:gridCol w:w="1030"/>
        <w:gridCol w:w="1030"/>
        <w:gridCol w:w="1172"/>
        <w:gridCol w:w="790"/>
        <w:gridCol w:w="1151"/>
        <w:gridCol w:w="128"/>
        <w:gridCol w:w="1150"/>
        <w:gridCol w:w="1172"/>
        <w:gridCol w:w="670"/>
        <w:gridCol w:w="2916"/>
      </w:tblGrid>
      <w:tr w:rsidR="003C12EE" w:rsidRPr="003C12EE" w:rsidTr="00CC6239">
        <w:trPr>
          <w:trHeight w:val="229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Відпові-дальний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виконавець та строк виконання заходу</w:t>
            </w:r>
          </w:p>
        </w:tc>
        <w:tc>
          <w:tcPr>
            <w:tcW w:w="13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Планові обсяги фінансування, тис. гривень</w:t>
            </w:r>
          </w:p>
        </w:tc>
        <w:tc>
          <w:tcPr>
            <w:tcW w:w="13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Фактичні обсяги фінансування, тис. гривень</w:t>
            </w:r>
          </w:p>
        </w:tc>
        <w:tc>
          <w:tcPr>
            <w:tcW w:w="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Стан виконання заходів (результативні показники виконання програми)</w:t>
            </w:r>
          </w:p>
        </w:tc>
      </w:tr>
      <w:tr w:rsidR="003C12EE" w:rsidRPr="003C12EE" w:rsidTr="00CC6239">
        <w:trPr>
          <w:trHeight w:val="229"/>
        </w:trPr>
        <w:tc>
          <w:tcPr>
            <w:tcW w:w="236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10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10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97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EE" w:rsidRPr="003C12EE" w:rsidTr="00CC6239">
        <w:trPr>
          <w:trHeight w:val="229"/>
        </w:trPr>
        <w:tc>
          <w:tcPr>
            <w:tcW w:w="236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2019-2020 роки</w:t>
            </w: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2019-2020 роки</w:t>
            </w:r>
          </w:p>
        </w:tc>
        <w:tc>
          <w:tcPr>
            <w:tcW w:w="97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EE" w:rsidRPr="003C12EE" w:rsidTr="00CC6239">
        <w:trPr>
          <w:trHeight w:val="229"/>
        </w:trPr>
        <w:tc>
          <w:tcPr>
            <w:tcW w:w="23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</w:p>
        </w:tc>
        <w:tc>
          <w:tcPr>
            <w:tcW w:w="3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</w:p>
        </w:tc>
        <w:tc>
          <w:tcPr>
            <w:tcW w:w="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EE" w:rsidRPr="003C12EE" w:rsidTr="00CC6239">
        <w:trPr>
          <w:trHeight w:val="229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12EE" w:rsidRPr="003C12EE" w:rsidTr="00CC6239">
        <w:trPr>
          <w:trHeight w:val="229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Експлуатація та технічне обслуговування житлового фонду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EE" w:rsidRPr="003C12EE" w:rsidTr="00CC6239">
        <w:trPr>
          <w:trHeight w:val="259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Капітальний ремонт житлового фонду, в т.ч.: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220000,0</w:t>
            </w: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220000,0</w:t>
            </w: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162699,5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162699,5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EE" w:rsidRPr="003C12EE" w:rsidTr="00CC6239">
        <w:trPr>
          <w:trHeight w:val="259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EE" w:rsidRPr="003C12EE" w:rsidTr="00CC6239">
        <w:trPr>
          <w:trHeight w:val="7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Ремонт покрівель</w:t>
            </w:r>
          </w:p>
        </w:tc>
        <w:tc>
          <w:tcPr>
            <w:tcW w:w="341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24000,0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24000,0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13304,0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13304,0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Проведено ремонт на 52 об’єктах</w:t>
            </w:r>
          </w:p>
        </w:tc>
      </w:tr>
      <w:tr w:rsidR="003C12EE" w:rsidRPr="003C12EE" w:rsidTr="00CC6239">
        <w:trPr>
          <w:trHeight w:val="7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Реставрація дахів</w:t>
            </w:r>
          </w:p>
        </w:tc>
        <w:tc>
          <w:tcPr>
            <w:tcW w:w="341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Виконано роботи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–вул.Грушевського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C12EE" w:rsidRPr="003C12EE" w:rsidTr="00CC6239">
        <w:trPr>
          <w:trHeight w:val="125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Ремонт покриття прибудинкових територій</w:t>
            </w:r>
          </w:p>
        </w:tc>
        <w:tc>
          <w:tcPr>
            <w:tcW w:w="341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133000,0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133000,0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113535,0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113535,0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Розпочато роботи на 12 об’єктах.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Завершено на 65 об’єктах.</w:t>
            </w:r>
          </w:p>
        </w:tc>
      </w:tr>
      <w:tr w:rsidR="003C12EE" w:rsidRPr="003C12EE" w:rsidTr="00CC6239">
        <w:trPr>
          <w:trHeight w:val="35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Ремонт і заміна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внутрішньобудин-</w:t>
            </w: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кових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інженерних мереж, елементів обладнання</w:t>
            </w:r>
          </w:p>
        </w:tc>
        <w:tc>
          <w:tcPr>
            <w:tcW w:w="341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13500,0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13500,0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8164,0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8164,0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Виконано на 68 об’єктах</w:t>
            </w:r>
          </w:p>
        </w:tc>
      </w:tr>
      <w:tr w:rsidR="003C12EE" w:rsidRPr="003C12EE" w:rsidTr="00CC6239">
        <w:trPr>
          <w:trHeight w:val="7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міжпанельних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швів</w:t>
            </w:r>
          </w:p>
        </w:tc>
        <w:tc>
          <w:tcPr>
            <w:tcW w:w="341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1870,0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1870,0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Закінчено роботи  на 21 об’єктах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EE" w:rsidRPr="003C12EE" w:rsidTr="00CC6239">
        <w:trPr>
          <w:trHeight w:val="7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Ремонт фасадів та виступаючих конструкцій будинків</w:t>
            </w:r>
          </w:p>
        </w:tc>
        <w:tc>
          <w:tcPr>
            <w:tcW w:w="341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Виконано на 6 об’єктах</w:t>
            </w:r>
          </w:p>
        </w:tc>
      </w:tr>
      <w:tr w:rsidR="003C12EE" w:rsidRPr="003C12EE" w:rsidTr="00CC6239">
        <w:trPr>
          <w:trHeight w:val="7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Влаштування дитячих майданчиків</w:t>
            </w:r>
          </w:p>
        </w:tc>
        <w:tc>
          <w:tcPr>
            <w:tcW w:w="341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7400,0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7400,0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6438,0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6438,0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Виконано роботи  на 108 об’єктах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EE" w:rsidRPr="003C12EE" w:rsidTr="00CC6239">
        <w:trPr>
          <w:trHeight w:val="7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Ремонт спортивних майданчиків</w:t>
            </w:r>
          </w:p>
        </w:tc>
        <w:tc>
          <w:tcPr>
            <w:tcW w:w="341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7500,0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7500,0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4222,0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4222,0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Виконано роботи  на 9 об’єктах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-вул.Лучаківського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,11;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-вул.Тарнавського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,22;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-вул.Чернівецька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-вул.У.Самчука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,32-34;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-вул.Чалдаєва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,1;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-п-т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Бандери,96;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-вул.15Квітня,37;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-вул.Протасевича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,4;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-вул.Р.Купчинського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3C12EE" w:rsidRPr="003C12EE" w:rsidTr="00CC6239">
        <w:trPr>
          <w:trHeight w:val="7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Експертне обстеження ліфтів</w:t>
            </w:r>
          </w:p>
        </w:tc>
        <w:tc>
          <w:tcPr>
            <w:tcW w:w="341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307 ліфтів</w:t>
            </w:r>
          </w:p>
        </w:tc>
      </w:tr>
      <w:tr w:rsidR="003C12EE" w:rsidRPr="003C12EE" w:rsidTr="00CC6239">
        <w:trPr>
          <w:trHeight w:val="7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Капітальний ремонт ліфтів</w:t>
            </w:r>
          </w:p>
        </w:tc>
        <w:tc>
          <w:tcPr>
            <w:tcW w:w="341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11500,0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11500,0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4960,0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4960,0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Закінчено роботи на 46 об’єктах</w:t>
            </w:r>
          </w:p>
        </w:tc>
      </w:tr>
      <w:tr w:rsidR="003C12EE" w:rsidRPr="003C12EE" w:rsidTr="00CC6239">
        <w:trPr>
          <w:trHeight w:val="7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Заміна газового обладнання</w:t>
            </w:r>
          </w:p>
        </w:tc>
        <w:tc>
          <w:tcPr>
            <w:tcW w:w="341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Роботи не виконувались</w:t>
            </w:r>
          </w:p>
        </w:tc>
      </w:tr>
      <w:tr w:rsidR="003C12EE" w:rsidRPr="003C12EE" w:rsidTr="00CC6239">
        <w:trPr>
          <w:trHeight w:val="129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Заміна нагрівальних </w:t>
            </w: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приладів,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рушникосушок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у квартирах малозабезпечених громадян</w:t>
            </w:r>
          </w:p>
        </w:tc>
        <w:tc>
          <w:tcPr>
            <w:tcW w:w="341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заміну 45 </w:t>
            </w: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нагрівальних приладів</w:t>
            </w:r>
          </w:p>
        </w:tc>
      </w:tr>
      <w:tr w:rsidR="003C12EE" w:rsidRPr="003C12EE" w:rsidTr="00CC6239">
        <w:trPr>
          <w:trHeight w:val="7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Встановлення приладів обліку води</w:t>
            </w:r>
          </w:p>
        </w:tc>
        <w:tc>
          <w:tcPr>
            <w:tcW w:w="341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Встановлено 97  квартирних прилади обліку води малозабезпеченим громадянам</w:t>
            </w:r>
          </w:p>
        </w:tc>
      </w:tr>
      <w:tr w:rsidR="003C12EE" w:rsidRPr="003C12EE" w:rsidTr="00CC6239">
        <w:trPr>
          <w:trHeight w:val="8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Заміна та встановлення поштових скриньок</w:t>
            </w:r>
          </w:p>
        </w:tc>
        <w:tc>
          <w:tcPr>
            <w:tcW w:w="341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200,0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200,0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Влаштовано162 адресні скриньки</w:t>
            </w:r>
          </w:p>
        </w:tc>
      </w:tr>
      <w:tr w:rsidR="003C12EE" w:rsidRPr="003C12EE" w:rsidTr="00CC6239">
        <w:trPr>
          <w:trHeight w:val="227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Проектні роботи</w:t>
            </w:r>
          </w:p>
        </w:tc>
        <w:tc>
          <w:tcPr>
            <w:tcW w:w="341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1872,0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1872,0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Виготовлено 30 проектів</w:t>
            </w:r>
          </w:p>
        </w:tc>
      </w:tr>
      <w:tr w:rsidR="003C12EE" w:rsidRPr="003C12EE" w:rsidTr="00CC6239">
        <w:trPr>
          <w:trHeight w:val="199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Інші види робіт</w:t>
            </w:r>
          </w:p>
        </w:tc>
        <w:tc>
          <w:tcPr>
            <w:tcW w:w="34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4454,5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4454,5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Виконувались роботи з освітлення прибудинкових територій, влаштування сходів між прибудинковими територіями, влаштування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відмостків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та ін.</w:t>
            </w:r>
          </w:p>
        </w:tc>
      </w:tr>
      <w:tr w:rsidR="003C12EE" w:rsidRPr="003C12EE" w:rsidTr="00CC6239">
        <w:trPr>
          <w:trHeight w:val="199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Облаштування будинків  пандусами для доступності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верств населення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Кошти не виділялись</w:t>
            </w:r>
          </w:p>
        </w:tc>
      </w:tr>
      <w:tr w:rsidR="003C12EE" w:rsidRPr="003C12EE" w:rsidTr="00CC6239">
        <w:trPr>
          <w:trHeight w:val="585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Покращення стану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вулично-дорожної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мережі (доріг, шляхопроводів, проїздів, тротуарів)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EE" w:rsidRPr="003C12EE" w:rsidTr="00CC6239">
        <w:trPr>
          <w:trHeight w:val="199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2.1.Капітальний  ремонт, будівництво, реконструкція об’єктів </w:t>
            </w: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шляхово-мостового господарства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техніч-ного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нагляду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Терно-пільської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112000,0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102639,419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91382,567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11256,852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Виконувались роботи з ремонту вулично-дорожньої мережі  на 36 об'єктах.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Виконано ремонт 8 зупинок громадського транспорту.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Влаштовано навіси на 7 зупинках громадського транспорту.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Виконано капітальний ремонт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–влаштування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відеоспостереження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транспортних розв'язок та місць ДТП.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- Дамба Тернопільського ставу по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вул.Руській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м.Тернопіль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– реконструкція – роботи завершено в 2018р. В 2019р. на оплату даних робіт виділено та оплачено кошти з державного фонду регіонального розвитку – 3 556 852,0 грн. </w:t>
            </w:r>
          </w:p>
        </w:tc>
      </w:tr>
      <w:tr w:rsidR="003C12EE" w:rsidRPr="003C12EE" w:rsidTr="00CC6239">
        <w:trPr>
          <w:trHeight w:val="199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2.2.Капітальний ремонт та реконструкція мостів, шляхопроводів та штучних споруд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техніч-ного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нагляду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Терно-пільської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Укладено договір на «Капітальний ремонт пішохідного моста через залізничну колію між вул. Транспортною та вул.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Бродівською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12EE" w:rsidRPr="003C12EE" w:rsidTr="00CC6239">
        <w:trPr>
          <w:trHeight w:val="199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4556178"/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2.3.Реконструкція шляхопроводу через залізничну колію на вул. Об’їзна в районі вул. Гайової в 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м. Тернополі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техніч-ного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нагляду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Терно-пільської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240000,0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190000,0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208619,0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18619,0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190000,0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 2017р. укладено договір з ТОВ «ТЕРНОПІЛЬМОСТОБУД» на виконання  робіт «Реконструкція шляхопроводу через залізничну колію на вул. Об’їзна в районі вул. Гайової». Термін виконання робіт згідно договору до 31.12.2021р.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3C12EE" w:rsidRPr="003C12EE" w:rsidTr="00CC6239">
        <w:trPr>
          <w:trHeight w:val="199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2.4.Реконструкція, капітальний ремонт тротуарів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техніч-ного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нагляду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Терно-пільської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26000,0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26000,0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22130,0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22130,0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Виконано роботи на 25 об'єктах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Виконано роботи на 4 об'єктах без залучення бюджетних коштів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Виготовлялась проектно-кошторисна документація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EE" w:rsidRPr="003C12EE" w:rsidTr="00CC6239">
        <w:trPr>
          <w:trHeight w:val="199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2.5.Капітальний ремонт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міжквартальних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проїздів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техніч-ного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нагляду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Терно-пільської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57000,0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48502,39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48502,39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Виконано роботи  на 47 об’єктах.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Розпочато роботи з переходом на наступний  рік по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</w:tr>
      <w:tr w:rsidR="003C12EE" w:rsidRPr="003C12EE" w:rsidTr="00CC6239">
        <w:trPr>
          <w:trHeight w:val="199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2.6.Облаштування існуючих пішохідних переходів пониженими бордюрами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техніч-ного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нагляду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Терно-пільської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911,4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911,4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Виконано роботи з пониження бордюрів на пішохідних переходах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вул.Руська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вул.Гоголя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вул.Хмельницького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вул.Старий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Ринок,  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вул.Паращука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п-т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С.Бандери,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вул.Коновальця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вул.Слівенська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вул.Ю.Опільського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вул.В.Винниченка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вул.С.Крушельницької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вул.Шептицького</w:t>
            </w:r>
            <w:proofErr w:type="spellEnd"/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Підвищення безпеки на дорогах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3.1.Розмітка доріг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техніч-ного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нагляду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Терно-пільської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1657,1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1657,1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 2019 році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Нанесено розмітку: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- 6932,46 кв. м.  – регульовані та нерегульовані пішохідні переходи, стоп лінії та острівки безпеки;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- 106,15 км – осьових та роздільні лінії.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 році послуги надавались згідно проведеної процедури та договору на виконання поточного ремонту вулиць ТМТГ.</w:t>
            </w: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3.2.Капітальний ремонт – влаштування, заміна обмежувачів руху та елементів примусового  зниження швидкості (лежачих поліцейських)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техніч-ного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нагляду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Терно-пільської</w:t>
            </w:r>
            <w:proofErr w:type="spellEnd"/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Виконано роботи на: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-вул.Генерала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М.Тарнавського,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-вул.Руська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-проспект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Злуки, 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вул.Галицька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3.3.Утримання, поточний ремонт, заміна та встановлення дорожніх знаків, турнікетів, огорож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техніч-ного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нагляду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Терно-пільської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4048,44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4048,44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Встановлено 891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дорожній знак та 1,6 км металевого турнікетного огородження.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Також, проводився ремонт 945,5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колесовідбійних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і перильних огорож, а також 255 дорожніх  знаків.</w:t>
            </w: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3.4.Утримання, оренда та поточний ремонт технічних засобів регулювання дорожнього руху (власних і орендованих) та електроенергії для потреб технічних засобів регулювання дорожнього руху (світлофорів)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Тер-нопіль-міськ-світло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Проводився поточний ремонт та утримання світлофорних об'єктів</w:t>
            </w: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3.5.Капітальний ремонт, заміна та влаштування світлофорних об’єктів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Тер-нопіль-міськ-світло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техніч-ного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нагляду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Терно-пільської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Виконано роботи  з капітального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ремонту-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влаштування світлофорного об’єкту: на перехресті 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вулиць Богдана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Хмельницького-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Чорновола-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в'їзд на привокзальний майдан залізничного вокзалу в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вулиць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Опільського-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Крушельницької та на примиканні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пр.Степана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Бандери-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вул.У.Самчука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Також, виконано Капітальний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ремонт–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влаштування світлофорного </w:t>
            </w: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об’єкту на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вул.Л.Українки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(поблизу житлового будинку №6) в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 Виготовлялась проектно-кошторисна документація.</w:t>
            </w: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3.6.Утримання шляхово-мостового господарства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техніч-ного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нагляду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Терно-пільської</w:t>
            </w:r>
            <w:proofErr w:type="spellEnd"/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134000,0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134000,0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113158,31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113158,31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Проводилось підвищення рівня благоустрою та покращення естетичного вигляду  території.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Здійснювалось щоденне утримання шляхово-мостової мережі у відповідності до графіків виконання робіт та технічного завдання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Покращення стану  вуличного освітлення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4.1.Капітальний ремонт мереж зовнішнього освітлення, декоративного освітлення, ілюмінації  та ін.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Тер-нопіль-міськ-світло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2850,0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2850,0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Виконано роботи на 15 об'єктах.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Замінено та встановлено 367 світильники, замінено  та встановлено 7906 м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кабеля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Виготовлялась проектно-кошторисна документація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4.2. Реконструкція системи зовнішнього освітлення 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Тернополя «Світло без ртуті» (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Тер-нопіль-міськ-світло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17500,0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5675,0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1925,0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19500,0</w:t>
            </w:r>
          </w:p>
        </w:tc>
        <w:tc>
          <w:tcPr>
            <w:tcW w:w="37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3750,0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Виконано роботи на вулицях: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Клима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Савури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, Галицькій, Сірка,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Сімовича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, Гайовій, Гайовій бічній, Дружби, Орлика, Драгоманова, Юності, Макаренка,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Лозовецькій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 Текстильній. Також роботи виконано у парку Національного відродження.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Виготовлено ПКД «Реконструкція зовнішнього освітлення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вул.Генерала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М.Тарнавського(від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пр.Злуки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вул.Київської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» - 49,96 (кошти місцевого бюджету)</w:t>
            </w: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4.3.Капітальний ремонт – влаштування додаткового освітлення пішохідних переходів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«Тер-нопіль-міськ-світло»2019-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3900,0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3900,0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2580,0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2580,0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Виконано роботи: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-Капітальний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ремонт – влаштування додаткового освітлення пішохідних переходів мікрорайонів «Дружба», «Східний», «Сонячний», «Центр».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-Капітальний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ремонт – влаштування додаткового освітлення пішохідного переходу на вул. Бережанська в районі бару </w:t>
            </w: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«Три богатирі» в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4.4.Утримання та поточний ремонт мереж зовнішнього освітлення, електроенергія для потреб мереж зовнішнього освітлення та системи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антиобледеніння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 новорічне утримання міста, ілюмінація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Тер-нопіль-міськ-світло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47000,0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47000,0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40139,5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40139,5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Послуги надано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Замінено 289 світильників, 968 ламп та 4884 м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кабеля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Благоустрій об’єктів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EE" w:rsidRPr="003C12EE" w:rsidTr="00CC6239">
        <w:trPr>
          <w:trHeight w:val="1740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5.1.Капітальний ремонт, будівництво та реконструкція об’єктів благоустрою 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техніч-ного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нагляду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Терно-пільської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44500,0</w:t>
            </w: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26500,0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33597,732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17677,0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15920,732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4557220"/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-Капітальний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ремонт 9 об’єктів благоустрою </w:t>
            </w:r>
            <w:bookmarkStart w:id="2" w:name="_Hlk64557318"/>
            <w:bookmarkEnd w:id="1"/>
          </w:p>
          <w:bookmarkEnd w:id="2"/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EE" w:rsidRPr="003C12EE" w:rsidTr="00CC6239">
        <w:trPr>
          <w:trHeight w:val="1005"/>
        </w:trPr>
        <w:tc>
          <w:tcPr>
            <w:tcW w:w="23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left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EE" w:rsidRPr="003C12EE" w:rsidTr="00CC6239">
        <w:trPr>
          <w:cantSplit/>
          <w:trHeight w:val="3533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5.2.Будівництво дощового колектора по вул. Галицькій в м. Тернополі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техніч-ного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нагляду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Терно-пільської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Укладено договір з переможцем проведеної процедури закупівлі (відсутні кошти для виконання робіт).</w:t>
            </w:r>
          </w:p>
        </w:tc>
      </w:tr>
      <w:tr w:rsidR="003C12EE" w:rsidRPr="003C12EE" w:rsidTr="00CC6239">
        <w:trPr>
          <w:cantSplit/>
          <w:trHeight w:val="107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5.3.Придбання основних засобів та матеріалів для об’єктів шляхово-мостового господарства та благоустрою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2019-2020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5700,0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5700,0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2239,16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2239,16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Закуплено саджанці дерев, кущі, декоративне насадження, добриво,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світлодіодні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гірлянди, гілки для ялинки, ілюмінація, прапори, таблички, урни для сміття, костюми біологічного захисту та ін.</w:t>
            </w:r>
          </w:p>
        </w:tc>
      </w:tr>
      <w:tr w:rsidR="003C12EE" w:rsidRPr="003C12EE" w:rsidTr="00CC6239">
        <w:trPr>
          <w:cantSplit/>
          <w:trHeight w:val="107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  5.4.Інші види робіт,  послуг та придбання товарів щодо об’єктів житлово-комунального господарства та благоустрою громади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2019-2020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16200,0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16200,0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9480,046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9480,046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Послуги: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-з вивішування та знімання прапорів на вулицях міста;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 поточний ремонт лавок з виготовленням та монтажем нових;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- видалення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сухостійких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дерев на території РЛП «Загребелля»;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 послуги вантажного автомобіля для демонтажу тимчасових споруд;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-послуги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автомобільним краном;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 з обстеження шляхопроводу;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 з ремонту інформаційних таблиць в кількості 6 штук;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-консультаційні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послуги;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-монтаж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новорічної інсталяції;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-послуги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з видалення та підрізки аварійних дерев;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-послуги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по видаленню заростей борщівника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Сосновського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-садіння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та догляд  деревами та кущами.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Сертифікати відповідності закінченого будівництва, виготовлення та встановлення інформаційних таблиць, судовий збір та ін.</w:t>
            </w:r>
          </w:p>
        </w:tc>
      </w:tr>
      <w:tr w:rsidR="003C12EE" w:rsidRPr="003C12EE" w:rsidTr="00CC6239">
        <w:trPr>
          <w:cantSplit/>
          <w:trHeight w:val="107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5.5.Утримання та обслуговування пам’ятників, малих архітектурних форм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2019-2020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248,4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248,4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роботи з поточного ремонту пам’ятників Т. Шевченку  та І. Франку в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. Проведено експертну оцінку об’єктів монументального мистецтва. Підвищення естетичного виду об’єктів монументального мистецтва та ін.</w:t>
            </w: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5.6.Послуги полювання та ловіння капканами і пов’язані з цим послуги (в т.ч. утримання центру стерилізації та притулку для тимчасового утримання тварин; регулювання чисельності безпритульних тварин)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2019-2020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2375,5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2375,5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Зменшено на 14%  популяції безпритульних тварин законним шляхом, що  підвищило та покращило імідж міста</w:t>
            </w: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5.7.Утримання зелених насаджень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(в т.ч. підрізка та видалення сухих (аварійних) дерев на території)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техніч-ного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нагляду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Тернопіль-ської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14100,0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11595,0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11595,0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Надавались послуги з підвищення рівня благоустрою, покращення естетичного вигляду  території, попередження виникнення аварійних ситуацій.</w:t>
            </w: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5.8.Утримання кладовищ, в т.ч.: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СКП «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Ри-туальна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служ-ба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9165,0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9165,0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8510,3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8510,3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Утримання території кладовищ, сторожова охорона та ін.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8860,0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8860,0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8415,0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8415,0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Забезпечено належний санітарний стан територій кладовищ та ін.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Здійснення поховання воїнів АТО/ООС, облаштування місць поховання воїнів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Кошти не виділялися</w:t>
            </w: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Поховання невідомих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Проведено поховання 19-х невідомих громадян міста</w:t>
            </w: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5.9.Облаштування, будівництво кладовища на вул. Бригадній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2019-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Кошти перераховано СКП «Ритуальна служба» на поповнення статутного капіталу для облаштування міського кладовища на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. Роботи виконано</w:t>
            </w: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5.10.Відведення дощових вод із території міста – першочергові заходи по </w:t>
            </w: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ліквідації підтоплень на вулицях міста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2019-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2097,74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2097,74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Послуги надавалися, проводилося очищення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дощоприймальних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колодязів, труб дощової </w:t>
            </w: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каналізації на території міста</w:t>
            </w: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5.11.Виготовлення проектно-кошторисної документації на реконструкцію, будівництво, капітальний ремонт  об’єктів благоустрою, об’єктів шляхово-мостового господарства, паспортів вулиць, розробка схем та проектних рішень масового застосування та ін.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2019-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Виготовлялась проектно-кошторисна документація на будівництво доріг мікрорайону «Північний».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Виготовлялась проектно-кошторисна документація «Будівництво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сміттєсортувальної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лінії на території біля села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області».</w:t>
            </w: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5.12.Виконання робіт та послуг, придбання основних засобів та ін. (згідно коштів цільового фонду)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2019-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2120,0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2120,0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Кошти спрямовано для будівництва каплиці на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Микулинецькому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кладовищі в пам'ять загиблих в АТО/ООС, як частини Меморіалу «Алея Героїв»</w:t>
            </w: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5.13.Фінансова підтримка та дотація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(комунальним підприємствам, ОСББ, управителям будинків та ін.)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2019-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1857,758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1857,758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Надано фінансову підтримку 30 ОСББ та  43 підприємствам, які обслуговують житловий фонд міста – 1252,5 тис. грн.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-КП «Тернопільводоканал» </w:t>
            </w: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393,6 тис. грн.</w:t>
            </w:r>
          </w:p>
        </w:tc>
      </w:tr>
      <w:tr w:rsidR="003C12EE" w:rsidRPr="003C12EE" w:rsidTr="00CC6239">
        <w:trPr>
          <w:trHeight w:val="3581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5.14.Поповнення статутних капіталів комунальних підприємств для забезпечення статутної діяльності в обмін на корпоративні права, придбання основних засобів та виконання робіт та послуг, в т.ч.: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-КП 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2019-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 130000,0,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 130000,0,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114329,7, в т.ч.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114329,7, в т.ч.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EE" w:rsidRPr="003C12EE" w:rsidTr="00CC6239">
        <w:trPr>
          <w:trHeight w:val="1098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«Тернопільводоканал»</w:t>
            </w:r>
          </w:p>
        </w:tc>
        <w:tc>
          <w:tcPr>
            <w:tcW w:w="341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Кошти на поповнення статутного капіталу перераховано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«Тернопільводоканал»</w:t>
            </w:r>
          </w:p>
        </w:tc>
      </w:tr>
      <w:tr w:rsidR="003C12EE" w:rsidRPr="003C12EE" w:rsidTr="00CC6239">
        <w:trPr>
          <w:trHeight w:val="826"/>
        </w:trPr>
        <w:tc>
          <w:tcPr>
            <w:tcW w:w="236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-ТМШРБП «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Міськшляхрембуд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1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2EE" w:rsidRPr="003C12EE" w:rsidTr="00CC6239">
        <w:trPr>
          <w:trHeight w:val="301"/>
        </w:trPr>
        <w:tc>
          <w:tcPr>
            <w:tcW w:w="236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-СКП «Ритуальна 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служба»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3120,0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3120,0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1412,0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1412,0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Кошти на поповнення статутного капіталу перераховано СКП «Ритуальна служба»: 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влаштування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другого меморіалу з поховання вояків АТО/ООС на кладовищі по вул.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Микулинецькій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– 300,00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- на реконструкцію будинку трауру по вул.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Микулинецькій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,27 в м. Тернополі – 700,00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- на будівництво каплиці – 412,0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2EE" w:rsidRPr="003C12EE" w:rsidTr="00CC6239">
        <w:trPr>
          <w:trHeight w:val="876"/>
        </w:trPr>
        <w:tc>
          <w:tcPr>
            <w:tcW w:w="236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-КП «ТМТКЕ»</w:t>
            </w:r>
          </w:p>
        </w:tc>
        <w:tc>
          <w:tcPr>
            <w:tcW w:w="341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111930,0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111930,0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106967,7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106967,7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оплачено кошти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«ТМТКЕ»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для виконання зобов'язань по сплаті кредиту перед ЄБРР та ін.</w:t>
            </w:r>
          </w:p>
        </w:tc>
      </w:tr>
      <w:tr w:rsidR="003C12EE" w:rsidRPr="003C12EE" w:rsidTr="00CC6239">
        <w:trPr>
          <w:trHeight w:val="601"/>
        </w:trPr>
        <w:tc>
          <w:tcPr>
            <w:tcW w:w="236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-КП «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Тернопільміськсвітло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1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Кошти на поповнення статутного капіталу перераховано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Тернопільміськсвітло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C12EE" w:rsidRPr="003C12EE" w:rsidTr="00CC6239">
        <w:trPr>
          <w:trHeight w:val="711"/>
        </w:trPr>
        <w:tc>
          <w:tcPr>
            <w:tcW w:w="236" w:type="pct"/>
            <w:vMerge/>
            <w:tcBorders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Екоресурси»та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ін.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-КП «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Екоресурси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» на потреби підприємства</w:t>
            </w: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5.15.Поточний ремонт, утримання  об’єктів шляхово-мостового господарства та об’єктів благоустрою  (в т.ч. вулиць і доріг,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міжбудинкових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проїздів,  зупинок громадського транспорту, мостів і шляхопроводів, </w:t>
            </w: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доріжок, тротуарів,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колесовідбійних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та перильних огороджень, знаків, ліквідація місць розкопів, виготовлення проектно-кошторисної документації, схем, проведення обстеження, зрізка і підрізка дерев, демонтаж тимчасових споруд та ін.)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техніч-ного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нагляду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Терно-пільської</w:t>
            </w:r>
            <w:proofErr w:type="spellEnd"/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144620,0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144620,0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118187,41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118187,41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Проведено поточний ремонт-ліквідацію вибоїн на проїзній частині 112 вулиць 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Проведено поточний ремонт на 283 вулицях 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Виконано роботи з ліквідації місць розкопів.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ремонт зупинок громадського транспорту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Кутківці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вул.Лук'яновича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вул.Бережанська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та ін.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Виконано поточний ремонт, утримання мостів та шляхопроводів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 інші роботи поточного характеру.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Нанесено розмітку пластиком та фарбою: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- 6735,12 кв. м.  – регульовані та нерегульовані пішохідні переходи, стоп лінії та острівки безпеки (фарба);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- 101,73  км – осьові та роздільні лінії.(фарба).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- 420,0 кв. м. – нерегульовані пішохідні переходи дорожньої розмітки пластичними масами.</w:t>
            </w: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5.16.Поточний ремонт підпірних стінок та сходів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2019-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1155,6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1155,6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Послуги надано, в т.ч.: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 ремонт сходів на бульварі Д.Вишневецького,1;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 ремонт сходів на вул. Багатій;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- поточний ремонт підпірної стінки та благоустрою схилу біля фонтану «Сльози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Гронського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-поточний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ремонт сходів до Тернопільського замку по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вул.Замковій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та ін.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Виконано роботи з поточного ремонту: сходів біля будинків 6-8 по вул.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,  сходів за адресою вул. Доли,   сходів між школою – ліцеєм №21 та ДНЗ №28 зі сторони вул. Лепкого, 2 А,  сходів біля будинку по вул.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Танцорова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,16,  сходів на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вул.Симоненка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та підпірної стінки біля ж/б по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вул.Гетьмана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Мазепи,5.</w:t>
            </w: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5.17.Утримання та поточний ремонт інженерних мереж, дощової каналізації, дренажної системи та ін.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2019-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Послуги надавалися, зокрема: промивання зливної каналізації на вул.: Текстильна, Острозького, Шептицького,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, Миру, Крушельницької, Глибока, 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пр.Злуки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та ін.</w:t>
            </w: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5.18.Здійснення технічного нагляду за послугами з утримання та ремонту об’єктів благоустрою, шляхово-мостового </w:t>
            </w: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господарства,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водо-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 теплопостачання і водовідведення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техніч-ного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нагляду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Терно-пільської</w:t>
            </w:r>
            <w:proofErr w:type="spellEnd"/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7201,5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7201,5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Відділом технічного нагляду надано послуги з технічного нагляду за виконаними послугами: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- з утримання та поточного ремонту мереж </w:t>
            </w: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зовнішнього освітлення міста та технічних засобів регулювання дорожнього руху (світлофорів); 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 утримання та поточного ремонту вулично-дорожньої мережі міста;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-з утримання та поточного ремонту об’єктів благоустрою міста та ін.</w:t>
            </w: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5.19.Реконструкція, капітальний ремонт теплових мереж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 та Е,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«ТМТКЕ»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Кошти не виділялись</w:t>
            </w: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5.20.Забезпечення ефективного функціонування ОСББ, покращення умов проживання мешканців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ОСББ 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Кошти не виділялись</w:t>
            </w: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Покращення послуг водопостачання та водовідведення,забезпечення надання мешканцям життєво необхідних послуг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6.1.Влаштування системи раннього виявлення надзвичайних ситуацій та оповіщення людей у разі їх виникнення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Тернопіль-водо-канал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Кошти не виділялись</w:t>
            </w: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6.2.Утримання та поточний ремонт колонок-качалок, пожежних гідрантів,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бюветів</w:t>
            </w:r>
            <w:proofErr w:type="spellEnd"/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Терно-пільводо-канал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1287,06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1287,06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Надавалися послуги  з утримання колонок-качалок. Проведено поточний ремонт 29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колонок-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качалок,  ремонт 38 пожежних гідранти та  утримання 22 гідрантів. Поточний ремонт 1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бювету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та утримання 3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бюветів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6.3.Утримання та поточний ремонт фонтанів (в т.ч. електроенергія, водопостачання та водовідведення)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Терно-пільводо-канал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» та ін.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2329,4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2329,4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Проводився поточний ремонт (водопостачання та водовідведення) 11  фонтанів</w:t>
            </w: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6.4. Будівництво, реконструкція та капітальний ремонт мереж водопостачання  та водовідведення, каналізаційних колекторів, в т. ч. на не каналізованих вулицях 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Терно-пільводо-канал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10700,0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10700,0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598,9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598,9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Виготовлено та проведено коригування проектно-кошторисної документації: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-реконструкція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ділянки дощового колектора в парку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ім.Т.Шевченка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-будівництво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та підведення мереж водопостачання до кварталу садибних ж/б від ПК 13+50 до ПК 18+00 на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вул.Микулинецькій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(зміни і доповнення);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-будівництво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та підведення </w:t>
            </w: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мереж водопостачання до кварталу садибних ж/б від ПК 13+50 до ПК 0-76 на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вул.Микулинецькій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Виконувались роботи з капітального ремонту – влаштування каналізаційного колектора на ділянці вул. Братів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Бойчуків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,4а – Лепкого,16а в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6.5.Будівництво, реконструкція, утримання, капітальний ремонт – влаштування дощової каналізації, колекторів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Тернопіль-водо-канал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7100,0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7100,0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2566,1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2566,1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Виготовлено проектно-кошторисну документацію: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-Капітальний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ремонт водовипуску дощового колектора в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р.Серет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вул.Дружби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Виконано роботи з капітального ремонту дощової каналізації  на Театральному  майдані.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Виготовлено ПКД на виконання робіт: 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 «Реконструкція водопроводу на вул. Глибока Долина в м. Тернополі».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- «Реконструкція каналізаційного колектора стічних вод на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вул.Гребінки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Виконано роботи з  реконструкції каналізаційного колектора стічних вод на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вул.Садова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6.6.Будівництво та реконструкція існуючих водопровідних та каналізаційних мереж 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(в т.ч. виготовлення проектно-кошторисної документації в рамках реалізації проекту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“Розвиток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інфраструктури-2”)»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Тернопіль-водо-канал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Кошти не виділялись </w:t>
            </w: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6.7.Співфінансування з міського бюджету реалізації проекту моніторингу витоків води з мережі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Терно-піль-водока-нал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Кошти не виділялись</w:t>
            </w: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Реалізація заходів у сфері охорони навколишнього природного середовища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EE" w:rsidRPr="003C12EE" w:rsidTr="00CC6239">
        <w:trPr>
          <w:trHeight w:val="134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7.1.Рекультивація земель, в т. ч. порушених внаслідок несанкціонованого складування відходів, </w:t>
            </w: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ліквідація стихійних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сміттєзвалищ</w:t>
            </w:r>
            <w:proofErr w:type="spellEnd"/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техніч-ного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нагляду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Терно-пільської</w:t>
            </w:r>
            <w:proofErr w:type="spellEnd"/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Виконано роботи на: 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вул.Промисловій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вул.Микулинецькій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вул.Спортивній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вул.Яреми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EE" w:rsidRPr="003C12EE" w:rsidTr="00CC6239">
        <w:trPr>
          <w:trHeight w:val="7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7.2.Виконання робіт з рекультивації земель учасників АТО по вул.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Микулинецькій</w:t>
            </w:r>
            <w:proofErr w:type="spellEnd"/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техніч-ного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нагляду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Терно-пільської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1436,0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1436,0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Виконано комплекс робіт з рекультивації земель учасників АТО/ООС на вул.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Микулинецькій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2EE" w:rsidRPr="003C12EE" w:rsidTr="00CC6239">
        <w:trPr>
          <w:trHeight w:val="7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7.3.Проведення робіт із першочергових заходів з рекультивації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Малашівецького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сміттєзвалища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техніч-ного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нагляду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Терно-пільської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Виконано комплекс робіт із першочергових заходів з рекультивації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Малашівецького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сміттєзвалища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області.</w:t>
            </w:r>
          </w:p>
        </w:tc>
      </w:tr>
      <w:tr w:rsidR="003C12EE" w:rsidRPr="003C12EE" w:rsidTr="00CC6239">
        <w:trPr>
          <w:trHeight w:val="7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7.4.Коригування балансу земельних мас щодо будівництва та підведення інженерних </w:t>
            </w: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мереж до кварталу садибних житлових будинків на вул.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Микулинецькій</w:t>
            </w:r>
            <w:proofErr w:type="spellEnd"/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техніч-ного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нагляду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Терно-пільської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Кошти не виділялись</w:t>
            </w:r>
          </w:p>
        </w:tc>
      </w:tr>
      <w:tr w:rsidR="003C12EE" w:rsidRPr="003C12EE" w:rsidTr="00CC6239">
        <w:trPr>
          <w:trHeight w:val="610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7.5.Вибір земельної ділянки та будівництво нового паспортизованого полігону побутових відходів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Кошти не виділялись</w:t>
            </w:r>
          </w:p>
        </w:tc>
      </w:tr>
      <w:tr w:rsidR="003C12EE" w:rsidRPr="003C12EE" w:rsidTr="00CC6239">
        <w:trPr>
          <w:trHeight w:val="640"/>
        </w:trPr>
        <w:tc>
          <w:tcPr>
            <w:tcW w:w="23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EE" w:rsidRPr="003C12EE" w:rsidTr="00CC6239">
        <w:trPr>
          <w:trHeight w:val="7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7.6.Дослідження впливу об’єкта видалення відходів, розташованого поблизу с.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 на підземні водоносні горизонти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Тернопільводпроект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» проведено моніторинг впливу об’єктів видалення відходів, розташованого поблизу с.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 на підземні водоносні горизонти.</w:t>
            </w:r>
          </w:p>
        </w:tc>
      </w:tr>
      <w:tr w:rsidR="003C12EE" w:rsidRPr="003C12EE" w:rsidTr="00CC6239">
        <w:trPr>
          <w:trHeight w:val="7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7.7.Виконання робіт, пов’язаних з покращенням санітарно-технічного стану та благоустрою водойм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ТОКП «Профілактична дезінсекція», роботи виконано  із покращенням санітарно-технічного стану та благоустрою водойм в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на водних </w:t>
            </w: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об'єктів  вулиць Чумацькій, Білогірській.</w:t>
            </w:r>
          </w:p>
        </w:tc>
      </w:tr>
      <w:tr w:rsidR="003C12EE" w:rsidRPr="003C12EE" w:rsidTr="00CC6239">
        <w:trPr>
          <w:trHeight w:val="7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7.8.Капітальний ремонт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об’єктів водопроводу і каналізації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Тер-нопіль-водока-нал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Виконано роботи: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-Капітального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ремонту каналізаційного колектора від КНС №10 до каналізаційних очисних споруд по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вул.Об'їзній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2EE" w:rsidRPr="003C12EE" w:rsidTr="00CC6239">
        <w:trPr>
          <w:trHeight w:val="7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7.9.Інші заходи в сфері охорони навколишнього природного середовища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ОПКіВ</w:t>
            </w:r>
            <w:proofErr w:type="spellEnd"/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Терно-поля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Виконано обстеження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грунтів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в зоні впливу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сміттєзвалища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ТПВ біля с.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2EE" w:rsidRPr="003C12EE" w:rsidTr="00CC6239">
        <w:trPr>
          <w:trHeight w:val="7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Реалізація концепції комплексного озеленення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EE" w:rsidRPr="003C12EE" w:rsidTr="00CC6239">
        <w:trPr>
          <w:trHeight w:val="11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8.1.Проведення робіт з технічної інвентаризації зелених насаджень та паспортизації об’єктів зеленого господарства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Кошти не виділялись</w:t>
            </w:r>
          </w:p>
        </w:tc>
      </w:tr>
      <w:tr w:rsidR="003C12EE" w:rsidRPr="003C12EE" w:rsidTr="00CC6239">
        <w:trPr>
          <w:cantSplit/>
          <w:trHeight w:val="276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8.2.Проведення спеціальних заходів, спрямованих на запобігання знищенню чи пошкодженню природних комплексів територій та об’єктів природно-заповідного фонду (ПЗФ)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балан-соутри-мувачі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об’єктів ПЗФ 2019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ТОКП «Профілактична дезінсекція», роботи виконано із спеціальних заходів, спрямованих на запобігання знищенню чи пошкодженню природних комплексів територій та об’єктів природно-заповідного фонду (ПЗФ) (зокрема,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акарицидних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заходів з метою зменшення популяції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іксодових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кліщів по вул. Чумацькій, Яблуневій в межах РЛП "Загребелля")</w:t>
            </w:r>
          </w:p>
        </w:tc>
      </w:tr>
      <w:tr w:rsidR="003C12EE" w:rsidRPr="003C12EE" w:rsidTr="00CC6239">
        <w:trPr>
          <w:trHeight w:val="7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8.3.Винесення в натурі меж РЛП «Загребелля»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земель-них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ресурсів 2019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Кошти не виділялись</w:t>
            </w:r>
          </w:p>
        </w:tc>
      </w:tr>
      <w:tr w:rsidR="003C12EE" w:rsidRPr="003C12EE" w:rsidTr="00CC6239">
        <w:trPr>
          <w:trHeight w:val="7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8.4.Проведення санітарних рубок в 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РЛП «Загребелля» з метою запобігання розповсюдження хвороб зелених насаджень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техніч-ного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нагляду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Терно-пільської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міської ради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3C12EE" w:rsidRPr="003C12EE" w:rsidTr="00CC6239">
        <w:trPr>
          <w:trHeight w:val="7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8.5. Проведення заходів із озеленення, в т.ч. відновлення «зеленого поясу» на межі міста та створення нерозривної стільникової зеленої зони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ЖКГБтаЕ</w:t>
            </w:r>
            <w:proofErr w:type="spellEnd"/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3C12EE" w:rsidRPr="003C12EE" w:rsidTr="00CC6239">
        <w:trPr>
          <w:trHeight w:val="7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8.6.Інші заходи згідно концепції комплексного озеленення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Управ-ління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ЖКГБ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техніч-ного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нагляду </w:t>
            </w:r>
            <w:proofErr w:type="spellStart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Терно-пільської</w:t>
            </w:r>
            <w:proofErr w:type="spellEnd"/>
            <w:r w:rsidRPr="003C12E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та інші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Кошти не виділялись</w:t>
            </w:r>
          </w:p>
        </w:tc>
      </w:tr>
      <w:tr w:rsidR="003C12EE" w:rsidRPr="003C12EE" w:rsidTr="00CC6239">
        <w:trPr>
          <w:trHeight w:val="70"/>
        </w:trPr>
        <w:tc>
          <w:tcPr>
            <w:tcW w:w="12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1336955,0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1099455,0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220000,0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17500,0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1052381,665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831454,081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217177,584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3750,0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Аналіз виконання програми за видатками міського бюджету: 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тис. гривень</w:t>
      </w:r>
    </w:p>
    <w:tbl>
      <w:tblPr>
        <w:tblW w:w="5000" w:type="pct"/>
        <w:tblCellMar>
          <w:left w:w="30" w:type="dxa"/>
          <w:right w:w="30" w:type="dxa"/>
        </w:tblCellMar>
        <w:tblLook w:val="04A0"/>
      </w:tblPr>
      <w:tblGrid>
        <w:gridCol w:w="1531"/>
        <w:gridCol w:w="1993"/>
        <w:gridCol w:w="1839"/>
        <w:gridCol w:w="1675"/>
        <w:gridCol w:w="1848"/>
        <w:gridCol w:w="1873"/>
        <w:gridCol w:w="1532"/>
        <w:gridCol w:w="1653"/>
        <w:gridCol w:w="1532"/>
      </w:tblGrid>
      <w:tr w:rsidR="003C12EE" w:rsidRPr="003C12EE" w:rsidTr="00CC6239">
        <w:trPr>
          <w:cantSplit/>
          <w:trHeight w:val="293"/>
        </w:trPr>
        <w:tc>
          <w:tcPr>
            <w:tcW w:w="17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Бюджетні асигнування з урахуванням змін</w:t>
            </w:r>
          </w:p>
        </w:tc>
        <w:tc>
          <w:tcPr>
            <w:tcW w:w="17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Проведені видатки</w:t>
            </w:r>
          </w:p>
        </w:tc>
        <w:tc>
          <w:tcPr>
            <w:tcW w:w="15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Відхилення</w:t>
            </w:r>
          </w:p>
        </w:tc>
      </w:tr>
      <w:tr w:rsidR="003C12EE" w:rsidRPr="003C12EE" w:rsidTr="00CC6239">
        <w:trPr>
          <w:cantSplit/>
          <w:trHeight w:val="293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усього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</w:tr>
      <w:tr w:rsidR="003C12EE" w:rsidRPr="003C12EE" w:rsidTr="00CC6239">
        <w:trPr>
          <w:cantSplit/>
          <w:trHeight w:val="293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831454,081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334222,666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497231,415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787748,695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311290,089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476458,606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-43705,386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-22932,577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-20772,809</w:t>
            </w:r>
          </w:p>
        </w:tc>
      </w:tr>
    </w:tbl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Аналіз виконання програми за кошти державного бюджету та кошти інших джерел: 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тис. гривень</w:t>
      </w:r>
    </w:p>
    <w:tbl>
      <w:tblPr>
        <w:tblW w:w="5000" w:type="pct"/>
        <w:tblCellMar>
          <w:left w:w="30" w:type="dxa"/>
          <w:right w:w="30" w:type="dxa"/>
        </w:tblCellMar>
        <w:tblLook w:val="04A0"/>
      </w:tblPr>
      <w:tblGrid>
        <w:gridCol w:w="1531"/>
        <w:gridCol w:w="1993"/>
        <w:gridCol w:w="1839"/>
        <w:gridCol w:w="1675"/>
        <w:gridCol w:w="1848"/>
        <w:gridCol w:w="1873"/>
        <w:gridCol w:w="1532"/>
        <w:gridCol w:w="1653"/>
        <w:gridCol w:w="1532"/>
      </w:tblGrid>
      <w:tr w:rsidR="003C12EE" w:rsidRPr="003C12EE" w:rsidTr="00CC6239">
        <w:trPr>
          <w:cantSplit/>
          <w:trHeight w:val="293"/>
        </w:trPr>
        <w:tc>
          <w:tcPr>
            <w:tcW w:w="17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Бюджетні асигнування з урахуванням змін</w:t>
            </w:r>
          </w:p>
        </w:tc>
        <w:tc>
          <w:tcPr>
            <w:tcW w:w="17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Проведені видатки</w:t>
            </w:r>
          </w:p>
        </w:tc>
        <w:tc>
          <w:tcPr>
            <w:tcW w:w="15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Відхилення</w:t>
            </w:r>
          </w:p>
        </w:tc>
      </w:tr>
      <w:tr w:rsidR="003C12EE" w:rsidRPr="003C12EE" w:rsidTr="00CC6239">
        <w:trPr>
          <w:cantSplit/>
          <w:trHeight w:val="293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</w:tr>
      <w:tr w:rsidR="003C12EE" w:rsidRPr="003C12EE" w:rsidTr="00CC6239">
        <w:trPr>
          <w:cantSplit/>
          <w:trHeight w:val="293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субвенція з державного бюджету</w:t>
            </w:r>
          </w:p>
        </w:tc>
      </w:tr>
      <w:tr w:rsidR="003C12EE" w:rsidRPr="003C12EE" w:rsidTr="00CC6239">
        <w:trPr>
          <w:cantSplit/>
          <w:trHeight w:val="293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23620,732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23620,732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23594,56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23594,56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-26,172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-26,172</w:t>
            </w:r>
          </w:p>
        </w:tc>
      </w:tr>
      <w:tr w:rsidR="003C12EE" w:rsidRPr="003C12EE" w:rsidTr="00CC6239">
        <w:trPr>
          <w:cantSplit/>
          <w:trHeight w:val="293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кошти з державного фонду регіонального розвитку</w:t>
            </w:r>
          </w:p>
        </w:tc>
      </w:tr>
      <w:tr w:rsidR="003C12EE" w:rsidRPr="003C12EE" w:rsidTr="00CC6239">
        <w:trPr>
          <w:cantSplit/>
          <w:trHeight w:val="293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3556,852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3556,852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3556,852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3556,852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2EE" w:rsidRPr="003C12EE" w:rsidTr="00CC6239">
        <w:trPr>
          <w:cantSplit/>
          <w:trHeight w:val="302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кошти державного бюджету</w:t>
            </w:r>
          </w:p>
        </w:tc>
      </w:tr>
      <w:tr w:rsidR="003C12EE" w:rsidRPr="003C12EE" w:rsidTr="00CC6239">
        <w:trPr>
          <w:cantSplit/>
          <w:trHeight w:val="293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190000,0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190000,0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118538,13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118538,13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-71461,87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-71461,87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Дані кошти заплановано використати у 2021 році</w:t>
            </w:r>
          </w:p>
        </w:tc>
      </w:tr>
      <w:tr w:rsidR="003C12EE" w:rsidRPr="003C12EE" w:rsidTr="00CC6239">
        <w:trPr>
          <w:cantSplit/>
          <w:trHeight w:val="293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кредитні кошти НЕФКО</w:t>
            </w:r>
          </w:p>
        </w:tc>
      </w:tr>
      <w:tr w:rsidR="003C12EE" w:rsidRPr="003C12EE" w:rsidTr="00CC6239">
        <w:trPr>
          <w:cantSplit/>
          <w:trHeight w:val="293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3750,0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3750,0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3042,488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3042,488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-707,512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E">
              <w:rPr>
                <w:rFonts w:ascii="Times New Roman" w:hAnsi="Times New Roman" w:cs="Times New Roman"/>
                <w:sz w:val="24"/>
                <w:szCs w:val="24"/>
              </w:rPr>
              <w:t>-707,512</w:t>
            </w:r>
          </w:p>
          <w:p w:rsidR="003C12EE" w:rsidRPr="003C12EE" w:rsidRDefault="003C12EE" w:rsidP="003C1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C12EE" w:rsidRPr="003C12EE" w:rsidSect="00DA3077">
          <w:pgSz w:w="16834" w:h="11909" w:orient="landscape" w:code="9"/>
          <w:pgMar w:top="1077" w:right="709" w:bottom="2268" w:left="709" w:header="709" w:footer="709" w:gutter="0"/>
          <w:cols w:space="708"/>
          <w:docGrid w:linePitch="360"/>
        </w:sectPr>
      </w:pP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lastRenderedPageBreak/>
        <w:t>Пояснювальна записка про кінцеві результати виконання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Програми реформування і розвитку житлово-комунального господарства Тернопільської міської територіальної громади на 2019-2020 роки, затвердженої рішенням міської  ради від 19.12.2018р. № 7/31/15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Кошти передбачені в програмі – 1336955,0 тис. грн., з них: 1099455,0 тис. грн. – міський бюджет, 220000,0 тис. грн. – державний бюджет та 17500,0 тис. грн. – інші джерела.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За період 2019-2020 роки для виконання заходів програми було виділено кошти в сумі 1052381,665 тис. грн., з них: 831454,081 тис. грн. – міський  бюджет, 217177,584 тис. грн. – кошти державного бюджету та 3750,0 тис. грн.  – кредитні кошти НЕФКО.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За період 2019-2020 роки використано кошти в сумі 936480,725 тис. грн., з них:  787748,695 тис. грн. – міський бюджет, 145689,542 тис. грн. – кошти державного бюджету,  3042,488 тис. грн. – кредитні кошти НЕФКО.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За час дії програми виконувались заходи (роботи та послуги, придбання товарів) з наступних напрямів діяльності: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Експлуатація та технічне обслуговування житлового фонду: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- ремонт покрівель - проведено ремонт на 52 об’єктах,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реставрація дахів - виконано роботи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вул.Грушевського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,5,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- ремонт покриття прибудинкових територій - розпочато роботи на 12 об’єктах, завершено на 65 об’єктах,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ремонт і заміна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внутрішньобудинкових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інженерних мереж, елементів обладнання - виконано роботи на 68 об’єктах,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ремонт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міжпанельних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швів - закінчено роботи  на 21 об’єктах,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- ремонт фасадів та виступаючих конструкцій будинків - виконано роботи на 6 об’єктах,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- влаштування дитячих майданчиків - виконано роботи  на 108 об’єктах,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- ремонт спортивних майданчиків - закінчено роботи  на 9 об’єктах,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- експертне обстеження ліфтів - 307 ліфтів,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- капітальний ремонт ліфтів - закінчено роботи на 46 об’єктах,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заміна газового обладнання, встановлення приладів обліку води, заміна нагрівальних приладів,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рушникосушок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у квартирах малозабезпечених громадян - проведено заміну 45 нагрівальних приладів,  встановлено 97  квартирних прилади обліку води,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- заміна та встановлення поштових скриньок - влаштовано162 адресні скриньки,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проектні роботи та інші види робі - виготовлено 30 проектів, виконувались роботи з освітлення прибудинкових територій, влаштування сходів між прибудинковими територіями, влаштування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відмостків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та ін.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Покращення стану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вулично-дорожної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мережі: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ремонт, реконструкція об'єктів шляхово-мостового господарства, в т. ч.: вулиць, тротуарів,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міжквартальних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проїздів, мостів, шляхопроводів, штучних споруд, облаштування існуючих пішохідних переходів пониженими бордюрами та ін.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В 2019 році 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Завершено роботи на об’єктах: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2EE">
        <w:rPr>
          <w:rFonts w:ascii="Times New Roman" w:hAnsi="Times New Roman" w:cs="Times New Roman"/>
          <w:sz w:val="24"/>
          <w:szCs w:val="24"/>
        </w:rPr>
        <w:t>-Капітальний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вул.Промислової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(ділянка від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вул.Поліської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вул.Лук’яновича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).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2EE">
        <w:rPr>
          <w:rFonts w:ascii="Times New Roman" w:hAnsi="Times New Roman" w:cs="Times New Roman"/>
          <w:sz w:val="24"/>
          <w:szCs w:val="24"/>
        </w:rPr>
        <w:t>-Капітальний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ремонт проїзду від ПАТ «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Тернопільхліб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» до заїзду на територію будинку за адресою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вул.Винниченка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, 8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2EE">
        <w:rPr>
          <w:rFonts w:ascii="Times New Roman" w:hAnsi="Times New Roman" w:cs="Times New Roman"/>
          <w:sz w:val="24"/>
          <w:szCs w:val="24"/>
        </w:rPr>
        <w:t>-Капітальний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ремонт проїзду від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до будинку за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адресоювул.С.Будного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, 3а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2EE">
        <w:rPr>
          <w:rFonts w:ascii="Times New Roman" w:hAnsi="Times New Roman" w:cs="Times New Roman"/>
          <w:sz w:val="24"/>
          <w:szCs w:val="24"/>
        </w:rPr>
        <w:t>-Капітальний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влаштування денної тимчасової стоянки для легкових автомобілів за адресою проспект С.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Бандери-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вул.Клінічна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заміна покриття фігурними елементами мощення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вул.Січинського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районі будівлі за адресою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вул.Валова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,11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2EE">
        <w:rPr>
          <w:rFonts w:ascii="Times New Roman" w:hAnsi="Times New Roman" w:cs="Times New Roman"/>
          <w:sz w:val="24"/>
          <w:szCs w:val="24"/>
        </w:rPr>
        <w:t>-Капітальний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заміна верхнього шару дорожнього одягу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вул.Шпитальної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(ділянка від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вул.Я.Стецька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вул.Острозького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).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2EE">
        <w:rPr>
          <w:rFonts w:ascii="Times New Roman" w:hAnsi="Times New Roman" w:cs="Times New Roman"/>
          <w:sz w:val="24"/>
          <w:szCs w:val="24"/>
        </w:rPr>
        <w:t>-Капітальний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ремонт перехрестя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вул.Дружби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вул.Миру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(верхній шар).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lastRenderedPageBreak/>
        <w:t xml:space="preserve">- 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заміна верхнього шару дорожнього одягу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вул.Львівській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(ділянка від церкви Вознесіння Христового до АЗС «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Автотехсервіс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»).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ремонт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вул.Стадникової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(влаштування мереж водовідведення)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схема організації дорожнього руху на проїзді від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вул.Чумацької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вул.Яблуневої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схема організації дорожнього руху ділянки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вул.Чорновола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від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вул.І.Франка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вул.Ю.Словацького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влаштування пристроїв обмеження руху транспорту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вул.Чумацькій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(в районі бувшого кафе «Поплавок»)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2EE">
        <w:rPr>
          <w:rFonts w:ascii="Times New Roman" w:hAnsi="Times New Roman" w:cs="Times New Roman"/>
          <w:sz w:val="24"/>
          <w:szCs w:val="24"/>
        </w:rPr>
        <w:t>-Капітальний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 влаштування пристроїв обмеження руху транспорту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вул.Чумацькій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(в районі ресторану «Хутір»)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влаштування пристроїв обмеження руху транспорту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вул.Чумацькій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(в районі причалу катера поблизу «Дальнього пляжу»)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тимчасова (експериментальна) схема організації дорожнього руху влаштування транспортної розв’язки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вул.Б.Хмельницького–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вул.Крушельницької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ремонт тротуару та влаштування декоративного освітлення по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вул.Чорновола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 - Капітальний ремонт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вул.Стадникової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2EE">
        <w:rPr>
          <w:rFonts w:ascii="Times New Roman" w:hAnsi="Times New Roman" w:cs="Times New Roman"/>
          <w:sz w:val="24"/>
          <w:szCs w:val="24"/>
        </w:rPr>
        <w:t>-Капітальний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ремонт ділянки дороги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вул.Поліській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(від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вул.Промислової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вул.Поліської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,11, «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Метінвест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»).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2EE">
        <w:rPr>
          <w:rFonts w:ascii="Times New Roman" w:hAnsi="Times New Roman" w:cs="Times New Roman"/>
          <w:sz w:val="24"/>
          <w:szCs w:val="24"/>
        </w:rPr>
        <w:t>-Капітальний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схема організації дорожнього руху влаштування транспортної розв’язки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вул.Б.Хмельницького–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вул.Крушельницькоївм.Тернополі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2EE">
        <w:rPr>
          <w:rFonts w:ascii="Times New Roman" w:hAnsi="Times New Roman" w:cs="Times New Roman"/>
          <w:sz w:val="24"/>
          <w:szCs w:val="24"/>
        </w:rPr>
        <w:t>-Капітальний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схема організації дорожнього руху влаштування транспортної розв’язки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вул.Б.Хмельницького-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вул.Крушельницької-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вул.Бродівської-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вул.Збаразької-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вул.Галицької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вул.Вояків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Дивізії «Галичина»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ремонт – влаштування колектора дощової каналізації привокзального майдану залізничного вокзалу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м.Тернопіль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ремонт тротуару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вул.Л.Українки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(ділянка від гаражного кооперативу до закладу громадського харчування «Рандеву»).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ремонт тротуару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вул.Л.Українки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(ділянка від заїзду на територію Управління ДСНС України у Тернопільській 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області до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вул.О.Довженка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).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ремонт тротуару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вул.Л.Українки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(ділянка в межах житлового будинку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вул.Л.Українки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,8 з облаштуванням зупинки громадського транспорту).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Виконувались роботи: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ремонт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вул.Чернівецької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(ділянка від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вул.Микулинецької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до будинку №50).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ремонт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вул.Юрчака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2EE">
        <w:rPr>
          <w:rFonts w:ascii="Times New Roman" w:hAnsi="Times New Roman" w:cs="Times New Roman"/>
          <w:sz w:val="24"/>
          <w:szCs w:val="24"/>
        </w:rPr>
        <w:t>-Капітальний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схема організації дорожнього руху із світлофорним об’єктом на примиканні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вул.Клінічної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до проспекту С.Бандери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ремонт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вул.Достоєвського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ремонт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вул.Загребельної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Завершено роботи на об’єктах: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влаштування пішохідної доріжки від вул.15Квітня до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вул.Сахарова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(в районі станції підйому води №3)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2EE">
        <w:rPr>
          <w:rFonts w:ascii="Times New Roman" w:hAnsi="Times New Roman" w:cs="Times New Roman"/>
          <w:sz w:val="24"/>
          <w:szCs w:val="24"/>
        </w:rPr>
        <w:t>-Капітальний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ремонт тротуару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вул.Чайковського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від проспекту С.Бандери до будинку №32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вул.Чайковського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заміна покриття тротуару фігурними елементами мощення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вул.Монюшка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заміна покриття тротуару фігурними елементами мощення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вул.С.Крушельницької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(від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двохарочного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моста до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вул.Чехова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lastRenderedPageBreak/>
        <w:t xml:space="preserve">- 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заміна покриття тротуару фігурними елементами мощення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вул.С.Крушельницької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(від пішохідного переходу до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вул.Білецької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районі ОДПІ ГУ ДФС)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заміна покриття тротуару фігурними елементами мощення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вул.С.Крушельницької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(поблизу зупинки громадського транспорту)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заміна покриття тротуару фігурними елементами мощення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вул.Новий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Світ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(ділянка від будинку №39 до будинку №83) – в межах виділених коштів.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заміна покриття тротуару фігурними елементами мощення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вул.Спортивній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(ділянка від будинку 29 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пр.Злуки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до заїзду на територію ДНЗ №31)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2EE">
        <w:rPr>
          <w:rFonts w:ascii="Times New Roman" w:hAnsi="Times New Roman" w:cs="Times New Roman"/>
          <w:sz w:val="24"/>
          <w:szCs w:val="24"/>
        </w:rPr>
        <w:t>-Капітальний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влаштування нерегульованого пішохідного переходу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вул.А.Манастирського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з організацією дорожнього руху на перехресті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вул.Малишка–вул.А.Манастириського–вул.Піскова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заміна покриття тротуару фігурними елементами мощення поблизу загальноосвітньої школи №8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схема організації дорожнього руху з влаштуванням пішохідного переходу в районі житлового будинку №5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вул.Коновальця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заміна покриття тротуару фігурними елементами мощення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вул.Л.Українки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(ділянка від житлового будинку №10 до житлового будинку №16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вул.Л.Українки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).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Виконувались роботи: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влаштування тротуару від житлового будинку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вул.Морозенка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,7 до ЗОШ №28 №29 та спортивної школи №2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– в межах виділених коштів.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заміна верхнього шару тротуару фігурними елементами мощення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вул.Купчинського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(в районі житлових будинків №7 та №9)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Виконано роботи з капітального ремонту: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- 2 зупинок громадського транспорту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с.Малашівці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;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- 1 зупинки громадського транспорту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с.Вертелка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;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- 3 зупинок громадського транспорту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с.Кобзарівка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;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- 2 зупинок громадського транспорту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вул.Проектній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;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2EE">
        <w:rPr>
          <w:rFonts w:ascii="Times New Roman" w:hAnsi="Times New Roman" w:cs="Times New Roman"/>
          <w:sz w:val="24"/>
          <w:szCs w:val="24"/>
        </w:rPr>
        <w:t>-влаштування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зупинки громадського транспорту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вул.Стуса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(в районі житлового будинку №10)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В 2020 році 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Виконано роботи: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2EE">
        <w:rPr>
          <w:rFonts w:ascii="Times New Roman" w:hAnsi="Times New Roman" w:cs="Times New Roman"/>
          <w:sz w:val="24"/>
          <w:szCs w:val="24"/>
        </w:rPr>
        <w:t>-Капітальний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вул.Достоєвського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ремонт-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влаштування транспортної розв’язки вул.15Квітня-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вул.Купчинського-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проспект Злуки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ремонт перехрестя вулиць Новий Світ та Наливайка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2EE">
        <w:rPr>
          <w:rFonts w:ascii="Times New Roman" w:hAnsi="Times New Roman" w:cs="Times New Roman"/>
          <w:sz w:val="24"/>
          <w:szCs w:val="24"/>
        </w:rPr>
        <w:t>-Капітальний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ремонт привокзального майдану залізничного вокзалу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ремонт вулиці Стецька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2EE">
        <w:rPr>
          <w:rFonts w:ascii="Times New Roman" w:hAnsi="Times New Roman" w:cs="Times New Roman"/>
          <w:sz w:val="24"/>
          <w:szCs w:val="24"/>
        </w:rPr>
        <w:t>-Капітальний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ремонт-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тимчасова схема організації дорожнього руху влаштування транспортної розв’язки в одному рівні кільцевого типу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вул.Митрополита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Шептицького-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вул.Оболоня-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вул.Білогірська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2EE">
        <w:rPr>
          <w:rFonts w:ascii="Times New Roman" w:hAnsi="Times New Roman" w:cs="Times New Roman"/>
          <w:sz w:val="24"/>
          <w:szCs w:val="24"/>
        </w:rPr>
        <w:t>-Капітальний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ремонт-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тимчасова (експериментальна) організація дорожнього руху на вул.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Оболоня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та вул. Митрополита Шептицького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ремонт проїзної частини дороги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вул.І.Репина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(ділянка дороги від обласного центру екстреної медичної допомоги та медицини катастроф (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вул.І.Репина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,11) до житлового будинку за адресою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вул.Вербицького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,22).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ремонт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–влаштування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відеоспостереження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транспортних розв'язок та місць ДТП.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Виконувались роботи: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ремонт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вул.Загребельної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Завершено роботи: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lastRenderedPageBreak/>
        <w:t xml:space="preserve">- 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влаштування тротуару від житлового будинку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вул.Морозенка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,7 до ЗОШ №28 №29 та спортивної школи №2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заміна покриття тротуару фігурними елементами мощення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вул.Л.Українки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районі житлового будинку №14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заміна покриття тротуару фігурними елементами мощення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вул.Л.Українки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районі житлового будинку №16 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влаштування тротуару на ділянці від ТНВК №32 до житлового будинку за адресою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вул.Бригадна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, 14а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заміна верхнього шару тротуару фігурними елементами мощення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вул.Купчинського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(в районі житлових будинків №7 та №9)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заміна верхнього шару тротуару фігурними елементами мощення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вул.Київській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(в районі житлових будинків №1,7)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ремонт пішохідної доріжки від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вул.Генерала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М.Тарнавського до житлового будинку за адресою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вул.Чалдаєва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,5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ремонт тротуару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вул.Київській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(ділянка від житлового будинку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вул.Київська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,3 до заїзду на територію КПТМ ТОР «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Тернопільтеплокомуненерго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» за адресою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вул.Київська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,3а).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ремонт тротуару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вул.Руській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(ділянка із сторони Надставної церкви).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влаштування тротуару на ділянці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вул.Довженка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(від будинку №20 до заїзду прибудинкової території будинку №22)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заміна верхнього шару тротуару фігурними елементами мощення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вул.Лучаківського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(від церкви Святого Йосафата до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вул.Громницького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).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влаштування каналізаційного колектора на ділянці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вул.Братів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Бойчуків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,4а – Лепкого,16а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ремонт тротуарів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вул.І.Репина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(від житлового будинку №14 до заїзду в Тернопільський обласний дитячий комунальний будинок)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          Виконано роботи з капітального ремонту тротуарів без залучення бюджетних коштів  на 4 об'єктах: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заміна покриття тротуару фігурними елементами мощення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вул.Енергетична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(ділянка від пр-т. Злуки до заїзду на територію ВАТ «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Тернопільобленерго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»)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влаштування покриття тротуару фігурними елементами мощення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вул.Енергетична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(ділянка від 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вул.Збаразької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до буд.№1 гуртожитку ТВПУ №4)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ремонт-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влаштування тимчасової стоянки для легкового транспорту  на проспекті Злуки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(навпроти магазину «Білий лебідь»).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Капітальний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ремонт-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благоустрій ділянки тротуару за адресою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вул.Л.Українки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 Виготовлялась проектно-кошторисна документація.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В 2020р. виконано роботи з влаштування навісів  зупинок громадського транспорту: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– зупинка «вул. Київська (до Центру)» на вул. Київській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(навіс та влаштовано бруківку);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– зупинка «Залізничний вокзал» на вул. Б.Хмельницького 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;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– зупинка «6-та школа» на вул. Руській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;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– зупинка «вул. Поліська» на вул.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Бродівській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;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– зупинка «Центр» на вул. Руській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;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– зупинка «Технічний університет» на вул. Руській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».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Також, виготовлено проектно-кошторисну документацію: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2EE">
        <w:rPr>
          <w:rFonts w:ascii="Times New Roman" w:hAnsi="Times New Roman" w:cs="Times New Roman"/>
          <w:sz w:val="24"/>
          <w:szCs w:val="24"/>
        </w:rPr>
        <w:t>-Капітальний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ремонт – влаштування вело-пішохідної доріжки на вул. Новий Світ в м. Тернополі.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ремонт – влаштування вело-пішохідної доріжки від водозабору №1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вул.Дружби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с.Біла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Підвищення безпеки на дорогах – виконувались роботи: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lastRenderedPageBreak/>
        <w:t>- влаштування та заміна обмежувачів руху та елементів примусового  зниження швидкості (лежачих поліцейських),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- нанесення дорожньої розмітки,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- утримання, поточний ремонт, заміна та встановлення дорожніх знаків, турнікетів, огорож, світлофорних об'єктів.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- та ін.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Покращення стану  вуличного освітлення: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В 2019 році 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Виконано роботи на 3 об’єктах: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ремонт вуличного освітлення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с.Курівці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ремонт вуличного освітлення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с.Чернихів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2EE">
        <w:rPr>
          <w:rFonts w:ascii="Times New Roman" w:hAnsi="Times New Roman" w:cs="Times New Roman"/>
          <w:sz w:val="24"/>
          <w:szCs w:val="24"/>
        </w:rPr>
        <w:t>-Капітальний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ремонт – влаштування вуличної ілюмінації на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п-ті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Ст.Бандери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вул.Руській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м.Тернополя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В 2020 році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Виконано роботи на 12 об'єктах: 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с.Іванківці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;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2EE">
        <w:rPr>
          <w:rFonts w:ascii="Times New Roman" w:hAnsi="Times New Roman" w:cs="Times New Roman"/>
          <w:sz w:val="24"/>
          <w:szCs w:val="24"/>
        </w:rPr>
        <w:t>-вул.Басарабія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с.Глядки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с.Кобзарівка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;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вул.Горанська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вул.Ровиська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с.Чернихів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;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вул.Полковника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Морозенка,7 – ЗОШ №29;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вул.Академіка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Корольова;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вул.Мирна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;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- вул. Гетьмана Сагайдачного (на примиканні до Театрального майдану);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- бульвару Тараса Шевченка (на примиканні до Театрального майдану);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- вул. Генерала М.Тарнавського (ділянка між житловими будинками №16 та №22 );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- вул. В.Великого (пішохідна доріжка біля житлового будинку №3 в напрямку дач садового товариства «Ювілейний»);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вул.В.Великого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(біля житлових будинків №9 та №9а).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Також, виконувались роботи з реконструкції системи зовнішнього освітлення м. Тернополя «Світло без ртуті»,  утримання та поточного ремонту вуличного освітлення, новорічного утримання, влаштування додаткового освітлення на пішохідних переходах.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Благоустрій об’єктів благоустрою.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Виконувались роботи з реконструкції, капітального та поточного ремонтів, утримання об’єктів благоустрою  та об’єктів шляхово-мостового господарства (в т.ч. вулиць і доріг,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міжбудинкових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проїздів,  зупинок громадського транспорту, мостів і шляхопроводів, доріжок, тротуарів,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колесовідбійних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та перильних огороджень, знаків, ліквідація місць розкопів, виготовлення проектно-кошторисної документації, схем, проведення обстеження, зрізка і підрізка дерев, демонтаж тимчасових споруд та ін.).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В 2019 році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Завершено роботи: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ремонт сходів біля фонтану «Сльози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Гронського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» (правий спуск)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ремонт сходів біля фонтану «Сльози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Гронського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» (лівий спуск) 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ремонт парапетної стінки фонтану «Сльози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Гронського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ремонт зовнішнього освітлення сходів та фонтану  «Сльози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Гронського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» в м. Тернополі.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- Капітальний ремонт тротуару та прилеглої території за адресою вул. Кн. Острозького, 55 в м. Тернополі.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- Капітальний ремонт – влаштування пішохідної та велосипедної доріжки на  вул. Чумацькій  від вул. Яблуневої до «Дальнього пляжу» в м. Тернополі.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- Капітальний ремонт – облаштування елементів благоустрою, зелених насаджень та освітлення прилеглої території до вул. Коперника в м. Тернополі.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- Виконано роботи з капітального ремонту - влаштування громадського туалету в сквері на вул. Чорновола в м. Тернополі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lastRenderedPageBreak/>
        <w:t>В 2020 році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Виконано роботи: 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2EE">
        <w:rPr>
          <w:rFonts w:ascii="Times New Roman" w:hAnsi="Times New Roman" w:cs="Times New Roman"/>
          <w:sz w:val="24"/>
          <w:szCs w:val="24"/>
        </w:rPr>
        <w:t>-«Капітальний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ремонт - влаштування пішохідної та велосипедної доріжки на вул. Чумацькій (ділянки  від клубу «GOOD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» до ресторану «Хутір».        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«Капітальний ремонт - облаштування   дитячого майданчика біля магазину Карпати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».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2EE">
        <w:rPr>
          <w:rFonts w:ascii="Times New Roman" w:hAnsi="Times New Roman" w:cs="Times New Roman"/>
          <w:sz w:val="24"/>
          <w:szCs w:val="24"/>
        </w:rPr>
        <w:t>-«Реконструкція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спортивного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мультифункціонального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майданчика біля магазину "Карпати" за  адресою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вул.Бережанська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,53».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Покращення послуг водопостачання та водовідведення, забезпечення надання мешканцям життєво необхідних послуг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Виконувались роботи: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з утримання та поточного ремонту колонок-качалок, пожежних гідрантів,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бюветів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, фонтанів;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капітального ремонту мереж водопостачання  та водовідведення, каналізаційних колекторів. 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Реалізація заходів у сфері охорони навколишнього природного середовища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Виконано роботи з рекультивації земель, в т. ч. порушених внаслідок несанкціонованого складування відходів, ліквідація стихійних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сміттєзвалищ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. Виконано роботи  із покращення санітарно-технічного стану та благоустрою водойм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на водних об'єктів  вулиць Чумацькій, Білогірській.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>Реалізація концепції комплексного озеленення: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Виконано роботи із спеціальних заходів, спрямованих на запобігання знищенню чи пошкодженню природних комплексів територій та об’єктів природно-заповідного фонду (ПЗФ) (зокрема,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акарицидних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заходів з метою зменшення популяції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іксодових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кліщів по вул. Чумацькій, Яблуневій в межах РЛП «Загребелля»).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Окрім цього, протягом дії програми на умовах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співфінансування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з державного бюджету, реалізовано проекти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ремонт привокзального майдану залізничного вокзалу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: виділено кошти субвенції з державного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бюджету–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7700,0 тис. грн., оплачено за виконані роботи  – 7699,0  тис. грн.; з міського бюджету оплачено – 177,0 тис. грн.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2EE">
        <w:rPr>
          <w:rFonts w:ascii="Times New Roman" w:hAnsi="Times New Roman" w:cs="Times New Roman"/>
          <w:sz w:val="24"/>
          <w:szCs w:val="24"/>
        </w:rPr>
        <w:t>-Капітальний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вул.В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. Чорновола (ділянка від вул. І. Франка до Театрального майдану) в м. Тернополі  – виділено кошти субвенції з державного бюджету  –  6700,0 тис. грн., оплачено за виконані роботи  – 6699,9  тис. грн.; з міського бюджету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оплачено–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201,0 тис. грн.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ремонт прилеглої території до фонтану з влаштуванням пандусу в сквері на вул. В.Чорновола  в м. Тернополі – виділено кошти субвенції з державного бюджету  – 5100,0 тис. грн., оплачено за виконані роботи  – 5100,0  тис. грн.; з міського бюджету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оплачено–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289,4тис. грн.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ремонт – влаштування пішохідної та велосипедної доріжки на 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вул.Чумацькій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(ділянка від клубу «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Goodone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» до ресторану «Хутір»)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–виділено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кошти субвенції з державного бюджету – 2200,0 тис. грн., оплачено за виконані роботи  – 2195,74  тис. грн.; з міського бюджету оплачено – 51,8 тис. грн.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ремонт юнацько-спортивного майданчика за адресою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м.Тернопіль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, проспект Злуки,15 – виділено кошти  субвенції з державного бюджету – 500,0 тис. грн., оплачено за виконані роботи  – 495,45  тис. грн.; з міського бюджету оплачено  – 12,7 тис. грн.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Капітальний ремонт існуючих вольєрів та будівництво 14 нових в Центрі стерилізації безпритульних тварин у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с.Дичків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Тернопільського району – виділено кошти субвенції з державного бюджету  – 775,2  тис. грн., оплачено за виконані роботи  – 755,28  тис. грн.; з міського бюджету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оплачено–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23,3 тис. грн.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Реконструкція спортивного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мультифункціонального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майданчика за адресою вул. Генерала М. Тарнавського, 22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м.Тернопіль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, виділено кошти  субвенції з державного бюджету  – 998,0 тис. грн., оплачено за виконані роботи  – 998,0  тис. грн.; з міського бюджету оплачено – 1150,0 тис. грн.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lastRenderedPageBreak/>
        <w:t xml:space="preserve">- Дамба Тернопільського ставу по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вул.Руській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м.Тернопіль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– реконструкція – роботи завершено в 2018р. В 2019р. на оплату даних робіт виділено та оплачено кошти з державного фонду регіонального розвитку – 3 556,852 тис. грн. 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Реконструкція шляхопроводу через залізничну колію на вул. Об’їзна в районі вул. Гайової в м. Тернополі – в 2020р. виділено кошти з державного бюджету в сумі – 190000,0 тис. грн., оплачено – 118538,13 тис. грн. Виконано  - демонтовано старий шляхопровід. Проведено перенос кабельних ліній, мереж газопостачання та водопостачання. Проведено переключення водопровідних мереж. Проведено роботи з влаштування під'їздів до шляхопроводу, бетонування підпірних стінок та відкрилків до шляхопроводу. Влаштовано збірно-монолітну конструкцію шляхопроводу. Проведено роботи з влаштування під'їзду зі сторони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вул.Протасевича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. Відновлено рух по тимчасовій схемі організації дорожнього руху транспорту зі сторони вул. Об’їзної. Повністю відновлено рух транспорту через новозбудований міст. Влаштовано вуличне освітлення під'їздів до моста. Решту коштів заплановано використати в 2021 році. З міського бюджету в 2019 році оплачено – 17325,0тис. грн., в 2020 році – 1066,9 тис. грн.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За кошти інших джерел 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- Реконструкція системи зовнішнього освітлення м. Тернополя «Світло без ртуті» – кредитні кошти НЕФКО виділено – 3750,0 тис. грн., оплачено – 3042,488 тис. грн.; з міського бюджету оплачено – 49,96 тис. грн. Виконано роботи на вулицях: Клима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Савури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, Галицькій, Сірка,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Сімовича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Чалдаєва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, Гайовій, Гайовій бічній, Дружби, Орлика, Драгоманова, Юності, Макаренка,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Лозовецькій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, Текстильній. Також, роботи виконано у парку Національного відродження.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2EE">
        <w:rPr>
          <w:rFonts w:ascii="Times New Roman" w:hAnsi="Times New Roman" w:cs="Times New Roman"/>
          <w:sz w:val="24"/>
          <w:szCs w:val="24"/>
        </w:rPr>
        <w:t>.Також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>: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2EE">
        <w:rPr>
          <w:rFonts w:ascii="Times New Roman" w:hAnsi="Times New Roman" w:cs="Times New Roman"/>
          <w:sz w:val="24"/>
          <w:szCs w:val="24"/>
        </w:rPr>
        <w:t>–Виконувались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роботи з капітального ремонту вулиці Київської (ділянка від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вул.Генерала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М.Тарнавського до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вул.Героїв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Чорнобиля) в </w:t>
      </w:r>
      <w:proofErr w:type="spellStart"/>
      <w:r w:rsidRPr="003C12EE">
        <w:rPr>
          <w:rFonts w:ascii="Times New Roman" w:hAnsi="Times New Roman" w:cs="Times New Roman"/>
          <w:sz w:val="24"/>
          <w:szCs w:val="24"/>
        </w:rPr>
        <w:t>м.Тернополі–</w:t>
      </w:r>
      <w:proofErr w:type="spellEnd"/>
      <w:r w:rsidRPr="003C12EE">
        <w:rPr>
          <w:rFonts w:ascii="Times New Roman" w:hAnsi="Times New Roman" w:cs="Times New Roman"/>
          <w:sz w:val="24"/>
          <w:szCs w:val="24"/>
        </w:rPr>
        <w:t xml:space="preserve"> без залучення бюджетних коштів.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    Оскільки, заходи даної програми потребують подальшого виконання, тому рішенням міської ради від 18.12.2020 року №8/2/12  «Про затвердження програм» затверджено Програму розвитку житлово-комунального господарства Тернопільської міської територіальної  громади на 2021-2024 роки.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Начальник управління житлово-комунального господарства, </w:t>
      </w:r>
    </w:p>
    <w:p w:rsidR="003C12EE" w:rsidRPr="003C12EE" w:rsidRDefault="003C12EE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E">
        <w:rPr>
          <w:rFonts w:ascii="Times New Roman" w:hAnsi="Times New Roman" w:cs="Times New Roman"/>
          <w:sz w:val="24"/>
          <w:szCs w:val="24"/>
        </w:rPr>
        <w:t xml:space="preserve">благоустрою та екології   </w:t>
      </w:r>
      <w:r w:rsidRPr="003C12EE">
        <w:rPr>
          <w:rFonts w:ascii="Times New Roman" w:hAnsi="Times New Roman" w:cs="Times New Roman"/>
          <w:sz w:val="24"/>
          <w:szCs w:val="24"/>
        </w:rPr>
        <w:tab/>
      </w:r>
      <w:r w:rsidRPr="003C12EE">
        <w:rPr>
          <w:rFonts w:ascii="Times New Roman" w:hAnsi="Times New Roman" w:cs="Times New Roman"/>
          <w:sz w:val="24"/>
          <w:szCs w:val="24"/>
        </w:rPr>
        <w:tab/>
      </w:r>
      <w:r w:rsidRPr="003C12EE">
        <w:rPr>
          <w:rFonts w:ascii="Times New Roman" w:hAnsi="Times New Roman" w:cs="Times New Roman"/>
          <w:sz w:val="24"/>
          <w:szCs w:val="24"/>
        </w:rPr>
        <w:tab/>
      </w:r>
      <w:r w:rsidRPr="003C12EE">
        <w:rPr>
          <w:rFonts w:ascii="Times New Roman" w:hAnsi="Times New Roman" w:cs="Times New Roman"/>
          <w:sz w:val="24"/>
          <w:szCs w:val="24"/>
        </w:rPr>
        <w:tab/>
      </w:r>
      <w:r w:rsidRPr="003C12EE">
        <w:rPr>
          <w:rFonts w:ascii="Times New Roman" w:hAnsi="Times New Roman" w:cs="Times New Roman"/>
          <w:sz w:val="24"/>
          <w:szCs w:val="24"/>
        </w:rPr>
        <w:tab/>
      </w:r>
      <w:r w:rsidRPr="003C12EE">
        <w:rPr>
          <w:rFonts w:ascii="Times New Roman" w:hAnsi="Times New Roman" w:cs="Times New Roman"/>
          <w:sz w:val="24"/>
          <w:szCs w:val="24"/>
        </w:rPr>
        <w:tab/>
      </w:r>
      <w:r w:rsidRPr="003C12EE">
        <w:rPr>
          <w:rFonts w:ascii="Times New Roman" w:hAnsi="Times New Roman" w:cs="Times New Roman"/>
          <w:sz w:val="24"/>
          <w:szCs w:val="24"/>
        </w:rPr>
        <w:tab/>
        <w:t>Олег СОКОЛОВСЬКИЙ</w:t>
      </w:r>
    </w:p>
    <w:p w:rsidR="00F54A05" w:rsidRPr="003C12EE" w:rsidRDefault="00F54A05" w:rsidP="003C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4A05" w:rsidRPr="003C12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C12EE"/>
    <w:rsid w:val="003C12EE"/>
    <w:rsid w:val="00F5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32452</Words>
  <Characters>18498</Characters>
  <Application>Microsoft Office Word</Application>
  <DocSecurity>0</DocSecurity>
  <Lines>154</Lines>
  <Paragraphs>101</Paragraphs>
  <ScaleCrop>false</ScaleCrop>
  <Company>Reanimator Extreme Edition</Company>
  <LinksUpToDate>false</LinksUpToDate>
  <CharactersWithSpaces>50849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2021-03-12T08:02:00Z</dcterms:created>
  <dcterms:modified xsi:type="dcterms:W3CDTF">2021-03-12T08:02:00Z</dcterms:modified>
</cp:coreProperties>
</file>