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56" w:rsidRDefault="00357D56" w:rsidP="00357D5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57D56" w:rsidRDefault="00357D56" w:rsidP="00357D5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57D56" w:rsidRDefault="00357D56" w:rsidP="00357D5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57D56" w:rsidRDefault="00357D56" w:rsidP="00357D5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57D56" w:rsidRPr="00EC4B39" w:rsidRDefault="00357D56" w:rsidP="00357D5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 xml:space="preserve">Президенту України </w:t>
      </w:r>
    </w:p>
    <w:p w:rsidR="00357D56" w:rsidRPr="00EC4B39" w:rsidRDefault="00357D56" w:rsidP="00357D5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>Володимиру ЗЕЛЕНСЬКОМУ</w:t>
      </w:r>
    </w:p>
    <w:p w:rsidR="00357D56" w:rsidRPr="00EC4B39" w:rsidRDefault="00357D56" w:rsidP="00357D5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357D56" w:rsidRDefault="00357D56" w:rsidP="00357D5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>Верховній Раді України</w:t>
      </w:r>
    </w:p>
    <w:p w:rsidR="00357D56" w:rsidRDefault="00357D56" w:rsidP="00357D5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357D56" w:rsidRPr="00EC4B39" w:rsidRDefault="00357D56" w:rsidP="00357D5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357D56" w:rsidRPr="00EC4B39" w:rsidRDefault="00357D56" w:rsidP="00357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56" w:rsidRPr="00EC4B39" w:rsidRDefault="00357D56" w:rsidP="0035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>Звернення депутатів Тернопільської міської ради</w:t>
      </w:r>
    </w:p>
    <w:p w:rsidR="00357D56" w:rsidRPr="00EC4B39" w:rsidRDefault="00357D56" w:rsidP="0035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 xml:space="preserve">щодо вимоги створення Тимчасової слідчої комісії для розслідування витоку інформації із захоплення </w:t>
      </w:r>
      <w:proofErr w:type="spellStart"/>
      <w:r w:rsidRPr="00EC4B39">
        <w:rPr>
          <w:rFonts w:ascii="Times New Roman" w:hAnsi="Times New Roman" w:cs="Times New Roman"/>
          <w:b/>
          <w:sz w:val="24"/>
          <w:szCs w:val="24"/>
        </w:rPr>
        <w:t>вагнерівців</w:t>
      </w:r>
      <w:proofErr w:type="spellEnd"/>
    </w:p>
    <w:p w:rsidR="00357D56" w:rsidRPr="00EC4B39" w:rsidRDefault="00357D56" w:rsidP="0035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D56" w:rsidRPr="00EC4B39" w:rsidRDefault="00357D56" w:rsidP="0035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Провальна історія зриву спецоперації по затриманню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вагнерівських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 найманців вже більше як півроку бентежить суспільство і викликає низку питань.  Два основних – як так трапилося і хто винний. Операція, до якої були залучені декілька спецслужб, країни-партнери, низка державних інституцій, мала всі підстави увійти в підручники проведення відповідних оперативних заходів. </w:t>
      </w:r>
    </w:p>
    <w:p w:rsidR="00357D56" w:rsidRPr="00EC4B39" w:rsidRDefault="00357D56" w:rsidP="0035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Але на жаль,  з середини минулого року ця історія отримала зовсім інший вимір і перетворилася з історії успіху на історію можливої зради національних інтересів. І більш ніж пів року всі чекають відповіді.</w:t>
      </w:r>
    </w:p>
    <w:p w:rsidR="00357D56" w:rsidRPr="00EC4B39" w:rsidRDefault="00357D56" w:rsidP="0035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На жаль, слідчі органи відповіді поки що не дають. Дивує позиція окремих фракцій, включаючи перш за все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монобільшість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>, що це питання не на часі.</w:t>
      </w:r>
    </w:p>
    <w:p w:rsidR="00357D56" w:rsidRPr="00EC4B39" w:rsidRDefault="00357D56" w:rsidP="0035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Не кажучи вже про те, що були застосовані  відповідні парламентські інструменти для пригальмовування процесу створення ТСК.</w:t>
      </w:r>
    </w:p>
    <w:p w:rsidR="00357D56" w:rsidRPr="00EC4B39" w:rsidRDefault="00357D56" w:rsidP="0035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Саме тому, ми, депутати Тернопільської міської ради вимагаємо скликання позачергового засідання сесії Верховної Ради України з єдиним питанням порядку денного – розгляду проекту Постанови про утворення ТСК з питань розслідування оприлюднених у ЗМІ фактів можливих протиправних дій посадових осіб щодо витоку інформації про спецоперацію із захоплення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вагнерівців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>.</w:t>
      </w:r>
    </w:p>
    <w:p w:rsidR="00357D56" w:rsidRPr="00EC4B39" w:rsidRDefault="00357D56" w:rsidP="0035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Це є надважливе питання, тому що державну зраду, яка відбулася в найвищих кабінетах Держави, треба розслідувати. Український парламент не може бути осторонь цього.</w:t>
      </w:r>
    </w:p>
    <w:p w:rsidR="00357D56" w:rsidRPr="00EC4B39" w:rsidRDefault="00357D56" w:rsidP="0035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Прийнято на пленарному засіданні 4 сесії Тернопільської міської ради 05.03.2021.</w:t>
      </w:r>
    </w:p>
    <w:p w:rsidR="00357D56" w:rsidRDefault="00357D56" w:rsidP="00357D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7D56" w:rsidRDefault="00357D56" w:rsidP="00357D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7D56" w:rsidRDefault="00357D56" w:rsidP="00357D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7D56" w:rsidRPr="00EC4B39" w:rsidRDefault="00357D56" w:rsidP="00357D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EC4B39">
        <w:rPr>
          <w:rFonts w:ascii="Times New Roman" w:hAnsi="Times New Roman" w:cs="Times New Roman"/>
          <w:sz w:val="24"/>
          <w:szCs w:val="24"/>
        </w:rPr>
        <w:tab/>
      </w:r>
      <w:r w:rsidRPr="00EC4B39">
        <w:rPr>
          <w:rFonts w:ascii="Times New Roman" w:hAnsi="Times New Roman" w:cs="Times New Roman"/>
          <w:sz w:val="24"/>
          <w:szCs w:val="24"/>
        </w:rPr>
        <w:tab/>
      </w:r>
      <w:r w:rsidRPr="00EC4B39">
        <w:rPr>
          <w:rFonts w:ascii="Times New Roman" w:hAnsi="Times New Roman" w:cs="Times New Roman"/>
          <w:sz w:val="24"/>
          <w:szCs w:val="24"/>
        </w:rPr>
        <w:tab/>
      </w:r>
      <w:r w:rsidRPr="00EC4B39">
        <w:rPr>
          <w:rFonts w:ascii="Times New Roman" w:hAnsi="Times New Roman" w:cs="Times New Roman"/>
          <w:sz w:val="24"/>
          <w:szCs w:val="24"/>
        </w:rPr>
        <w:tab/>
      </w:r>
      <w:r w:rsidRPr="00EC4B39">
        <w:rPr>
          <w:rFonts w:ascii="Times New Roman" w:hAnsi="Times New Roman" w:cs="Times New Roman"/>
          <w:sz w:val="24"/>
          <w:szCs w:val="24"/>
        </w:rPr>
        <w:tab/>
      </w:r>
      <w:r w:rsidRPr="00EC4B39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CB62D8" w:rsidRDefault="00CB62D8"/>
    <w:sectPr w:rsidR="00CB6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57D56"/>
    <w:rsid w:val="00357D56"/>
    <w:rsid w:val="00C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2021-03-12T07:31:00Z</dcterms:created>
  <dcterms:modified xsi:type="dcterms:W3CDTF">2021-03-12T07:32:00Z</dcterms:modified>
</cp:coreProperties>
</file>