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1082</w:t>
      </w:r>
      <w:r w:rsidRPr="006B04F5">
        <w:rPr>
          <w:rFonts w:ascii="Times New Roman" w:hAnsi="Times New Roman"/>
          <w:sz w:val="28"/>
          <w:szCs w:val="28"/>
        </w:rPr>
        <w:t xml:space="preserve"> </w:t>
      </w:r>
      <w:r w:rsidRPr="006B04F5">
        <w:rPr>
          <w:rFonts w:ascii="Times New Roman" w:hAnsi="Times New Roman"/>
          <w:sz w:val="28"/>
          <w:szCs w:val="28"/>
          <w:lang w:val="uk-UA"/>
        </w:rPr>
        <w:t>21</w:t>
      </w:r>
      <w:r w:rsidRPr="006B04F5">
        <w:rPr>
          <w:rFonts w:ascii="Times New Roman" w:hAnsi="Times New Roman"/>
          <w:sz w:val="28"/>
          <w:szCs w:val="28"/>
        </w:rPr>
        <w:t xml:space="preserve"> </w:t>
      </w:r>
      <w:r w:rsidRPr="006B04F5">
        <w:rPr>
          <w:rFonts w:ascii="Times New Roman" w:hAnsi="Times New Roman"/>
          <w:sz w:val="28"/>
          <w:szCs w:val="28"/>
          <w:lang w:val="uk-UA"/>
        </w:rPr>
        <w:t>грудня</w:t>
      </w:r>
      <w:r w:rsidRPr="006B04F5">
        <w:rPr>
          <w:rFonts w:ascii="Times New Roman" w:hAnsi="Times New Roman"/>
          <w:sz w:val="28"/>
          <w:szCs w:val="28"/>
        </w:rPr>
        <w:t xml:space="preserve"> </w:t>
      </w:r>
      <w:r w:rsidRPr="006B04F5">
        <w:rPr>
          <w:rFonts w:ascii="Times New Roman" w:hAnsi="Times New Roman"/>
          <w:sz w:val="28"/>
          <w:szCs w:val="28"/>
          <w:lang w:val="uk-UA"/>
        </w:rPr>
        <w:t>Ю.П.Дейнека</w:t>
      </w:r>
    </w:p>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Про розміщення</w:t>
      </w:r>
      <w:bookmarkStart w:id="0" w:name="_GoBack"/>
      <w:bookmarkEnd w:id="0"/>
      <w:r w:rsidRPr="006B04F5">
        <w:rPr>
          <w:rFonts w:ascii="Times New Roman" w:hAnsi="Times New Roman"/>
          <w:sz w:val="28"/>
          <w:szCs w:val="28"/>
          <w:lang w:val="uk-UA"/>
        </w:rPr>
        <w:t xml:space="preserve"> соціальної реклами та інформації з тематикою міста</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статтею дванадцятою Закону України «Про рекламу», пунктом 4.4. Положення про порядок визначення розміру плати за тимчасове користування місцем розташування рекламних засобів, що перебуває в комунальній власності у місті Тернополі, затверджене рішенням виконавчого комітету Тернопільської міської ради від 15 лютого 2012 року №232,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1.Управлінню стратегічного розвитку міста Тернопільської міської ради забезпечити розміщення соціальної реклами та інформації з тематикою міста, яка спрямована на досягнення суспільно-корисних цілей, популяризацію загальнолюдських цінностей, культурно – мистецьких заходів, концертів, фестивалів, тощо в кількості та обсягах не більше зазначених у додатку до рішення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2.На період розміщення соціальної реклами та інформації з тематикою міста не нараховувати власникам рекламних засобів плату за тимчасове користування місцем розташування рекламних засобів, що перебуває в комунальній власності.</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3.Контроль за виконанням рішення покласти на заступника міського голови з питань діяльності виконавчих органів ради –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Pr="000D60FC" w:rsidRDefault="000D60FC" w:rsidP="000D60FC">
      <w:pPr>
        <w:tabs>
          <w:tab w:val="left" w:pos="708"/>
          <w:tab w:val="left" w:pos="5387"/>
          <w:tab w:val="left" w:pos="7100"/>
        </w:tabs>
        <w:spacing w:after="0" w:line="240" w:lineRule="auto"/>
        <w:ind w:left="5387"/>
        <w:rPr>
          <w:rFonts w:ascii="Times New Roman" w:hAnsi="Times New Roman"/>
          <w:color w:val="000000"/>
          <w:sz w:val="28"/>
          <w:szCs w:val="28"/>
          <w:lang w:val="uk-UA"/>
        </w:rPr>
      </w:pPr>
      <w:r>
        <w:rPr>
          <w:rFonts w:ascii="Times New Roman" w:hAnsi="Times New Roman"/>
          <w:sz w:val="28"/>
          <w:szCs w:val="28"/>
          <w:lang w:val="uk-UA"/>
        </w:rPr>
        <w:br w:type="page"/>
      </w:r>
      <w:r w:rsidRPr="000D60FC">
        <w:rPr>
          <w:rFonts w:ascii="Times New Roman" w:hAnsi="Times New Roman"/>
          <w:color w:val="000000"/>
          <w:sz w:val="28"/>
          <w:szCs w:val="28"/>
          <w:lang w:val="uk-UA"/>
        </w:rPr>
        <w:lastRenderedPageBreak/>
        <w:t xml:space="preserve">Додаток </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до рішення виконавчого комітету</w:t>
      </w:r>
    </w:p>
    <w:p w:rsidR="000D60FC" w:rsidRPr="000D60FC" w:rsidRDefault="000D60FC" w:rsidP="000D60FC">
      <w:pPr>
        <w:tabs>
          <w:tab w:val="left" w:pos="708"/>
          <w:tab w:val="left" w:pos="5387"/>
          <w:tab w:val="left" w:pos="7088"/>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від  21.12.2016р.</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 1082</w:t>
      </w:r>
    </w:p>
    <w:p w:rsidR="000D60FC" w:rsidRPr="000D60FC" w:rsidRDefault="000D60FC" w:rsidP="000D60FC">
      <w:pPr>
        <w:tabs>
          <w:tab w:val="left" w:pos="708"/>
          <w:tab w:val="left" w:pos="1416"/>
          <w:tab w:val="left" w:pos="2124"/>
          <w:tab w:val="left" w:pos="7020"/>
        </w:tabs>
        <w:spacing w:after="0" w:line="240" w:lineRule="auto"/>
        <w:rPr>
          <w:rFonts w:ascii="Times New Roman" w:hAnsi="Times New Roman"/>
          <w:color w:val="000000"/>
          <w:sz w:val="28"/>
          <w:szCs w:val="28"/>
          <w:lang w:val="uk-UA"/>
        </w:rPr>
      </w:pPr>
    </w:p>
    <w:p w:rsidR="000D60FC" w:rsidRPr="000D60FC" w:rsidRDefault="000D60FC" w:rsidP="000D60FC">
      <w:pPr>
        <w:tabs>
          <w:tab w:val="left" w:pos="708"/>
          <w:tab w:val="left" w:pos="1416"/>
          <w:tab w:val="left" w:pos="2124"/>
          <w:tab w:val="left" w:pos="7088"/>
        </w:tabs>
        <w:spacing w:after="0" w:line="240" w:lineRule="auto"/>
        <w:jc w:val="both"/>
        <w:rPr>
          <w:rFonts w:ascii="Times New Roman" w:hAnsi="Times New Roman"/>
          <w:color w:val="000000"/>
          <w:sz w:val="28"/>
          <w:szCs w:val="28"/>
          <w:lang w:val="uk-UA"/>
        </w:rPr>
      </w:pPr>
      <w:r w:rsidRPr="000D60FC">
        <w:rPr>
          <w:rFonts w:ascii="Times New Roman" w:hAnsi="Times New Roman"/>
          <w:color w:val="000000"/>
          <w:sz w:val="28"/>
          <w:szCs w:val="28"/>
          <w:lang w:val="uk-UA"/>
        </w:rPr>
        <w:tab/>
        <w:t>Кількість площин рекламних засобів для розміщення соціальної реклами та інформації з тематикою міста:</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487"/>
        <w:gridCol w:w="1396"/>
        <w:gridCol w:w="1303"/>
        <w:gridCol w:w="1214"/>
        <w:gridCol w:w="1400"/>
      </w:tblGrid>
      <w:tr w:rsidR="000D60FC" w:rsidRPr="000D60FC" w:rsidTr="000D60FC">
        <w:trPr>
          <w:cantSplit/>
          <w:trHeight w:val="951"/>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i/>
                <w:sz w:val="28"/>
                <w:szCs w:val="28"/>
                <w:lang w:val="uk-UA"/>
              </w:rPr>
            </w:pPr>
            <w:r w:rsidRPr="000D60FC">
              <w:rPr>
                <w:rFonts w:ascii="Times New Roman" w:hAnsi="Times New Roman"/>
                <w:sz w:val="28"/>
                <w:szCs w:val="28"/>
                <w:lang w:val="uk-UA"/>
              </w:rPr>
              <w:t>п/п</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Вид рекламного засобу</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en-US"/>
              </w:rPr>
              <w:t>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303"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214"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4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IV</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r>
      <w:tr w:rsidR="000D60FC" w:rsidRPr="000D60FC" w:rsidTr="000D60FC">
        <w:trPr>
          <w:cantSplit/>
          <w:trHeight w:val="298"/>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1</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Білборд</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150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150</w:t>
            </w:r>
          </w:p>
        </w:tc>
      </w:tr>
      <w:tr w:rsidR="000D60FC" w:rsidRPr="000D60FC" w:rsidTr="000D60FC">
        <w:trPr>
          <w:cantSplit/>
          <w:trHeight w:val="316"/>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Сітілайт</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200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200</w:t>
            </w:r>
          </w:p>
        </w:tc>
      </w:tr>
    </w:tbl>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rPr>
          <w:rFonts w:ascii="Times New Roman" w:hAnsi="Times New Roman"/>
          <w:sz w:val="28"/>
          <w:szCs w:val="28"/>
          <w:lang w:val="uk-UA"/>
        </w:rPr>
      </w:pPr>
      <w:r w:rsidRPr="000D60FC">
        <w:rPr>
          <w:rFonts w:ascii="Times New Roman" w:hAnsi="Times New Roman"/>
          <w:sz w:val="28"/>
          <w:szCs w:val="28"/>
          <w:lang w:val="uk-UA"/>
        </w:rPr>
        <w:t xml:space="preserve">              Міський голова</w:t>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t>С.В. Надал</w:t>
      </w:r>
    </w:p>
    <w:p w:rsidR="000D60FC" w:rsidRPr="000D60FC" w:rsidRDefault="000D60FC" w:rsidP="000D60FC">
      <w:pPr>
        <w:tabs>
          <w:tab w:val="left" w:pos="708"/>
          <w:tab w:val="left" w:pos="1416"/>
          <w:tab w:val="left" w:pos="2124"/>
          <w:tab w:val="left" w:pos="7100"/>
        </w:tabs>
        <w:spacing w:after="0" w:line="240" w:lineRule="auto"/>
        <w:ind w:left="2124" w:firstLine="2832"/>
        <w:rPr>
          <w:rFonts w:ascii="Times New Roman" w:hAnsi="Times New Roman"/>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1083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sidRPr="006B04F5">
        <w:rPr>
          <w:rFonts w:ascii="Times New Roman" w:hAnsi="Times New Roman"/>
          <w:sz w:val="28"/>
          <w:szCs w:val="28"/>
          <w:lang w:val="uk-UA"/>
        </w:rPr>
        <w:tab/>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О.П. Похиляк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намір передати в оренду майно комунальної власності міста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1.Оголосити про намір передати в оренду майно комунальної власності згідно з додатком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9912" w:firstLine="708"/>
        <w:jc w:val="right"/>
        <w:rPr>
          <w:rFonts w:ascii="Times New Roman" w:hAnsi="Times New Roman"/>
        </w:rPr>
      </w:pPr>
      <w:r w:rsidRPr="00680754">
        <w:rPr>
          <w:rFonts w:ascii="Times New Roman" w:hAnsi="Times New Roman"/>
        </w:rPr>
        <w:lastRenderedPageBreak/>
        <w:t>Додаток</w:t>
      </w:r>
    </w:p>
    <w:p w:rsidR="000D60FC" w:rsidRPr="00680754" w:rsidRDefault="000D60FC" w:rsidP="000D60FC">
      <w:pPr>
        <w:spacing w:after="0" w:line="240" w:lineRule="auto"/>
        <w:ind w:left="9912"/>
        <w:jc w:val="right"/>
        <w:rPr>
          <w:rFonts w:ascii="Times New Roman" w:hAnsi="Times New Roman"/>
        </w:rPr>
      </w:pPr>
      <w:r w:rsidRPr="00680754">
        <w:rPr>
          <w:rFonts w:ascii="Times New Roman" w:hAnsi="Times New Roman"/>
        </w:rPr>
        <w:t xml:space="preserve">          до рішення виконавчого комітету</w:t>
      </w:r>
    </w:p>
    <w:p w:rsidR="000D60FC" w:rsidRPr="00680754" w:rsidRDefault="000D60FC" w:rsidP="000D60FC">
      <w:pPr>
        <w:spacing w:after="0" w:line="240" w:lineRule="auto"/>
        <w:ind w:left="9204" w:firstLine="708"/>
        <w:jc w:val="right"/>
        <w:rPr>
          <w:rFonts w:ascii="Times New Roman" w:hAnsi="Times New Roman"/>
        </w:rPr>
      </w:pPr>
      <w:r w:rsidRPr="00680754">
        <w:rPr>
          <w:rFonts w:ascii="Times New Roman" w:hAnsi="Times New Roman"/>
        </w:rPr>
        <w:t>від  21.12.2016 р. № 1083</w:t>
      </w:r>
    </w:p>
    <w:p w:rsidR="000D60FC" w:rsidRPr="00680754" w:rsidRDefault="000D60FC" w:rsidP="000D60FC">
      <w:pPr>
        <w:spacing w:after="0" w:line="240" w:lineRule="auto"/>
        <w:ind w:left="9204" w:firstLine="708"/>
        <w:jc w:val="right"/>
        <w:rPr>
          <w:rFonts w:ascii="Times New Roman" w:hAnsi="Times New Roman"/>
        </w:rPr>
      </w:pP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ПЕРЕЛІК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майна комунальної власності міста, яке пропонується для передачі в оренду </w:t>
      </w:r>
    </w:p>
    <w:tbl>
      <w:tblPr>
        <w:tblW w:w="152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508"/>
        <w:gridCol w:w="3260"/>
        <w:gridCol w:w="2127"/>
        <w:gridCol w:w="2445"/>
        <w:gridCol w:w="1620"/>
        <w:gridCol w:w="1440"/>
      </w:tblGrid>
      <w:tr w:rsidR="000D60FC" w:rsidRPr="00680754" w:rsidTr="000D60FC">
        <w:tc>
          <w:tcPr>
            <w:tcW w:w="81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п/п</w:t>
            </w:r>
          </w:p>
        </w:tc>
        <w:tc>
          <w:tcPr>
            <w:tcW w:w="3508"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Назва об'єкта оренди</w:t>
            </w:r>
          </w:p>
        </w:tc>
        <w:tc>
          <w:tcPr>
            <w:tcW w:w="326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Адреса об'єкта оренди, поверховість</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Загальна площа приміщення, будівлі кв.м., в тому числі площі спільного користування</w:t>
            </w:r>
          </w:p>
        </w:tc>
        <w:tc>
          <w:tcPr>
            <w:tcW w:w="2445"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Пропозиції щодо цільового використання об'єкта оренди</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Вартість об’єкта оренди відповідно до звіту про оцінку майна,</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без ПДВ</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Розмір  орендної плати станом на грудень 2016р. без ПДВ </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1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26</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П.Куліша, 9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11,4/3,7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45220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291,80</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2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 xml:space="preserve">Нежитлове приміщення Тернопільської спеціалізованої загальноосвітньої школи І-ІІІ ст. № 7 з поглибленим вивченням іноземних мов </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Вул. Юності, 11</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6,29/1,62</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21320,0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130.22</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3</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75,4</w:t>
            </w:r>
          </w:p>
          <w:p w:rsidR="000D60FC" w:rsidRPr="00680754" w:rsidRDefault="000D60FC" w:rsidP="000D60FC">
            <w:pPr>
              <w:spacing w:after="0" w:line="240" w:lineRule="auto"/>
              <w:jc w:val="center"/>
              <w:rPr>
                <w:rFonts w:ascii="Times New Roman" w:hAnsi="Times New Roman"/>
              </w:rPr>
            </w:pP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lang w:val="en-US"/>
              </w:rPr>
            </w:pPr>
            <w:r w:rsidRPr="00680754">
              <w:rPr>
                <w:rFonts w:ascii="Times New Roman" w:hAnsi="Times New Roman"/>
              </w:rPr>
              <w:t>180150,0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2702,25</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4</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189,15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455985,0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6839,78</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5</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(підвал)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108.9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Склад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89546,0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1119,33</w:t>
            </w:r>
          </w:p>
        </w:tc>
      </w:tr>
    </w:tbl>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ab/>
      </w:r>
      <w:r w:rsidRPr="00680754">
        <w:rPr>
          <w:rFonts w:ascii="Times New Roman" w:hAnsi="Times New Roman"/>
        </w:rPr>
        <w:tab/>
        <w:t xml:space="preserve">         Міський голова </w:t>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t xml:space="preserve">С.В.Надал   </w:t>
      </w:r>
    </w:p>
    <w:p w:rsidR="000D60FC" w:rsidRPr="00680754" w:rsidRDefault="000D60FC" w:rsidP="000D60FC">
      <w:pPr>
        <w:spacing w:after="0" w:line="240" w:lineRule="auto"/>
        <w:rPr>
          <w:rFonts w:ascii="Times New Roman" w:hAnsi="Times New Roman"/>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1084</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дозволу на укладання договору купівлі-продажу квартири, де малолітня дитина має право користування житловим приміщенням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Тернопільської міської ради «Про передачу на баланс» від 23 грудня 2015 року №165</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комунального підприємства «Тернопільелектротранс» Тернопільської міської ради від 27.10.2016 року №759/03, щодо виправлення неточності в сумі первісної вартості лінії зовнішнього освітлення, 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Внести зміни в рішення виконавчого комітету «Про передачу на баланс» від 23 грудня 2015 року № 165, а саме:</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 пункті 1 замість цифр та слів «317 700,00 грн. (триста сімнадцять тисяч сімсот грн.)» читати «317 728,69 грн. (триста сімнадцять тисяч сімсот двадцять вісім грн. 69 коп.)».</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w:t>
      </w:r>
      <w:r w:rsidRPr="006B04F5">
        <w:rPr>
          <w:rFonts w:ascii="Times New Roman" w:hAnsi="Times New Roman"/>
          <w:sz w:val="28"/>
          <w:szCs w:val="28"/>
          <w:lang w:val="uk-UA"/>
        </w:rPr>
        <w:lastRenderedPageBreak/>
        <w:t>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 р. № 292 «Про проведення міського конкурсу на кращий макет Різдвяної шопки «Різдвяне диво»,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на кращий макет Різдвяної шопки «Різдвяне диво» в сумі 10000.0 (десять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(десять тисяч) гривень.</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16.11.2016р. № 291 «Про проведення міського конкурсу «Феєрія новорічного міста»,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1.Виділити кошти для виплати грошової винагороди переможцям міського конкурсу «Феєрія новорічного міста» в сумі 10000.0 (деcять тисяч) гривень, за рахунок коштів передбачених Програмою підтримки книговидання місцевих </w:t>
      </w:r>
      <w:r w:rsidRPr="006B04F5">
        <w:rPr>
          <w:rFonts w:ascii="Times New Roman" w:hAnsi="Times New Roman"/>
          <w:sz w:val="28"/>
          <w:szCs w:val="28"/>
          <w:lang w:val="uk-UA"/>
        </w:rPr>
        <w:lastRenderedPageBreak/>
        <w:t>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(деcять тисяч ) гривень.</w:t>
      </w: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00BC38CE"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rPr>
          <w:rFonts w:ascii="Times New Roman" w:hAnsi="Times New Roman"/>
        </w:rPr>
      </w:pPr>
      <w:r w:rsidRPr="00680754">
        <w:rPr>
          <w:rFonts w:ascii="Times New Roman" w:hAnsi="Times New Roman"/>
          <w:sz w:val="28"/>
          <w:szCs w:val="28"/>
        </w:rPr>
        <w:lastRenderedPageBreak/>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rPr>
        <w:t xml:space="preserve">Додаток </w:t>
      </w:r>
    </w:p>
    <w:p w:rsidR="000D60FC" w:rsidRPr="00680754" w:rsidRDefault="000D60FC" w:rsidP="000D60FC">
      <w:pPr>
        <w:spacing w:after="0" w:line="240" w:lineRule="auto"/>
        <w:ind w:left="9192"/>
        <w:rPr>
          <w:rFonts w:ascii="Times New Roman" w:hAnsi="Times New Roman"/>
        </w:rPr>
      </w:pPr>
      <w:r w:rsidRPr="00680754">
        <w:rPr>
          <w:rFonts w:ascii="Times New Roman" w:hAnsi="Times New Roman"/>
        </w:rPr>
        <w:t>до рішення виконавчого комітету</w:t>
      </w:r>
    </w:p>
    <w:p w:rsidR="000D60FC" w:rsidRPr="00680754" w:rsidRDefault="000D60FC" w:rsidP="000D60FC">
      <w:pPr>
        <w:spacing w:after="0" w:line="240" w:lineRule="auto"/>
        <w:ind w:left="9192"/>
        <w:rPr>
          <w:rFonts w:ascii="Times New Roman" w:hAnsi="Times New Roman"/>
        </w:rPr>
      </w:pPr>
      <w:r w:rsidRPr="00680754">
        <w:rPr>
          <w:rFonts w:ascii="Times New Roman" w:hAnsi="Times New Roman"/>
        </w:rPr>
        <w:t>від  21.12.2016 р. № 1092</w:t>
      </w:r>
    </w:p>
    <w:p w:rsidR="000D60FC" w:rsidRPr="00680754" w:rsidRDefault="000D60FC" w:rsidP="000D60FC">
      <w:pPr>
        <w:spacing w:after="0" w:line="240" w:lineRule="auto"/>
        <w:ind w:left="9192"/>
        <w:rPr>
          <w:rFonts w:ascii="Times New Roman" w:hAnsi="Times New Roman"/>
          <w:sz w:val="28"/>
          <w:szCs w:val="28"/>
        </w:rPr>
      </w:pPr>
    </w:p>
    <w:p w:rsidR="000D60FC" w:rsidRPr="00680754" w:rsidRDefault="000D60FC" w:rsidP="000D60FC">
      <w:pPr>
        <w:shd w:val="clear" w:color="auto" w:fill="FFFFFF"/>
        <w:spacing w:after="0" w:line="240" w:lineRule="auto"/>
        <w:jc w:val="center"/>
        <w:rPr>
          <w:rFonts w:ascii="Times New Roman" w:hAnsi="Times New Roman"/>
          <w:sz w:val="28"/>
          <w:szCs w:val="28"/>
        </w:rPr>
      </w:pPr>
      <w:r w:rsidRPr="00680754">
        <w:rPr>
          <w:rFonts w:ascii="Times New Roman" w:hAnsi="Times New Roman"/>
          <w:sz w:val="28"/>
          <w:szCs w:val="28"/>
        </w:rPr>
        <w:t xml:space="preserve">Дані про </w:t>
      </w:r>
      <w:r w:rsidRPr="00680754">
        <w:rPr>
          <w:rFonts w:ascii="Times New Roman" w:hAnsi="Times New Roman"/>
          <w:color w:val="000000"/>
          <w:sz w:val="28"/>
          <w:szCs w:val="28"/>
        </w:rPr>
        <w:t>юридичних осіб</w:t>
      </w:r>
      <w:r w:rsidRPr="00680754">
        <w:rPr>
          <w:rFonts w:ascii="Times New Roman" w:hAnsi="Times New Roman"/>
          <w:sz w:val="28"/>
          <w:szCs w:val="28"/>
        </w:rPr>
        <w:t>, яким надаються в оренду нежитлові приміщення</w:t>
      </w:r>
    </w:p>
    <w:p w:rsidR="000D60FC" w:rsidRPr="00680754" w:rsidRDefault="000D60FC" w:rsidP="000D60FC">
      <w:pPr>
        <w:shd w:val="clear" w:color="auto" w:fill="FFFFFF"/>
        <w:spacing w:after="0" w:line="240" w:lineRule="auto"/>
        <w:jc w:val="center"/>
        <w:rPr>
          <w:rFonts w:ascii="Times New Roman" w:hAnsi="Times New Roman"/>
          <w:color w:val="000000"/>
          <w:sz w:val="28"/>
          <w:szCs w:val="28"/>
        </w:rPr>
      </w:pPr>
    </w:p>
    <w:tbl>
      <w:tblPr>
        <w:tblW w:w="155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544"/>
        <w:gridCol w:w="3154"/>
        <w:gridCol w:w="1680"/>
        <w:gridCol w:w="1559"/>
        <w:gridCol w:w="5161"/>
      </w:tblGrid>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п/п</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фізичної особи -підприємця,            індентифікаційний номер, юридична адреса</w:t>
            </w: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уповноваженого органу по укладанню договорів оренди, адреса, приміщення, поверх, під що надається приміщення</w:t>
            </w:r>
          </w:p>
        </w:tc>
        <w:tc>
          <w:tcPr>
            <w:tcW w:w="1680"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Загальна площа приміщення, в т.ч. спільного користува-ння, кв.м.</w:t>
            </w:r>
          </w:p>
        </w:tc>
        <w:tc>
          <w:tcPr>
            <w:tcW w:w="1559"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Орієнтов-на площа земельної ділянки, кв.м.</w:t>
            </w: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tc>
        <w:tc>
          <w:tcPr>
            <w:tcW w:w="5161"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Умови для укладання договору</w:t>
            </w:r>
          </w:p>
        </w:tc>
      </w:tr>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Фізична особа – підприємець</w:t>
            </w:r>
          </w:p>
          <w:p w:rsidR="000D60FC" w:rsidRPr="00680754" w:rsidRDefault="000D60FC" w:rsidP="000D60FC">
            <w:pPr>
              <w:spacing w:after="0" w:line="240" w:lineRule="auto"/>
              <w:rPr>
                <w:rFonts w:ascii="Times New Roman" w:hAnsi="Times New Roman"/>
              </w:rPr>
            </w:pPr>
            <w:r w:rsidRPr="00680754">
              <w:rPr>
                <w:rFonts w:ascii="Times New Roman" w:hAnsi="Times New Roman"/>
              </w:rPr>
              <w:t>Цупер Богдан Мирославович</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ідентифікаційний номер    </w:t>
            </w:r>
          </w:p>
          <w:p w:rsidR="000D60FC" w:rsidRPr="00680754" w:rsidRDefault="000D60FC" w:rsidP="000D60FC">
            <w:pPr>
              <w:spacing w:after="0" w:line="240" w:lineRule="auto"/>
              <w:rPr>
                <w:rFonts w:ascii="Times New Roman" w:hAnsi="Times New Roman"/>
              </w:rPr>
            </w:pPr>
            <w:r w:rsidRPr="00680754">
              <w:rPr>
                <w:rFonts w:ascii="Times New Roman" w:hAnsi="Times New Roman"/>
              </w:rPr>
              <w:t>м. Тернопіль,</w:t>
            </w:r>
          </w:p>
          <w:p w:rsidR="000D60FC" w:rsidRPr="00680754" w:rsidRDefault="000D60FC" w:rsidP="000D60FC">
            <w:pPr>
              <w:spacing w:after="0" w:line="240" w:lineRule="auto"/>
              <w:rPr>
                <w:rFonts w:ascii="Times New Roman" w:hAnsi="Times New Roman"/>
              </w:rPr>
            </w:pPr>
            <w:r w:rsidRPr="00680754">
              <w:rPr>
                <w:rFonts w:ascii="Times New Roman" w:hAnsi="Times New Roman"/>
              </w:rPr>
              <w:t>вул. За Рудкою, 14</w:t>
            </w:r>
          </w:p>
          <w:p w:rsidR="000D60FC" w:rsidRPr="00680754" w:rsidRDefault="000D60FC" w:rsidP="000D60FC">
            <w:pPr>
              <w:spacing w:after="0" w:line="240" w:lineRule="auto"/>
              <w:rPr>
                <w:rFonts w:ascii="Times New Roman" w:hAnsi="Times New Roman"/>
              </w:rPr>
            </w:pP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Комунальне підприємство «Тернопільський центр дозвілля та молодіжних ініціатив ім. Довженка», м. Тернопіль проспект, Злуки 45 </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Суб’єкти господарювання, що діють на основі приватної власності (під офісне приміщення) </w:t>
            </w:r>
          </w:p>
        </w:tc>
        <w:tc>
          <w:tcPr>
            <w:tcW w:w="168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16,1</w:t>
            </w:r>
          </w:p>
        </w:tc>
        <w:tc>
          <w:tcPr>
            <w:tcW w:w="1559"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16,8</w:t>
            </w:r>
          </w:p>
        </w:tc>
        <w:tc>
          <w:tcPr>
            <w:tcW w:w="5161"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1.Орендар зобов’язаний  відшкодувати  вартості витрат за виготовлений звіт про незалежну оцінку майна та проведену рецензію замовнику звіту до моменту укладення договору оренди.</w:t>
            </w:r>
          </w:p>
          <w:p w:rsidR="000D60FC" w:rsidRPr="00680754" w:rsidRDefault="000D60FC" w:rsidP="000D60FC">
            <w:pPr>
              <w:spacing w:after="0" w:line="240" w:lineRule="auto"/>
              <w:rPr>
                <w:rFonts w:ascii="Times New Roman" w:hAnsi="Times New Roman"/>
              </w:rPr>
            </w:pPr>
            <w:r w:rsidRPr="00680754">
              <w:rPr>
                <w:rFonts w:ascii="Times New Roman" w:hAnsi="Times New Roman"/>
              </w:rPr>
              <w:t>2.Термін дії договору – 1 рік з подальшою пролонгацією згідно з чинним законодавством України за умови виконання орендарем всіх обов’язків за договором оренди.</w:t>
            </w: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1092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нежитлового приміщення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рішенням сесії міської ради від 31.03.2015 р. № 6/58/10 «Про внесення змін в рішення міської ради від 20.06.2011 р. №6/9/14 «Про удосконалення порядку оренди майна, що належить до комунальної власності майна територіальної громади м. Тернополя», рішенням виконавчого комітету від 21.09.2016 р. № 781 «Про намір передати майно комунальної власності»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в оренду суб'єкту підприємницької діяльності нежитлове приміщення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«Тернопільський центр дозвілля та молодіжних ініціатив ім.Довженка» в 15-денний термін укласти договір оренди на вказане в додатку приміщення.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 xml:space="preserve">Зобов’язати орендаря, вказаного в додатку до даного рішення, питання перепланування, переобладнання, реконструкції нежитлового приміщення здійснювати у встановленому порядку, згідно з нормативно-правовими актами України.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Зобов’язати орендаря звернутися в КП “Земельно-кадастрове бюро” для отримання довідки про грошову оцінку земельної ділянки та довідки-розрахунку місячного розміру плати за землю.</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Л.О. 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мережі дитячо-юнацьких спортивних шкіл м. Тернополя на 2016-2017 навчальний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Законів України “Про позашкільну освіту”, “Про місцеве самоврядування в Україні”, Положення про дитячо-юнацьку спортивну школу, затвердженого постановою Кабінету Міністрів України від 05.11.2008р. № 993,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мережу дитячо-юнацьких спортивних шкіл м. Тернополя, координацію діяльності яких здійснює управління у справах сім’ї, молодіжної політики і спорту на 2016-2017 навчальний рік згідно з додатком (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2832" w:firstLine="708"/>
        <w:jc w:val="center"/>
        <w:rPr>
          <w:rFonts w:ascii="Times New Roman" w:hAnsi="Times New Roman"/>
          <w:sz w:val="28"/>
          <w:szCs w:val="28"/>
        </w:rPr>
      </w:pPr>
      <w:r>
        <w:rPr>
          <w:rFonts w:ascii="Times New Roman" w:hAnsi="Times New Roman"/>
          <w:sz w:val="28"/>
          <w:szCs w:val="28"/>
          <w:lang w:val="uk-UA"/>
        </w:rPr>
        <w:br w:type="page"/>
      </w:r>
      <w:r w:rsidRPr="00680754">
        <w:rPr>
          <w:rFonts w:ascii="Times New Roman" w:hAnsi="Times New Roman"/>
          <w:b/>
          <w:sz w:val="28"/>
          <w:szCs w:val="28"/>
        </w:rPr>
        <w:lastRenderedPageBreak/>
        <w:t xml:space="preserve">Додаток </w:t>
      </w:r>
      <w:r w:rsidRPr="00680754">
        <w:rPr>
          <w:rFonts w:ascii="Times New Roman" w:hAnsi="Times New Roman"/>
          <w:sz w:val="28"/>
          <w:szCs w:val="28"/>
        </w:rPr>
        <w:t xml:space="preserve"> </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до рішення виконавчого комітету</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від 21.12. 2016 року  № 1093</w:t>
      </w: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МЕРЕЖА</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дитячо-юнацьких спортивних шкіл</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 2016-2017 навчальний рік</w:t>
      </w:r>
    </w:p>
    <w:p w:rsidR="000D60FC" w:rsidRPr="00680754" w:rsidRDefault="000D60FC" w:rsidP="000D60FC">
      <w:pPr>
        <w:spacing w:after="0" w:line="240" w:lineRule="auto"/>
        <w:jc w:val="center"/>
        <w:rPr>
          <w:rFonts w:ascii="Times New Roman" w:hAnsi="Times New Roman"/>
          <w:sz w:val="28"/>
          <w:szCs w:val="28"/>
        </w:rPr>
      </w:pPr>
    </w:p>
    <w:tbl>
      <w:tblPr>
        <w:tblW w:w="9807" w:type="dxa"/>
        <w:tblLook w:val="00BF" w:firstRow="1" w:lastRow="0" w:firstColumn="1" w:lastColumn="0" w:noHBand="0" w:noVBand="0"/>
      </w:tblPr>
      <w:tblGrid>
        <w:gridCol w:w="1008"/>
        <w:gridCol w:w="5432"/>
        <w:gridCol w:w="1644"/>
        <w:gridCol w:w="1723"/>
      </w:tblGrid>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п/п</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xml:space="preserve">    Назва закладу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груп</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учнів</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футболу та інших ігрових видів спорту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788</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2.</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греко-римської боротьби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lang w:val="en-US"/>
              </w:rPr>
            </w:pPr>
            <w:r w:rsidRPr="00680754">
              <w:rPr>
                <w:rFonts w:ascii="Times New Roman" w:hAnsi="Times New Roman"/>
                <w:sz w:val="28"/>
                <w:szCs w:val="28"/>
              </w:rPr>
              <w:t>4</w:t>
            </w:r>
            <w:r w:rsidRPr="00680754">
              <w:rPr>
                <w:rFonts w:ascii="Times New Roman" w:hAnsi="Times New Roman"/>
                <w:sz w:val="28"/>
                <w:szCs w:val="28"/>
                <w:lang w:val="en-US"/>
              </w:rPr>
              <w:t>1</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412</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3.</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lang w:val="en-US"/>
              </w:rPr>
            </w:pPr>
            <w:r w:rsidRPr="00680754">
              <w:rPr>
                <w:rFonts w:ascii="Times New Roman" w:hAnsi="Times New Roman"/>
                <w:sz w:val="28"/>
                <w:szCs w:val="28"/>
              </w:rPr>
              <w:t xml:space="preserve">КЗ </w:t>
            </w:r>
            <w:r w:rsidRPr="00680754">
              <w:rPr>
                <w:rFonts w:ascii="Times New Roman" w:hAnsi="Times New Roman"/>
                <w:sz w:val="28"/>
                <w:szCs w:val="28"/>
                <w:lang w:val="en-US"/>
              </w:rPr>
              <w:t xml:space="preserve">“ </w:t>
            </w:r>
            <w:r w:rsidRPr="00680754">
              <w:rPr>
                <w:rFonts w:ascii="Times New Roman" w:hAnsi="Times New Roman"/>
                <w:sz w:val="28"/>
                <w:szCs w:val="28"/>
              </w:rPr>
              <w:t xml:space="preserve">СДЮСШ </w:t>
            </w:r>
            <w:r w:rsidRPr="00680754">
              <w:rPr>
                <w:rFonts w:ascii="Times New Roman" w:hAnsi="Times New Roman"/>
                <w:sz w:val="28"/>
                <w:szCs w:val="28"/>
                <w:lang w:val="en-US"/>
              </w:rPr>
              <w:t xml:space="preserve">“ </w:t>
            </w:r>
            <w:r w:rsidRPr="00680754">
              <w:rPr>
                <w:rFonts w:ascii="Times New Roman" w:hAnsi="Times New Roman"/>
                <w:sz w:val="28"/>
                <w:szCs w:val="28"/>
              </w:rPr>
              <w:t>Екстрім</w:t>
            </w:r>
            <w:r w:rsidRPr="00680754">
              <w:rPr>
                <w:rFonts w:ascii="Times New Roman" w:hAnsi="Times New Roman"/>
                <w:sz w:val="28"/>
                <w:szCs w:val="28"/>
                <w:lang w:val="en-US"/>
              </w:rPr>
              <w:t xml:space="preserve">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150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з водних видів спорту»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14</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130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№1»</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86</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990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6.</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№2»</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542</w:t>
            </w:r>
          </w:p>
        </w:tc>
      </w:tr>
      <w:tr w:rsidR="000D60FC" w:rsidRPr="00680754" w:rsidTr="000D60FC">
        <w:trPr>
          <w:trHeight w:val="180"/>
        </w:trPr>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both"/>
              <w:rPr>
                <w:rFonts w:ascii="Times New Roman" w:hAnsi="Times New Roman"/>
                <w:b/>
                <w:sz w:val="28"/>
                <w:szCs w:val="28"/>
              </w:rPr>
            </w:pPr>
            <w:r w:rsidRPr="00680754">
              <w:rPr>
                <w:rFonts w:ascii="Times New Roman" w:hAnsi="Times New Roman"/>
                <w:b/>
                <w:sz w:val="28"/>
                <w:szCs w:val="28"/>
              </w:rPr>
              <w:t>Всього:</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lang w:val="en-US"/>
              </w:rPr>
            </w:pPr>
            <w:r w:rsidRPr="00680754">
              <w:rPr>
                <w:rFonts w:ascii="Times New Roman" w:hAnsi="Times New Roman"/>
                <w:b/>
                <w:sz w:val="28"/>
                <w:szCs w:val="28"/>
              </w:rPr>
              <w:t>255</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3012</w:t>
            </w:r>
          </w:p>
          <w:p w:rsidR="000D60FC" w:rsidRPr="00680754" w:rsidRDefault="000D60FC" w:rsidP="000D60FC">
            <w:pPr>
              <w:spacing w:after="0" w:line="240" w:lineRule="auto"/>
              <w:jc w:val="center"/>
              <w:rPr>
                <w:rFonts w:ascii="Times New Roman" w:hAnsi="Times New Roman"/>
                <w:b/>
                <w:sz w:val="28"/>
                <w:szCs w:val="28"/>
              </w:rPr>
            </w:pP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«Місто» Тернопільської міської ради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На виконання рішення виконавчого комітету міської ради від 08.07.2015 р. №584 «Про затвердження Порядку складання, затвердження та контролю виконання фінансових планів комунальних підприємств», керуючись Господарським кодексом України, Законом України «Про місцеве самоврядування в Україні», </w:t>
      </w:r>
      <w:r>
        <w:rPr>
          <w:rFonts w:ascii="Times New Roman" w:hAnsi="Times New Roman"/>
          <w:sz w:val="28"/>
          <w:szCs w:val="28"/>
          <w:lang w:val="uk-UA"/>
        </w:rPr>
        <w:t xml:space="preserve">виконавчий комітет міської ради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фінансовий план комунального підприємства «Місто» на 2017 р.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Остапчук В.О.</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1095</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доповнень до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подані ПМП «ВАЛ», ДП «Добродій-Сервіс-3»ТОВ «Добродій» ЛТД,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40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2.Рішення набирає чинності через 15 днів після його опублікування в засобах масової інформації.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3.Відділу зв’язків з громадськістю та засобами масової інформації міської ради опублікувати дане рішення в засобах масової інформації.</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lang w:val="uk-UA"/>
        </w:rPr>
      </w:pPr>
      <w:r>
        <w:rPr>
          <w:rFonts w:ascii="Times New Roman" w:hAnsi="Times New Roman"/>
          <w:sz w:val="28"/>
          <w:szCs w:val="28"/>
          <w:lang w:val="uk-UA"/>
        </w:rPr>
        <w:br w:type="page"/>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№1</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21.12. 2016р. № 1095</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 40</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28.09. 2011р. № 1603</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Тарифи на послуги з утримання будинків і споруд та прибудинкових територій без податків</w:t>
      </w:r>
    </w:p>
    <w:p w:rsidR="000D60FC" w:rsidRPr="00680754" w:rsidRDefault="000D60FC" w:rsidP="000D60FC">
      <w:pPr>
        <w:spacing w:after="0" w:line="240" w:lineRule="auto"/>
        <w:rPr>
          <w:rFonts w:ascii="Times New Roman" w:hAnsi="Times New Roman"/>
          <w:sz w:val="28"/>
          <w:szCs w:val="28"/>
          <w:lang w:val="uk-UA"/>
        </w:rPr>
      </w:pPr>
    </w:p>
    <w:tbl>
      <w:tblPr>
        <w:tblW w:w="11842" w:type="dxa"/>
        <w:tblInd w:w="-469" w:type="dxa"/>
        <w:tblLayout w:type="fixed"/>
        <w:tblLook w:val="0000" w:firstRow="0" w:lastRow="0" w:firstColumn="0" w:lastColumn="0" w:noHBand="0" w:noVBand="0"/>
      </w:tblPr>
      <w:tblGrid>
        <w:gridCol w:w="641"/>
        <w:gridCol w:w="4145"/>
        <w:gridCol w:w="2552"/>
        <w:gridCol w:w="2252"/>
        <w:gridCol w:w="2252"/>
      </w:tblGrid>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 п/п</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Адреса будинку</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Тариф на місяць за 1 м.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lang w:val="uk-UA"/>
              </w:rPr>
              <w:t>Тариф на місяць за 1 м. кв. загальної площі нежитлових приміщень, грн.</w:t>
            </w:r>
          </w:p>
        </w:tc>
      </w:tr>
      <w:tr w:rsidR="000D60FC" w:rsidRPr="00680754" w:rsidTr="000D60FC">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Стадникової, 10</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 xml:space="preserve">            0,585</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p>
        </w:tc>
        <w:tc>
          <w:tcPr>
            <w:tcW w:w="2252" w:type="dxa"/>
            <w:vAlign w:val="center"/>
          </w:tcPr>
          <w:p w:rsidR="000D60FC" w:rsidRPr="00680754" w:rsidRDefault="000D60FC" w:rsidP="000D60FC">
            <w:pPr>
              <w:spacing w:after="0" w:line="240" w:lineRule="auto"/>
              <w:jc w:val="center"/>
              <w:rPr>
                <w:rFonts w:ascii="Times New Roman" w:hAnsi="Times New Roman"/>
                <w:sz w:val="28"/>
                <w:szCs w:val="28"/>
                <w:lang w:val="uk-UA"/>
              </w:rPr>
            </w:pPr>
          </w:p>
        </w:tc>
      </w:tr>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Золотогірська,3а</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2,14</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1,25</w:t>
            </w:r>
          </w:p>
        </w:tc>
      </w:tr>
    </w:tbl>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ind w:firstLine="708"/>
        <w:jc w:val="both"/>
        <w:rPr>
          <w:rFonts w:ascii="Times New Roman" w:hAnsi="Times New Roman"/>
          <w:sz w:val="28"/>
          <w:szCs w:val="28"/>
          <w:lang w:val="uk-UA"/>
        </w:rPr>
      </w:pPr>
      <w:r w:rsidRPr="00680754">
        <w:rPr>
          <w:rFonts w:ascii="Times New Roman" w:hAnsi="Times New Roman"/>
          <w:sz w:val="28"/>
          <w:szCs w:val="28"/>
          <w:lang w:val="uk-UA"/>
        </w:rPr>
        <w:t>Міський голова</w:t>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t>С.В.Надал</w:t>
      </w:r>
    </w:p>
    <w:p w:rsidR="000D60FC" w:rsidRPr="00680754" w:rsidRDefault="000D60FC" w:rsidP="000D60FC">
      <w:pPr>
        <w:spacing w:after="0" w:line="240" w:lineRule="auto"/>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1096</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погодження фінансового плану комунального підприємства теплових мереж «Тернопільміськтеплокомуненерго»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1372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теплових мереж «Тернопільміськтеплокомуненерго»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Погодити фінансовий план комунального підприємства теплових мереж «Тернопільміськтеплокомуненерго»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352197" w:rsidRPr="001A64BF" w:rsidRDefault="00352197" w:rsidP="00352197">
      <w:pPr>
        <w:widowControl w:val="0"/>
        <w:tabs>
          <w:tab w:val="left" w:pos="170"/>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Про погодження фінансового плану комунального підприємства «Тернопільводоканал» на 2017 рік</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Внесено зміни до фінансового плану відповідно до рішення виконавчого комітету від 10.10.2017р. №728</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«Тернопільводоканал» фінансовий план на 2017 рік, виконавчий комітет міської ради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ВИРІШИВ:</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A64BF">
        <w:rPr>
          <w:rFonts w:ascii="Times New Roman" w:hAnsi="Times New Roman"/>
          <w:color w:val="000000"/>
          <w:sz w:val="28"/>
          <w:szCs w:val="28"/>
          <w:lang w:val="uk-UA"/>
        </w:rPr>
        <w:t>Погодити фінансовий план комунального підприємства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 xml:space="preserve">«Тернопільводоканал» на 2017 рік, додається. </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1A64BF">
        <w:rPr>
          <w:rFonts w:ascii="Times New Roman" w:hAnsi="Times New Roman"/>
          <w:color w:val="000000"/>
          <w:sz w:val="28"/>
          <w:szCs w:val="28"/>
          <w:lang w:val="uk-UA"/>
        </w:rPr>
        <w:t>Контроль за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заступника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електромереж зовнішнього освітлення «Тернопільміськсвітло»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електромереж зовнішнього освітлення «Тернопільміськсвітло»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Затвердити фінансовий план комунального підприємства електромереж зовнішнього освітлення «Тернопільміськсвітло»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F02E2D" w:rsidRPr="00036AD9" w:rsidRDefault="00F02E2D" w:rsidP="00F02E2D">
      <w:pPr>
        <w:widowControl w:val="0"/>
        <w:tabs>
          <w:tab w:val="left" w:pos="170"/>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 xml:space="preserve">Про затвердження фінансового плану комунального підприємства </w:t>
      </w:r>
      <w:r w:rsidRPr="00036AD9">
        <w:rPr>
          <w:rFonts w:ascii="Times New Roman" w:hAnsi="Times New Roman"/>
          <w:color w:val="000000"/>
          <w:sz w:val="28"/>
          <w:szCs w:val="28"/>
          <w:lang w:val="uk-UA"/>
        </w:rPr>
        <w:lastRenderedPageBreak/>
        <w:t>«Екоресурси» на 2017 рік</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Внесено зміни до фінансового плану відповідно до рішення ВК від 26.04.2017р. №303</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комуналь</w:t>
      </w:r>
      <w:r>
        <w:rPr>
          <w:rFonts w:ascii="Times New Roman" w:hAnsi="Times New Roman"/>
          <w:color w:val="000000"/>
          <w:sz w:val="28"/>
          <w:szCs w:val="28"/>
          <w:lang w:val="uk-UA"/>
        </w:rPr>
        <w:t xml:space="preserve">ним підприємством «Екоресурси» </w:t>
      </w:r>
      <w:r w:rsidRPr="00036AD9">
        <w:rPr>
          <w:rFonts w:ascii="Times New Roman" w:hAnsi="Times New Roman"/>
          <w:color w:val="000000"/>
          <w:sz w:val="28"/>
          <w:szCs w:val="28"/>
          <w:lang w:val="uk-UA"/>
        </w:rPr>
        <w:t>фінансовий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план</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 2017 рік, виконавчий комітет міської ради</w:t>
      </w:r>
      <w:r w:rsidRPr="00F02E2D">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ВИРІШИВ:</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036AD9">
        <w:rPr>
          <w:rFonts w:ascii="Times New Roman" w:hAnsi="Times New Roman"/>
          <w:color w:val="000000"/>
          <w:sz w:val="28"/>
          <w:szCs w:val="28"/>
          <w:lang w:val="uk-UA"/>
        </w:rPr>
        <w:t xml:space="preserve">Затвердити фінансовий план комунального підприємства «Екоресурси»на 2017 рік, додається. </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036AD9">
        <w:rPr>
          <w:rFonts w:ascii="Times New Roman" w:hAnsi="Times New Roman"/>
          <w:color w:val="000000"/>
          <w:sz w:val="28"/>
          <w:szCs w:val="28"/>
          <w:lang w:val="uk-UA"/>
        </w:rPr>
        <w:t>Контроль</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статусу, встановлення піклування над неповнолітньою та її майном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опіки над малолітньою дитиною</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М.Т.Чашка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громадянам грошової та адресної безготівкової допомоги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протокол засідання комісії по розгляду заяв громадян про надання грошової та адресної безготівкової допомоги від 15.12.2016 № 15 та протокол засідання комісії від 16.12.2016 №2 про розгляд заяв громадян щодо відшкодування коштів на лікування мешканців м. Тернополя, постраждалих внаслідок листопадової негоди з 13 по 17 листопада 2016 року, керуючись ст. 34 Закону України „Про місцеве самоврядування в Україні”, виконавчий комітет міської ради </w:t>
      </w:r>
      <w:r w:rsidRPr="006B04F5">
        <w:rPr>
          <w:rFonts w:ascii="Times New Roman" w:hAnsi="Times New Roman"/>
          <w:caps/>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грошову допомогу 296 громадянам на загальну суму 315500 (триста п'ятнадцять тисяч п’ятсот) гривень, згідно з додатком 1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Надати грошову допомогу 11 громадянам, які постраждали внаслідок вуличних травм під час аномальних снігопадів, на загальну суму 21367 (двадцять одна тисяча триста шістдесят сім) гривень, згідно з додатком 2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Надати адресну безготівкову допомогу 4 громадянам в розмірі 50% відшкодування оплати за житлово-комунальні послуги в межах норм споживання, згідно з додатком 3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Підприємствам-надавачам житлово-комунальних послуг провести перерахунок адресної безготівкової допомоги 53 громадянам у зв’язку з отриманням житлових субсидій за відповідний період, згідно з додатком 4 (додається).</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1104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майна комунальної власності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в оренду суб’єкту підприємницької діяльності майно комунальної власності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«Міськавтотранс» Тернопільської міської ради протягом 15 днів з моменту прийняття рішення укласти договори оренди на нерухоме майно, вказане в пункті 1 даного рішення.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3.Зобов’язати орендаря питання перепланування та реконструкції приміщень погоджувати з управлінням містобудування, архітектури та кадастру міської ради у встановленому порядку.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довідку про грошову оцінку земельної ділянки та довідки-розрахунок місячного розміру плати за землю суб’єкту підприємницької діяльності, вказаному в додатку до даного рішення, а орендарю провести оплату за її виготовлення згідно виставленого рахунку.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lastRenderedPageBreak/>
        <w:t xml:space="preserve">Додаток </w:t>
      </w: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t xml:space="preserve">до рішення виконавчого комітету </w:t>
      </w:r>
    </w:p>
    <w:p w:rsidR="000D60FC" w:rsidRPr="00680754" w:rsidRDefault="000D60FC" w:rsidP="000D60FC">
      <w:pPr>
        <w:spacing w:after="0" w:line="240" w:lineRule="auto"/>
        <w:ind w:left="10440"/>
        <w:rPr>
          <w:rFonts w:ascii="Times New Roman" w:hAnsi="Times New Roman"/>
          <w:sz w:val="28"/>
          <w:szCs w:val="28"/>
        </w:rPr>
      </w:pPr>
      <w:r w:rsidRPr="00680754">
        <w:rPr>
          <w:rFonts w:ascii="Times New Roman" w:hAnsi="Times New Roman"/>
          <w:sz w:val="28"/>
          <w:szCs w:val="28"/>
        </w:rPr>
        <w:t>від 21.12.2016р. №1104</w:t>
      </w:r>
      <w:r w:rsidRPr="00680754">
        <w:rPr>
          <w:rFonts w:ascii="Times New Roman" w:hAnsi="Times New Roman"/>
          <w:sz w:val="28"/>
          <w:szCs w:val="28"/>
        </w:rPr>
        <w:tab/>
      </w:r>
    </w:p>
    <w:p w:rsidR="000D60FC" w:rsidRPr="00680754" w:rsidRDefault="000D60FC" w:rsidP="000D60FC">
      <w:pPr>
        <w:spacing w:after="0" w:line="240" w:lineRule="auto"/>
        <w:ind w:left="10440"/>
        <w:rPr>
          <w:rFonts w:ascii="Times New Roman" w:hAnsi="Times New Roman"/>
          <w:sz w:val="28"/>
          <w:szCs w:val="28"/>
        </w:rPr>
      </w:pPr>
    </w:p>
    <w:p w:rsidR="000D60FC" w:rsidRPr="00680754" w:rsidRDefault="000D60FC" w:rsidP="000D60FC">
      <w:pPr>
        <w:spacing w:after="0" w:line="240" w:lineRule="auto"/>
        <w:ind w:left="5664" w:firstLine="708"/>
        <w:rPr>
          <w:rFonts w:ascii="Times New Roman" w:hAnsi="Times New Roman"/>
          <w:sz w:val="28"/>
          <w:szCs w:val="28"/>
        </w:rPr>
      </w:pPr>
      <w:r w:rsidRPr="00680754">
        <w:rPr>
          <w:rFonts w:ascii="Times New Roman" w:hAnsi="Times New Roman"/>
          <w:sz w:val="28"/>
          <w:szCs w:val="28"/>
        </w:rPr>
        <w:t xml:space="preserve">      ПЕРЕЛІК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суб’єктів підприємницької діяльності, яким надається в оренду майно комунальної власності міста</w:t>
      </w:r>
    </w:p>
    <w:p w:rsidR="000D60FC" w:rsidRPr="00680754" w:rsidRDefault="000D60FC" w:rsidP="000D60FC">
      <w:pPr>
        <w:spacing w:after="0" w:line="240" w:lineRule="auto"/>
        <w:jc w:val="center"/>
        <w:rPr>
          <w:rFonts w:ascii="Times New Roman" w:hAnsi="Times New Roman"/>
          <w:sz w:val="12"/>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603"/>
        <w:gridCol w:w="2891"/>
        <w:gridCol w:w="1924"/>
        <w:gridCol w:w="1618"/>
        <w:gridCol w:w="4850"/>
      </w:tblGrid>
      <w:tr w:rsidR="000D60FC" w:rsidRPr="00680754" w:rsidTr="000D60FC">
        <w:trPr>
          <w:trHeight w:val="1707"/>
        </w:trPr>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п/п</w:t>
            </w:r>
          </w:p>
        </w:tc>
        <w:tc>
          <w:tcPr>
            <w:tcW w:w="3603"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Назва суб’єкта підприємницької діяльності, ідентифікаційний номер (код), юридична адреса</w:t>
            </w: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Назва та адреса об'єкта оренди (приміщення, будівля), поверховість,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цільове використання</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Загальна площа приміщення, будівлі кв.м, в тому числі площі спільного користування</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Орієнтовна площа закріпленої земельної ділянки, кв.м.</w:t>
            </w:r>
          </w:p>
        </w:tc>
        <w:tc>
          <w:tcPr>
            <w:tcW w:w="4850"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Особливі умови </w:t>
            </w:r>
          </w:p>
        </w:tc>
      </w:tr>
      <w:tr w:rsidR="000D60FC" w:rsidRPr="00680754" w:rsidTr="000D60FC">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603" w:type="dxa"/>
            <w:vAlign w:val="center"/>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Фізична особа – підприємець Ковальов Олександр Васильович,</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ідентифікаційний номер </w:t>
            </w:r>
            <w:r w:rsidRPr="00680754">
              <w:rPr>
                <w:rFonts w:ascii="Times New Roman" w:hAnsi="Times New Roman"/>
                <w:sz w:val="28"/>
                <w:szCs w:val="28"/>
                <w:lang w:val="uk-UA"/>
              </w:rPr>
              <w:t>…</w:t>
            </w:r>
            <w:r w:rsidRPr="00680754">
              <w:rPr>
                <w:rFonts w:ascii="Times New Roman" w:hAnsi="Times New Roman"/>
                <w:sz w:val="28"/>
                <w:szCs w:val="28"/>
              </w:rPr>
              <w:t xml:space="preserve">,  м. Тернопіль, </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вул. О. Довженка, 3А, кв. 10</w:t>
            </w:r>
          </w:p>
          <w:p w:rsidR="000D60FC" w:rsidRPr="00680754" w:rsidRDefault="000D60FC" w:rsidP="000D60FC">
            <w:pPr>
              <w:spacing w:after="0" w:line="240" w:lineRule="auto"/>
              <w:rPr>
                <w:rFonts w:ascii="Times New Roman" w:hAnsi="Times New Roman"/>
                <w:sz w:val="28"/>
                <w:szCs w:val="28"/>
              </w:rPr>
            </w:pP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Нерухоме майно, нежитлове приміщення, м. Тернопіль, вул. Тролейбусна 9 (літера Б 1-7 перший поверх). Розміщення фірмових магазинів вітчизняних промислових підприємств товаровиробників</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50,57 кв.м.</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Корисна площа 38,9 кв.м. Площа спільного користування 11,67 кв.м.</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 кв.м.</w:t>
            </w:r>
          </w:p>
        </w:tc>
        <w:tc>
          <w:tcPr>
            <w:tcW w:w="4850" w:type="dxa"/>
            <w:vAlign w:val="center"/>
          </w:tcPr>
          <w:p w:rsidR="000D60FC" w:rsidRPr="00680754" w:rsidRDefault="000D60FC" w:rsidP="000D60FC">
            <w:pPr>
              <w:spacing w:after="0" w:line="240" w:lineRule="auto"/>
              <w:ind w:left="-73"/>
              <w:jc w:val="both"/>
              <w:rPr>
                <w:rFonts w:ascii="Times New Roman" w:hAnsi="Times New Roman"/>
                <w:iCs/>
                <w:sz w:val="28"/>
                <w:szCs w:val="28"/>
              </w:rPr>
            </w:pPr>
            <w:r w:rsidRPr="00680754">
              <w:rPr>
                <w:rFonts w:ascii="Times New Roman" w:hAnsi="Times New Roman"/>
                <w:sz w:val="28"/>
                <w:szCs w:val="28"/>
              </w:rPr>
              <w:t xml:space="preserve">Орендар зобов’язаний </w:t>
            </w:r>
            <w:r w:rsidRPr="00680754">
              <w:rPr>
                <w:rFonts w:ascii="Times New Roman" w:hAnsi="Times New Roman"/>
                <w:iCs/>
                <w:sz w:val="28"/>
                <w:szCs w:val="28"/>
              </w:rPr>
              <w:t>відшкодувати вартість витрат за виготовлений звіт про незалежну оцінку майна та проведену рецензію в сумі 1250,00 грн. протягом 10 банківських днів з моменту прийняття даного рішення.</w:t>
            </w:r>
          </w:p>
          <w:p w:rsidR="000D60FC" w:rsidRPr="00680754" w:rsidRDefault="000D60FC" w:rsidP="000D60FC">
            <w:pPr>
              <w:spacing w:after="0" w:line="240" w:lineRule="auto"/>
              <w:ind w:right="-108" w:hanging="73"/>
              <w:jc w:val="both"/>
              <w:rPr>
                <w:rFonts w:ascii="Times New Roman" w:hAnsi="Times New Roman"/>
                <w:iCs/>
                <w:sz w:val="28"/>
                <w:szCs w:val="28"/>
              </w:rPr>
            </w:pPr>
            <w:r w:rsidRPr="00680754">
              <w:rPr>
                <w:rFonts w:ascii="Times New Roman" w:hAnsi="Times New Roman"/>
                <w:iCs/>
                <w:sz w:val="28"/>
                <w:szCs w:val="28"/>
              </w:rPr>
              <w:t xml:space="preserve">Термін укладення договору оренди </w:t>
            </w:r>
          </w:p>
          <w:p w:rsidR="000D60FC" w:rsidRPr="00680754" w:rsidRDefault="000D60FC" w:rsidP="000D60FC">
            <w:pPr>
              <w:spacing w:after="0" w:line="240" w:lineRule="auto"/>
              <w:ind w:right="-108" w:hanging="73"/>
              <w:jc w:val="both"/>
              <w:rPr>
                <w:rFonts w:ascii="Times New Roman" w:hAnsi="Times New Roman"/>
                <w:sz w:val="28"/>
                <w:szCs w:val="28"/>
              </w:rPr>
            </w:pPr>
            <w:r w:rsidRPr="00680754">
              <w:rPr>
                <w:rFonts w:ascii="Times New Roman" w:hAnsi="Times New Roman"/>
                <w:iCs/>
                <w:sz w:val="28"/>
                <w:szCs w:val="28"/>
              </w:rPr>
              <w:t>35 місяців.</w:t>
            </w:r>
          </w:p>
        </w:tc>
      </w:tr>
    </w:tbl>
    <w:p w:rsidR="000D60FC" w:rsidRPr="00680754" w:rsidRDefault="000D60FC" w:rsidP="000D60FC">
      <w:pPr>
        <w:spacing w:after="0" w:line="240" w:lineRule="auto"/>
        <w:ind w:left="360"/>
        <w:jc w:val="center"/>
        <w:rPr>
          <w:rFonts w:ascii="Times New Roman" w:hAnsi="Times New Roman"/>
        </w:rPr>
      </w:pPr>
    </w:p>
    <w:p w:rsidR="000D60FC" w:rsidRPr="00680754" w:rsidRDefault="000D60FC" w:rsidP="000D60FC">
      <w:pPr>
        <w:spacing w:after="0" w:line="240" w:lineRule="auto"/>
        <w:ind w:left="360"/>
        <w:jc w:val="center"/>
        <w:rPr>
          <w:rFonts w:ascii="Times New Roman" w:hAnsi="Times New Roman"/>
        </w:rPr>
      </w:pPr>
      <w:r w:rsidRPr="00680754">
        <w:rPr>
          <w:rFonts w:ascii="Times New Roman" w:hAnsi="Times New Roman"/>
        </w:rPr>
        <w:t xml:space="preserve"> </w:t>
      </w:r>
    </w:p>
    <w:p w:rsidR="000D60FC" w:rsidRPr="00680754" w:rsidRDefault="000D60FC" w:rsidP="000D60FC">
      <w:pPr>
        <w:spacing w:after="0" w:line="240" w:lineRule="auto"/>
        <w:jc w:val="both"/>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334922">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1105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Про затвердження Положення про розміщення та облаштування сезонних об’єктів сфери торгівлі, послуг, відпочинку та розваг на території м. Тернополя та парків</w:t>
      </w:r>
    </w:p>
    <w:p w:rsidR="00CF34C3" w:rsidRDefault="00D63EA2" w:rsidP="00D63EA2">
      <w:pPr>
        <w:widowControl w:val="0"/>
        <w:tabs>
          <w:tab w:val="left" w:pos="90"/>
        </w:tabs>
        <w:autoSpaceDE w:val="0"/>
        <w:autoSpaceDN w:val="0"/>
        <w:adjustRightInd w:val="0"/>
        <w:spacing w:after="0" w:line="240" w:lineRule="auto"/>
        <w:rPr>
          <w:rFonts w:ascii="Arial" w:hAnsi="Arial" w:cs="Arial"/>
          <w:sz w:val="24"/>
          <w:szCs w:val="24"/>
        </w:rPr>
      </w:pPr>
      <w:r w:rsidRPr="00EB07D9">
        <w:rPr>
          <w:rFonts w:ascii="Arial" w:hAnsi="Arial" w:cs="Arial"/>
          <w:sz w:val="24"/>
          <w:szCs w:val="24"/>
        </w:rPr>
        <w:tab/>
      </w:r>
    </w:p>
    <w:p w:rsidR="00CF34C3" w:rsidRPr="00CF34C3" w:rsidRDefault="00CF34C3" w:rsidP="00D63EA2">
      <w:pPr>
        <w:widowControl w:val="0"/>
        <w:tabs>
          <w:tab w:val="left" w:pos="90"/>
        </w:tabs>
        <w:autoSpaceDE w:val="0"/>
        <w:autoSpaceDN w:val="0"/>
        <w:adjustRightInd w:val="0"/>
        <w:spacing w:after="0" w:line="240" w:lineRule="auto"/>
        <w:rPr>
          <w:rFonts w:ascii="Times New Roman" w:hAnsi="Times New Roman"/>
          <w:i/>
          <w:color w:val="FF0000"/>
          <w:sz w:val="24"/>
          <w:szCs w:val="24"/>
        </w:rPr>
      </w:pPr>
      <w:r>
        <w:rPr>
          <w:rFonts w:ascii="Times New Roman" w:hAnsi="Times New Roman"/>
          <w:i/>
          <w:color w:val="FF0000"/>
          <w:sz w:val="24"/>
          <w:szCs w:val="24"/>
          <w:lang w:val="uk-UA"/>
        </w:rPr>
        <w:t xml:space="preserve">  </w:t>
      </w:r>
      <w:r w:rsidRPr="00CF34C3">
        <w:rPr>
          <w:rFonts w:ascii="Times New Roman" w:hAnsi="Times New Roman"/>
          <w:i/>
          <w:color w:val="FF0000"/>
          <w:sz w:val="24"/>
          <w:szCs w:val="24"/>
        </w:rPr>
        <w:t>В додаток 1 внесено зміни відповідно до рішення ВК від 27.05.2020р. № 399</w:t>
      </w:r>
    </w:p>
    <w:p w:rsidR="00D63EA2" w:rsidRPr="00CF34C3" w:rsidRDefault="00CF34C3"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Pr>
          <w:rFonts w:ascii="Times New Roman" w:hAnsi="Times New Roman"/>
          <w:i/>
          <w:color w:val="FF0000"/>
          <w:sz w:val="24"/>
          <w:szCs w:val="24"/>
          <w:lang w:val="uk-UA"/>
        </w:rPr>
        <w:t xml:space="preserve">  </w:t>
      </w:r>
      <w:r w:rsidR="00D63EA2" w:rsidRPr="00CF34C3">
        <w:rPr>
          <w:rFonts w:ascii="Times New Roman" w:hAnsi="Times New Roman"/>
          <w:i/>
          <w:color w:val="FF0000"/>
          <w:sz w:val="24"/>
          <w:szCs w:val="24"/>
        </w:rPr>
        <w:t xml:space="preserve">Додаток 2 викладено в новій редакції відповідно до рішення МВК від 17.09.2019р.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№879</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 xml:space="preserve">Додаток 2 викладено в новій редакції відповідно до рішення МВК від 18.04.2018р.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№304</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 xml:space="preserve">В додаток 2 до рішення внесено зміни відповідно до рішення МВК від 02.08.2017р.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№541</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З метою впорядкування розміщення</w:t>
      </w:r>
      <w:r>
        <w:rPr>
          <w:rFonts w:ascii="Times New Roman" w:hAnsi="Times New Roman"/>
          <w:sz w:val="28"/>
          <w:szCs w:val="28"/>
        </w:rPr>
        <w:t xml:space="preserve"> </w:t>
      </w:r>
      <w:r w:rsidRPr="00E45261">
        <w:rPr>
          <w:rFonts w:ascii="Times New Roman" w:hAnsi="Times New Roman"/>
          <w:sz w:val="28"/>
          <w:szCs w:val="28"/>
        </w:rPr>
        <w:t>на території м. Тернополя та парків сезонних об’єктів сфери торгівлі, послуг, відпочинку та розваг, керуючись Законами України «Про місцеве самоврядування в Україні»,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засади державної регуляторної політики у сфері господарської діяльності», постановою Кабінету Міністрів України від 15.06.2006р. №833 «Про затвердження порядку провадження торговельної діяльності та правил торговельного обслуговування на ринку споживчих товарів», враховуючи рішення Тернопільської міської ради від 19.05.2011р. №6/8/20 «Про затвердження Правил благоустрою м. Тернополя», виконавчий комітет міської ради</w:t>
      </w:r>
      <w:r>
        <w:rPr>
          <w:rFonts w:ascii="Times New Roman" w:hAnsi="Times New Roman"/>
          <w:sz w:val="28"/>
          <w:szCs w:val="28"/>
        </w:rPr>
        <w:t xml:space="preserve"> </w:t>
      </w:r>
      <w:r w:rsidRPr="00E45261">
        <w:rPr>
          <w:rFonts w:ascii="Times New Roman" w:hAnsi="Times New Roman"/>
          <w:sz w:val="28"/>
          <w:szCs w:val="28"/>
        </w:rPr>
        <w:t>ВИРІШИВ:</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1.Затвердити:</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1.1. положення</w:t>
      </w:r>
      <w:r>
        <w:rPr>
          <w:rFonts w:ascii="Times New Roman" w:hAnsi="Times New Roman"/>
          <w:sz w:val="28"/>
          <w:szCs w:val="28"/>
        </w:rPr>
        <w:t xml:space="preserve"> </w:t>
      </w:r>
      <w:r w:rsidRPr="00E45261">
        <w:rPr>
          <w:rFonts w:ascii="Times New Roman" w:hAnsi="Times New Roman"/>
          <w:sz w:val="28"/>
          <w:szCs w:val="28"/>
        </w:rPr>
        <w:t>про розміщення та облаштування сезонних об’єктів сфери торгівлі, послуг, відпочинку та розваг на території м. Тернополя та парків, згідно з додатком 1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1.2. склад комісії з організації та розміщення сезонних об’єктів сфери торгівлі,</w:t>
      </w:r>
      <w:r>
        <w:rPr>
          <w:rFonts w:ascii="Times New Roman" w:hAnsi="Times New Roman"/>
          <w:sz w:val="28"/>
          <w:szCs w:val="28"/>
        </w:rPr>
        <w:t xml:space="preserve"> </w:t>
      </w:r>
      <w:r w:rsidRPr="00E45261">
        <w:rPr>
          <w:rFonts w:ascii="Times New Roman" w:hAnsi="Times New Roman"/>
          <w:sz w:val="28"/>
          <w:szCs w:val="28"/>
        </w:rPr>
        <w:t>послуг, відпочинку та розваг на території м. Тернополя та парків, згідно з додатком 2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1.3. положення про комісію з організації та розміщення сезонних об’єктів сфери торгівлі,</w:t>
      </w:r>
      <w:r>
        <w:rPr>
          <w:rFonts w:ascii="Times New Roman" w:hAnsi="Times New Roman"/>
          <w:sz w:val="28"/>
          <w:szCs w:val="28"/>
        </w:rPr>
        <w:t xml:space="preserve"> </w:t>
      </w:r>
      <w:r w:rsidRPr="00E45261">
        <w:rPr>
          <w:rFonts w:ascii="Times New Roman" w:hAnsi="Times New Roman"/>
          <w:sz w:val="28"/>
          <w:szCs w:val="28"/>
        </w:rPr>
        <w:t>послуг, відпочинку та розваг на території м. Тернополя та парків, згідно з додатком 3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1.4. форму Погодження режиму роботи сезонного об’єкта сфери торгівлі, послуг, відпочинку та розваг на території м. Тернополя та парків, згідно з додатком 4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1.5. форму заяви</w:t>
      </w:r>
      <w:r>
        <w:rPr>
          <w:rFonts w:ascii="Times New Roman" w:hAnsi="Times New Roman"/>
          <w:sz w:val="28"/>
          <w:szCs w:val="28"/>
        </w:rPr>
        <w:t xml:space="preserve"> </w:t>
      </w:r>
      <w:r w:rsidRPr="00E45261">
        <w:rPr>
          <w:rFonts w:ascii="Times New Roman" w:hAnsi="Times New Roman"/>
          <w:sz w:val="28"/>
          <w:szCs w:val="28"/>
        </w:rPr>
        <w:t>для отримання Погодження режиму роботи сезонного об’єкта сфери торгівлі, послуг, відпочинку та розваг на території м. Тернополя та парків, згідно з додатком 5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1.6. перелік місць для розміщення та облаштування сезонних об’єктів сфери торгівлі, послуг, відпочинку та розваг на території м. Тернополя та парків, згідно з додатком 6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 xml:space="preserve">2.Комунальному підприємству «Місто» в термін до 25.12.2016р. Розробити схеми розміщення сезонних об’єктів сфери торгівлі, послуг, відпочинку та розваг на території парків міста, згідно п.1.6. цього рішення. </w:t>
      </w:r>
    </w:p>
    <w:p w:rsidR="00334922" w:rsidRPr="00E45261" w:rsidRDefault="00334922" w:rsidP="00334922">
      <w:pPr>
        <w:spacing w:after="0" w:line="240" w:lineRule="auto"/>
        <w:ind w:firstLine="482"/>
        <w:jc w:val="both"/>
        <w:rPr>
          <w:rFonts w:ascii="Times New Roman" w:hAnsi="Times New Roman"/>
          <w:sz w:val="28"/>
          <w:szCs w:val="28"/>
        </w:rPr>
      </w:pPr>
      <w:r>
        <w:rPr>
          <w:rFonts w:ascii="Times New Roman" w:hAnsi="Times New Roman"/>
          <w:sz w:val="28"/>
          <w:szCs w:val="28"/>
        </w:rPr>
        <w:t>3.</w:t>
      </w:r>
      <w:r w:rsidRPr="00E45261">
        <w:rPr>
          <w:rFonts w:ascii="Times New Roman" w:hAnsi="Times New Roman"/>
          <w:sz w:val="28"/>
          <w:szCs w:val="28"/>
        </w:rPr>
        <w:t>Комунальному підприємству «Об’єднання парків культури і відпочинку м. Тернополя» затвердити</w:t>
      </w:r>
      <w:r>
        <w:rPr>
          <w:rFonts w:ascii="Times New Roman" w:hAnsi="Times New Roman"/>
          <w:sz w:val="28"/>
          <w:szCs w:val="28"/>
        </w:rPr>
        <w:t xml:space="preserve"> </w:t>
      </w:r>
      <w:r w:rsidRPr="00E45261">
        <w:rPr>
          <w:rFonts w:ascii="Times New Roman" w:hAnsi="Times New Roman"/>
          <w:sz w:val="28"/>
          <w:szCs w:val="28"/>
        </w:rPr>
        <w:t xml:space="preserve">схеми розміщення сезонних об’єктів сфери торгівлі, </w:t>
      </w:r>
      <w:r w:rsidRPr="00E45261">
        <w:rPr>
          <w:rFonts w:ascii="Times New Roman" w:hAnsi="Times New Roman"/>
          <w:sz w:val="28"/>
          <w:szCs w:val="28"/>
        </w:rPr>
        <w:lastRenderedPageBreak/>
        <w:t xml:space="preserve">послуг, відпочинку та розваг на території парків міста, згідно п.1.6. цього рішення. </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 xml:space="preserve">4.Вважати такими, що втратили чинність,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03.09.2014р. №886 «Про внесення змін та доповнень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09.12.2015р. №72 «Про внесення змін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п.1.2. рішення виконавчого комітету міської ради від 17.02.2016р. №143 «Про внесення змін до складу комісій», п.1.2. рішення виконавчого комітету міської ради від 02.03.2016р. №203 «Про внесення змін до рішень виконавчого комітету міської ради», п.1.2. рішення виконавчого комітету міської ради від 13.04.2016р. №287 «Про внесення змін до рішень виконавчого комітету міської ради», рішення виконавчого комітету міської ради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17.02.2015р. №114 «Про внесення змін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15.07.2015р. №622 «Про внесення змін та доповнень в рішення виконавчого комітету від 12.03.2014 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02.03.2016р. №188 «Про внесення зміни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18.05.2016р. №386 «Про внесення змін та доповнень в рішення виконавчого комітету від 12.03.2014р. №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14.12.2011р. №2140 «Про розміщення сезонних об’єктів сфери послуг, відпочинку та розваг на території м. Тернополя», рішення виконавчого </w:t>
      </w:r>
      <w:r>
        <w:rPr>
          <w:rFonts w:ascii="Times New Roman" w:hAnsi="Times New Roman"/>
          <w:sz w:val="28"/>
          <w:szCs w:val="28"/>
        </w:rPr>
        <w:t>к</w:t>
      </w:r>
      <w:r w:rsidRPr="00E45261">
        <w:rPr>
          <w:rFonts w:ascii="Times New Roman" w:hAnsi="Times New Roman"/>
          <w:sz w:val="28"/>
          <w:szCs w:val="28"/>
        </w:rPr>
        <w:t xml:space="preserve">омітету міської ради від 25.04.2012р. №676 «Про внесення змін до рішення виконавчого комітету міської ради від 14.12.2011р. №2140 «Про розміщення сезонних об’єктів сфери послуг, відпочинку та розваг на території м. Тернополя», рішення виконавчого комітету міської ради від 25.12.2013р. №1384 «Про внесення змін до рішення виконавчого комітету міської ради від 14.12.2011р. №2140, рішення </w:t>
      </w:r>
      <w:r w:rsidRPr="00E45261">
        <w:rPr>
          <w:rFonts w:ascii="Times New Roman" w:hAnsi="Times New Roman"/>
          <w:sz w:val="28"/>
          <w:szCs w:val="28"/>
        </w:rPr>
        <w:lastRenderedPageBreak/>
        <w:t>виконавчого комітету міської ради від 03.12.2014р. №1219 «Про внесення змін до рішення виконавчого комітету міської ради від 14.12.2011р. №2140».</w:t>
      </w:r>
    </w:p>
    <w:p w:rsidR="00334922" w:rsidRDefault="00334922" w:rsidP="00334922">
      <w:pPr>
        <w:spacing w:after="0" w:line="240" w:lineRule="auto"/>
        <w:ind w:firstLine="482"/>
        <w:jc w:val="both"/>
        <w:rPr>
          <w:rFonts w:ascii="Times New Roman" w:hAnsi="Times New Roman"/>
          <w:sz w:val="28"/>
          <w:szCs w:val="28"/>
        </w:rPr>
      </w:pPr>
      <w:r>
        <w:rPr>
          <w:rFonts w:ascii="Times New Roman" w:hAnsi="Times New Roman"/>
          <w:sz w:val="28"/>
          <w:szCs w:val="28"/>
        </w:rPr>
        <w:t>5.</w:t>
      </w:r>
      <w:r w:rsidRPr="00E45261">
        <w:rPr>
          <w:rFonts w:ascii="Times New Roman" w:hAnsi="Times New Roman"/>
          <w:sz w:val="28"/>
          <w:szCs w:val="28"/>
        </w:rPr>
        <w:t>Контроль за виконанням рішення покласти на заступників міського голови з питань діяльності виконавчих органів ради В.Є.Дідича, Л.О.Бицюру, В.В.Стемковського.</w:t>
      </w:r>
    </w:p>
    <w:p w:rsidR="00CF34C3" w:rsidRPr="000B3B5B" w:rsidRDefault="00CF34C3" w:rsidP="00CF34C3">
      <w:pPr>
        <w:rPr>
          <w:color w:val="FF0000"/>
        </w:rPr>
      </w:pPr>
      <w:r w:rsidRPr="000B3B5B">
        <w:rPr>
          <w:color w:val="FF0000"/>
        </w:rPr>
        <w:t>В додаток 1 внесено зміни відповідно до рішення ВК від 27.05.2020р. № 399</w:t>
      </w:r>
    </w:p>
    <w:p w:rsidR="00CF34C3" w:rsidRDefault="00CF34C3" w:rsidP="00CF34C3">
      <w:pPr>
        <w:rPr>
          <w:color w:val="FF0000"/>
        </w:rPr>
      </w:pPr>
      <w:r w:rsidRPr="00684D55">
        <w:rPr>
          <w:color w:val="FF0000"/>
        </w:rPr>
        <w:t>Додаток 2 викладено в новій редакції відповідно до рішення МВК від 17.09.2019р. №879</w:t>
      </w:r>
    </w:p>
    <w:p w:rsidR="00CF34C3" w:rsidRPr="002F15A4" w:rsidRDefault="00CF34C3" w:rsidP="00CF34C3">
      <w:pPr>
        <w:rPr>
          <w:color w:val="FF0000"/>
        </w:rPr>
      </w:pPr>
      <w:r>
        <w:rPr>
          <w:color w:val="FF0000"/>
        </w:rPr>
        <w:t>Д</w:t>
      </w:r>
      <w:r w:rsidRPr="002F15A4">
        <w:rPr>
          <w:color w:val="FF0000"/>
        </w:rPr>
        <w:t xml:space="preserve">одаток 2 </w:t>
      </w:r>
      <w:r>
        <w:rPr>
          <w:color w:val="FF0000"/>
        </w:rPr>
        <w:t>викладено в новій редакції</w:t>
      </w:r>
      <w:r w:rsidRPr="002F15A4">
        <w:rPr>
          <w:color w:val="FF0000"/>
        </w:rPr>
        <w:t xml:space="preserve"> відповідно до рішення МВК від </w:t>
      </w:r>
      <w:r>
        <w:rPr>
          <w:color w:val="FF0000"/>
        </w:rPr>
        <w:t>18</w:t>
      </w:r>
      <w:r w:rsidRPr="002F15A4">
        <w:rPr>
          <w:color w:val="FF0000"/>
        </w:rPr>
        <w:t>.0</w:t>
      </w:r>
      <w:r>
        <w:rPr>
          <w:color w:val="FF0000"/>
        </w:rPr>
        <w:t>4</w:t>
      </w:r>
      <w:r w:rsidRPr="002F15A4">
        <w:rPr>
          <w:color w:val="FF0000"/>
        </w:rPr>
        <w:t>.201</w:t>
      </w:r>
      <w:r>
        <w:rPr>
          <w:color w:val="FF0000"/>
        </w:rPr>
        <w:t>8</w:t>
      </w:r>
      <w:r w:rsidRPr="002F15A4">
        <w:rPr>
          <w:color w:val="FF0000"/>
        </w:rPr>
        <w:t>р. №</w:t>
      </w:r>
      <w:r>
        <w:rPr>
          <w:color w:val="FF0000"/>
        </w:rPr>
        <w:t>304</w:t>
      </w:r>
    </w:p>
    <w:p w:rsidR="00CF34C3" w:rsidRPr="002F15A4" w:rsidRDefault="00CF34C3" w:rsidP="00CF34C3">
      <w:pPr>
        <w:rPr>
          <w:color w:val="FF0000"/>
        </w:rPr>
      </w:pPr>
      <w:r w:rsidRPr="002F15A4">
        <w:rPr>
          <w:color w:val="FF0000"/>
        </w:rPr>
        <w:t>В додаток 2 до рішення внесено зміни відповідно до рішення МВК від 02.08.2017р. №541</w:t>
      </w:r>
    </w:p>
    <w:p w:rsidR="00CF34C3" w:rsidRDefault="00CF34C3" w:rsidP="00CF34C3"/>
    <w:p w:rsidR="00CF34C3" w:rsidRDefault="00CF34C3" w:rsidP="00CF34C3">
      <w:r>
        <w:t xml:space="preserve">                                                                                              Додаток 1</w:t>
      </w:r>
    </w:p>
    <w:p w:rsidR="00CF34C3" w:rsidRDefault="00CF34C3" w:rsidP="00CF34C3">
      <w:r>
        <w:t xml:space="preserve">                                                                                              до рішення виконавчого комітету</w:t>
      </w:r>
    </w:p>
    <w:p w:rsidR="00CF34C3" w:rsidRDefault="00CF34C3" w:rsidP="00CF34C3">
      <w:r>
        <w:t xml:space="preserve">                                                                                              від 21.12. 2016р. № 1105</w:t>
      </w:r>
    </w:p>
    <w:p w:rsidR="00CF34C3" w:rsidRDefault="00CF34C3" w:rsidP="00CF34C3"/>
    <w:p w:rsidR="00CF34C3" w:rsidRPr="00FC2727" w:rsidRDefault="00CF34C3" w:rsidP="00CF34C3">
      <w:pPr>
        <w:jc w:val="center"/>
        <w:rPr>
          <w:sz w:val="28"/>
          <w:szCs w:val="28"/>
        </w:rPr>
      </w:pPr>
      <w:r w:rsidRPr="00FC2727">
        <w:rPr>
          <w:sz w:val="28"/>
          <w:szCs w:val="28"/>
        </w:rPr>
        <w:t>Положення</w:t>
      </w:r>
    </w:p>
    <w:p w:rsidR="00CF34C3" w:rsidRDefault="00CF34C3" w:rsidP="00CF34C3">
      <w:pPr>
        <w:jc w:val="center"/>
      </w:pPr>
      <w:r w:rsidRPr="00017032">
        <w:t xml:space="preserve">про розміщення та облаштування </w:t>
      </w:r>
      <w:r>
        <w:t xml:space="preserve">сезонних </w:t>
      </w:r>
      <w:r w:rsidRPr="00017032">
        <w:t xml:space="preserve">об’єктів </w:t>
      </w:r>
      <w:r>
        <w:t>сфери</w:t>
      </w:r>
      <w:r w:rsidRPr="00017032">
        <w:t xml:space="preserve"> торгівлі, послуг, відпочинку та розваг на території м. Тернополя та парків</w:t>
      </w:r>
    </w:p>
    <w:p w:rsidR="00CF34C3" w:rsidRDefault="00CF34C3" w:rsidP="00CF34C3"/>
    <w:p w:rsidR="00CF34C3" w:rsidRDefault="00CF34C3" w:rsidP="00CF34C3">
      <w:r>
        <w:t>1. Загальні положення.</w:t>
      </w:r>
    </w:p>
    <w:p w:rsidR="00CF34C3" w:rsidRDefault="00CF34C3" w:rsidP="00CF34C3"/>
    <w:p w:rsidR="00CF34C3" w:rsidRDefault="00CF34C3" w:rsidP="00CF34C3">
      <w:r>
        <w:t xml:space="preserve">1.1. Положення </w:t>
      </w:r>
      <w:r w:rsidRPr="00017032">
        <w:t xml:space="preserve">про розміщення та облаштування </w:t>
      </w:r>
      <w:r>
        <w:t xml:space="preserve">сезонних </w:t>
      </w:r>
      <w:r w:rsidRPr="00017032">
        <w:t xml:space="preserve">об’єктів </w:t>
      </w:r>
      <w:r>
        <w:t>сфери</w:t>
      </w:r>
      <w:r w:rsidRPr="00017032">
        <w:t xml:space="preserve"> торгівлі, послуг, відпочинку та розваг на території м. Тернополя та парків</w:t>
      </w:r>
      <w:r>
        <w:t xml:space="preserve"> (далі – Положення) встановлює порядок розміщення та облаштування на території м. Тернополя та парків сезонних </w:t>
      </w:r>
      <w:r w:rsidRPr="00017032">
        <w:t xml:space="preserve">об’єктів </w:t>
      </w:r>
      <w:r>
        <w:t>сфери</w:t>
      </w:r>
      <w:r w:rsidRPr="00017032">
        <w:t xml:space="preserve"> торгівлі, послуг, відпочинку та розваг</w:t>
      </w:r>
      <w:r>
        <w:t xml:space="preserve"> для здійснення підприємницької діяльності з врахуванням архітектурних, санітарно-гігієнічних, пожежних, торгівельних норм, функціонально-планувальних та історико-культурних чинників.</w:t>
      </w:r>
    </w:p>
    <w:p w:rsidR="00CF34C3" w:rsidRDefault="00CF34C3" w:rsidP="00CF34C3">
      <w:r>
        <w:t xml:space="preserve">1.2. Дія цього Положення поширюється на всіх суб’єктів господарювання (юридичних осіб, фізичних осіб-підприємців), які облаштовують сезонні об’єкти сфери торгівлі, </w:t>
      </w:r>
      <w:r w:rsidRPr="00017032">
        <w:t>послуг, відпочинку та розваг</w:t>
      </w:r>
      <w:r>
        <w:t xml:space="preserve"> на території м. Тернополя та парків.</w:t>
      </w:r>
    </w:p>
    <w:p w:rsidR="00CF34C3" w:rsidRDefault="00CF34C3" w:rsidP="00CF34C3">
      <w:r>
        <w:t xml:space="preserve">1.3. Суб’єкти господарювання набувають права на розміщення та облаштування сезонних </w:t>
      </w:r>
      <w:r w:rsidRPr="00017032">
        <w:t xml:space="preserve">об’єктів </w:t>
      </w:r>
      <w:r>
        <w:t>сфери</w:t>
      </w:r>
      <w:r w:rsidRPr="00017032">
        <w:t xml:space="preserve"> торгівлі, послуг, відпочинку та розваг на території м. Тернополя та парків</w:t>
      </w:r>
      <w:r>
        <w:t xml:space="preserve"> при наявності Погодження режиму роботи сезонного об’єкта сфери торгівлі, </w:t>
      </w:r>
      <w:r w:rsidRPr="00017032">
        <w:t>послуг</w:t>
      </w:r>
      <w:r>
        <w:t>, відпочинку та розваг на території м. Тернополя та парків.</w:t>
      </w:r>
    </w:p>
    <w:p w:rsidR="00CF34C3" w:rsidRDefault="00CF34C3" w:rsidP="00CF34C3">
      <w:r>
        <w:t xml:space="preserve">1.4. Погодження режиму роботи сезонного об’єкта сфери торгівлі, </w:t>
      </w:r>
      <w:r w:rsidRPr="00017032">
        <w:t>послуг</w:t>
      </w:r>
      <w:r>
        <w:t>, відпочинку та розваг на території м. Тернополя та парків, отримане відповідно до цього Положення, не звільняє суб’єктів господарювання від обов’язку отримання дозвільних документів та інших погоджень, передбачених чинним законодавством.</w:t>
      </w:r>
    </w:p>
    <w:p w:rsidR="00CF34C3" w:rsidRDefault="00CF34C3" w:rsidP="00CF34C3"/>
    <w:p w:rsidR="00CF34C3" w:rsidRDefault="00CF34C3" w:rsidP="00CF34C3">
      <w:r>
        <w:t>2. Визначення термінів.</w:t>
      </w:r>
    </w:p>
    <w:p w:rsidR="00CF34C3" w:rsidRDefault="00CF34C3" w:rsidP="00CF34C3"/>
    <w:p w:rsidR="00CF34C3" w:rsidRDefault="00CF34C3" w:rsidP="00CF34C3">
      <w:r>
        <w:t>В цьому Положенні терміни вживаються в наступному значенні.</w:t>
      </w:r>
    </w:p>
    <w:p w:rsidR="00CF34C3" w:rsidRPr="00CC7A7C" w:rsidRDefault="00CF34C3" w:rsidP="00CF34C3">
      <w:r w:rsidRPr="00CC7A7C">
        <w:t xml:space="preserve">2.1. </w:t>
      </w:r>
      <w:r>
        <w:t>Сезонні о</w:t>
      </w:r>
      <w:r w:rsidRPr="00CC7A7C">
        <w:t>б’єкт</w:t>
      </w:r>
      <w:r>
        <w:t>и</w:t>
      </w:r>
      <w:r w:rsidRPr="00CC7A7C">
        <w:t xml:space="preserve"> </w:t>
      </w:r>
      <w:r>
        <w:t>сфери</w:t>
      </w:r>
      <w:r w:rsidRPr="00CC7A7C">
        <w:t xml:space="preserve"> торгівлі – </w:t>
      </w:r>
      <w:r>
        <w:t>торгові</w:t>
      </w:r>
      <w:r w:rsidRPr="00CC7A7C">
        <w:t xml:space="preserve"> </w:t>
      </w:r>
      <w:r>
        <w:t>майданчики, пересувні тимчасові споруди.</w:t>
      </w:r>
    </w:p>
    <w:p w:rsidR="00CF34C3" w:rsidRDefault="00CF34C3" w:rsidP="00CF34C3">
      <w:r>
        <w:t>2.2. Торговий</w:t>
      </w:r>
      <w:r w:rsidRPr="00CC7A7C">
        <w:t xml:space="preserve"> майданчик</w:t>
      </w:r>
      <w:r>
        <w:t xml:space="preserve"> – тимчасовий, збірно-розбірний пункт громадського харчування, який розташовується поруч фасаду закладу ресторанного господарства або окремо стоячий від стаціонарного закладу ресторанного господарства. Виготовляється з полегшених конструкцій, встановлюється без влаштування фундаментів. Зовнішній вигляд торгового майданчика  повинен відповідати зразку, затвердженому рішенням виконавчого комітету міської ради від 24.10.2013р. №1137 «Про затвердження зразка зовнішнього вигляду літніх майданчиків в м. Тернополі».</w:t>
      </w:r>
    </w:p>
    <w:p w:rsidR="00CF34C3" w:rsidRDefault="00CF34C3" w:rsidP="00CF34C3">
      <w:r>
        <w:t>2.3. Пересувні тимчасові споруди – споруди, які не мають закритого приміщення для тимчасового перебування людей, торговельне обладнання, низькотемпературні прилавки, лотки, палатки, ємності, торговельні автомати, автомати, автокафе та інші прилади для сезонної роздрібної торгівлі.</w:t>
      </w:r>
    </w:p>
    <w:p w:rsidR="00CF34C3" w:rsidRDefault="00CF34C3" w:rsidP="00CF34C3">
      <w:r>
        <w:t>2.5. Сезонний об’єкт сфери послуг, відпочинку та розваг (атракціон)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атракціони,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CF34C3" w:rsidRDefault="00CF34C3" w:rsidP="00CF34C3">
      <w:r>
        <w:t xml:space="preserve">2.6. Погодження режиму роботи сезонного об’єкта сфери торгівлі, </w:t>
      </w:r>
      <w:r w:rsidRPr="00017032">
        <w:t>послуг, відпочинку та розваг на території м. Тернополя та парків</w:t>
      </w:r>
      <w:r>
        <w:t xml:space="preserve"> (далі – Погодження) – це неадміністративна послуга, надання якої забезпечується управлінням торгівлі, побуту та захисту прав споживачів Тернопільської міської ради та визначає право суб’єкта господарювання розпочати роботи із встановлення сезонного об’єкта сфери торгівлі, </w:t>
      </w:r>
      <w:r w:rsidRPr="00017032">
        <w:t>послуг, відпочинку та розваг на території м. Тернополя та парків</w:t>
      </w:r>
      <w:r>
        <w:t xml:space="preserve"> на певний термін, у визначеному місці, відповідної форми та на певній площі. </w:t>
      </w:r>
    </w:p>
    <w:p w:rsidR="00CF34C3" w:rsidRDefault="00CF34C3" w:rsidP="00CF34C3">
      <w:r>
        <w:t xml:space="preserve">2.7. Розміщення сезонних об’єктів сфери торгівлі, </w:t>
      </w:r>
      <w:r w:rsidRPr="00017032">
        <w:t>послуг, відпочинку та розваг на території м. Тернополя та парків</w:t>
      </w:r>
      <w:r>
        <w:t>:</w:t>
      </w:r>
    </w:p>
    <w:p w:rsidR="00CF34C3" w:rsidRDefault="00CF34C3" w:rsidP="00CF34C3">
      <w:r>
        <w:t>2.7.1 обумовлює систематичну, виконувану на власний ризик для отримання прибутку діяльність суб’єкта господарювання щодо надання споживачам послуг в період з 01 квітня по 31 жовтня (літній сезон),  з 01 листопада по 31 березня (зимовий сезон);</w:t>
      </w:r>
    </w:p>
    <w:p w:rsidR="00CF34C3" w:rsidRDefault="00CF34C3" w:rsidP="00CF34C3">
      <w:r>
        <w:t xml:space="preserve">2.7.2. погоджується на один сезонний період. </w:t>
      </w:r>
    </w:p>
    <w:p w:rsidR="00CF34C3" w:rsidRDefault="00CF34C3" w:rsidP="00CF34C3">
      <w:r>
        <w:t>2.8. Місце розміщення сезонного об’єкта сфери торгівлі, послуг, відпочинку та розваг на території м. Тернополя та парків – територія, яка використовується для розміщення та облаштування сезонного об’єкта сфери торгівлі, послуг, відпочинку та розваг.</w:t>
      </w:r>
    </w:p>
    <w:p w:rsidR="00CF34C3" w:rsidRDefault="00CF34C3" w:rsidP="00CF34C3">
      <w:r>
        <w:lastRenderedPageBreak/>
        <w:t xml:space="preserve">2.9. Комісія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  – це постійно діюча комісія в складі представників виконавчих органів міської ради та контролюючих служб, яка розглядає заяви суб’єктів господарювання про можливість розміщення та облаштування сезонного об’єкта сфери торгівлі,  послуг, відпочинку та розваг на території м. Тернополя та парків. Для участі в роботі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можуть бути запрошені представники контролюючих служб, що не входять до складу Комісії, та депутати міської ради.</w:t>
      </w:r>
    </w:p>
    <w:p w:rsidR="00CF34C3" w:rsidRDefault="00CF34C3" w:rsidP="00CF34C3">
      <w:r>
        <w:t xml:space="preserve">2.10. Сонцезахисний навіс типу «маркіза» - це легка збірно-розбірна металева конструкція, вкрита тентом. Використовується для захисту від сонця та опадів. Може бути окремо стоячою або закріпленою на фасаді будинку. </w:t>
      </w:r>
    </w:p>
    <w:p w:rsidR="00CF34C3" w:rsidRDefault="00CF34C3" w:rsidP="00CF34C3">
      <w:r>
        <w:t xml:space="preserve">2.11. Паспорт прив’язки сезонного об’єкта сфери торгівлі – комплект документів, у яких визначено місце встановлення сезонного об’єкта сфери торгівлі на топографо-геодезичній основі М 1:500, схему благоустрою прилеглої території. Паспорт прив’язки сезонного об’єкта сфери торгівлі оформлюється управлінням містобудування, архітектури та кадастру Тернопільської міської ради. </w:t>
      </w:r>
    </w:p>
    <w:p w:rsidR="00CF34C3" w:rsidRDefault="00CF34C3" w:rsidP="00CF34C3">
      <w:r>
        <w:t>2.12. Терміни, що не визначені у цьому Положенні, вживаються у значенні, встановленому чинним законодавством.</w:t>
      </w:r>
    </w:p>
    <w:p w:rsidR="00CF34C3" w:rsidRDefault="00CF34C3" w:rsidP="00CF34C3"/>
    <w:p w:rsidR="00CF34C3" w:rsidRDefault="00CF34C3" w:rsidP="00CF34C3">
      <w:r>
        <w:t>3. Вимоги до розміщення та облаштування сезонного об’єкта сфери торгівлі, послуг, відпочинку та розваг на території м. Тернополя та парків.</w:t>
      </w:r>
    </w:p>
    <w:p w:rsidR="00CF34C3" w:rsidRDefault="00CF34C3" w:rsidP="00CF34C3"/>
    <w:p w:rsidR="00CF34C3" w:rsidRDefault="00CF34C3" w:rsidP="00CF34C3">
      <w:r>
        <w:t>3.1. Сезонні об’єкти сфери торгівлі, послуг, відпочинку та розваг  розміщуються з дотриманням передбачених законодавством норм і правил у межах визначеної території.</w:t>
      </w:r>
    </w:p>
    <w:p w:rsidR="00CF34C3" w:rsidRPr="005E3356" w:rsidRDefault="00CF34C3" w:rsidP="00CF34C3">
      <w:r>
        <w:t xml:space="preserve">3.2. Площа сезонного об’єкта сфери торгівлі зазначається в паспорті сезонного об’єкта сфери торгівлі, </w:t>
      </w:r>
      <w:r w:rsidRPr="005E3356">
        <w:t xml:space="preserve">площа сезонного об’єкта сфери послуг, відпочинку та розваг зазначається </w:t>
      </w:r>
      <w:r>
        <w:t>на схемі розміщення, погодженій управлінням містобудування, архітектури та кадастру Тернопільської міської ради.</w:t>
      </w:r>
    </w:p>
    <w:p w:rsidR="00CF34C3" w:rsidRDefault="00CF34C3" w:rsidP="00CF34C3">
      <w:r>
        <w:t>3.3. У випадку, якщо реальна площа сезонного об’єкта сфери торгівлі, послуг, відпочинку та розваг більша за площу, зазначену в паспорті сезонного об’єкта сфери торгівлі чи на схемі</w:t>
      </w:r>
      <w:r w:rsidRPr="00AB36D0">
        <w:t xml:space="preserve"> </w:t>
      </w:r>
      <w:r>
        <w:t>розміщення сезонного об’єкта сфери послуг, відпочинку та розваг, суб’єкт господарювання зобов’язаний привести реальну площу у відповідність до площі, зазначеної в паспорті сезонного об’єкта сфери торгівлі чи на схемі</w:t>
      </w:r>
      <w:r w:rsidRPr="00AB36D0">
        <w:t xml:space="preserve"> </w:t>
      </w:r>
      <w:r>
        <w:t xml:space="preserve">розміщення сезонного об’єкта сфери послуг, відпочинку та розваг. Якщо дана вимога суб’єктом господарювання не виконана в 5-тиденний термін з дня попередження, комісією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приймається рішення про демонтаж сезонного об’єкта сфери торгівлі, послуг, відпочинку та розваг.</w:t>
      </w:r>
    </w:p>
    <w:p w:rsidR="00CF34C3" w:rsidRDefault="00CF34C3" w:rsidP="00CF34C3">
      <w:r>
        <w:t>3.4. Сезонний об’єкт сфери торгівлі встановлюється при умові його забезпечення електропостачанням.</w:t>
      </w:r>
    </w:p>
    <w:p w:rsidR="00CF34C3" w:rsidRDefault="00CF34C3" w:rsidP="00CF34C3">
      <w:r>
        <w:t>3.5. Торговий майданчик повинен бути забезпечений та обладнаний:</w:t>
      </w:r>
    </w:p>
    <w:p w:rsidR="00CF34C3" w:rsidRDefault="00CF34C3" w:rsidP="00CF34C3">
      <w:r>
        <w:t>- барною стійкою, холодильним та торгово-технологічним обладнанням, встановленим біо-туалетом   (для окремо стоячих торгових майданчиків);</w:t>
      </w:r>
    </w:p>
    <w:p w:rsidR="00CF34C3" w:rsidRDefault="00CF34C3" w:rsidP="00CF34C3">
      <w:r>
        <w:lastRenderedPageBreak/>
        <w:t>- комплектом меблів;</w:t>
      </w:r>
    </w:p>
    <w:p w:rsidR="00CF34C3" w:rsidRDefault="00CF34C3" w:rsidP="00CF34C3">
      <w:r>
        <w:t>- сонцезахисними елементами – збірно-розбірною полегшеною конструкцією; для захисту від сонця та опадів, а саме: парасолею або навісом типу «маркіза» без використання рекламних носіїв;</w:t>
      </w:r>
    </w:p>
    <w:p w:rsidR="00CF34C3" w:rsidRDefault="00CF34C3" w:rsidP="00CF34C3">
      <w:r>
        <w:t>- комплектом відповідного посуду;</w:t>
      </w:r>
    </w:p>
    <w:p w:rsidR="00CF34C3" w:rsidRDefault="00CF34C3" w:rsidP="00CF34C3">
      <w:r>
        <w:t>- комплектом одягу для офіціантів;</w:t>
      </w:r>
    </w:p>
    <w:p w:rsidR="00CF34C3" w:rsidRDefault="00CF34C3" w:rsidP="00CF34C3">
      <w:r>
        <w:t>- штучним освітленням;</w:t>
      </w:r>
    </w:p>
    <w:p w:rsidR="00CF34C3" w:rsidRDefault="00CF34C3" w:rsidP="00CF34C3">
      <w:r>
        <w:t>- декоративною огорожею та елементами озеленення;</w:t>
      </w:r>
    </w:p>
    <w:p w:rsidR="00CF34C3" w:rsidRDefault="00CF34C3" w:rsidP="00CF34C3">
      <w:r>
        <w:t>- встановленими урнами для сміття;</w:t>
      </w:r>
    </w:p>
    <w:p w:rsidR="00CF34C3" w:rsidRDefault="00CF34C3" w:rsidP="00CF34C3">
      <w:r>
        <w:t>- первинними засобами пожежогасіння (вогнегасники) в кількості не менше 2 шт.</w:t>
      </w:r>
    </w:p>
    <w:p w:rsidR="00CF34C3" w:rsidRDefault="00CF34C3" w:rsidP="00CF34C3">
      <w:r>
        <w:t>3.6. Забороняється розміщувати сезонні об’єкти сфери торгівлі на газонах, клумбах.</w:t>
      </w:r>
    </w:p>
    <w:p w:rsidR="00CF34C3" w:rsidRDefault="00CF34C3" w:rsidP="00CF34C3">
      <w:r>
        <w:t xml:space="preserve">3.7. На сезонному об’єкті сфери торгівлі, послуг, відпочинку та розваг на видному місці повинна бути встановлена вивіска із зазначенням назви господарюючого суб’єкта або власника та режиму роботи, місця розташування санітарно-гігієнічного приміщення. Рекламно-інформаційне оформлення сезонного об’єкта сфери торгівлі, послуг, відпочинку та розваг повинно здійснюватись державною мовою. </w:t>
      </w:r>
    </w:p>
    <w:p w:rsidR="00CF34C3" w:rsidRPr="00513358" w:rsidRDefault="00CF34C3" w:rsidP="00CF34C3">
      <w:r>
        <w:t xml:space="preserve">3.8. Режим роботи торгового майданчика біля стаціонарного закладу ресторанного господарства встановлюється відповідно до режиму роботи стаціонарного закладу ресторанного господарства, але не довше 22.00 год. </w:t>
      </w:r>
      <w:r w:rsidRPr="00513358">
        <w:t xml:space="preserve">Режим роботи окремо стоячого </w:t>
      </w:r>
      <w:r>
        <w:t xml:space="preserve">торгового </w:t>
      </w:r>
      <w:r w:rsidRPr="00513358">
        <w:t xml:space="preserve">майданчика, </w:t>
      </w:r>
      <w:r>
        <w:t xml:space="preserve">пересувної тимчасової споруди, </w:t>
      </w:r>
      <w:r w:rsidRPr="00513358">
        <w:t>сезонного об’єкта сфери послуг, відпочинку та розваг встановлюється суб’єктом господарювання, але обмежується часовим проміжком з 08.00 год. до 22.00 год.</w:t>
      </w:r>
    </w:p>
    <w:p w:rsidR="00CF34C3" w:rsidRDefault="00CF34C3" w:rsidP="00CF34C3">
      <w:r>
        <w:t>3.9. Після закінчення періоду функціонування сезонного об’єкта сфери торгівлі, послуг, відпочинку та розваг суб’єкт господарювання в 5-денний  термін виконує демонтаж сезонного об’єкта сфери торгівлі, послуг, відпочинку та розваг та приводить територію до належного стану.</w:t>
      </w:r>
    </w:p>
    <w:p w:rsidR="00CF34C3" w:rsidRDefault="00CF34C3" w:rsidP="00CF34C3">
      <w:r>
        <w:t>3.10. Суб’єкти господарювання, яким погоджено розміщення та облаштування сезонного об’єкта сфери торгівлі, послуг, відпочинку та розваг, забезпечують дотримання  вимог чинного законодавства у сфері торгівлі та надання послуг, встановлюють для найманих працівників повну норму тривалості робочого часу з оплатою праці відповідно до програми соціально-економічного розвитку м. Тернополя, укладають трудові договори із найманими працівниками та несуть персональну відповідальність за невиконання розділу 3 даного Положення.</w:t>
      </w:r>
    </w:p>
    <w:p w:rsidR="00CF34C3" w:rsidRDefault="00CF34C3" w:rsidP="00CF34C3"/>
    <w:p w:rsidR="00CF34C3" w:rsidRDefault="00CF34C3" w:rsidP="00CF34C3">
      <w:r>
        <w:t xml:space="preserve">4. Порядок погодження розміщення та облаштування сезонних об’єктів сфери торгівлі (крім торгових майданчиків біля стаціонарних закладів ресторанного господарства), послуг, відпочинку та розваг на території м. Тернополя та парків.  </w:t>
      </w:r>
    </w:p>
    <w:p w:rsidR="00CF34C3" w:rsidRDefault="00CF34C3" w:rsidP="00CF34C3">
      <w:r>
        <w:t xml:space="preserve"> </w:t>
      </w:r>
    </w:p>
    <w:p w:rsidR="00CF34C3" w:rsidRDefault="00CF34C3" w:rsidP="00CF34C3">
      <w:r>
        <w:t xml:space="preserve">4.1. Погодження розміщення та облаштування сезонних об’єктів сфери торгівлі (крім торгових майданчиків біля стаціонарних закладів ресторанного господарства), послуг, відпочинку та розваг на території м. Тернополя та парків здійснюється комісією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 за </w:t>
      </w:r>
      <w:r>
        <w:lastRenderedPageBreak/>
        <w:t xml:space="preserve">результатами конкурсу на право розміщення сезонного об’єкта сфери торгівлі, послуг, відпочинку та розваг на території м. Тернополя та парків (далі – Конкурс). </w:t>
      </w:r>
    </w:p>
    <w:p w:rsidR="00CF34C3" w:rsidRDefault="00CF34C3" w:rsidP="00CF34C3">
      <w:r>
        <w:t>4.2. Управління торгівлі, побуту та захисту прав споживачів Тернопільської міської ради публікує у засобах масової інформації оголошення про конкурс на право розміщення сезонного об’єкта сфери торгівлі, послуг, відпочинку та розваг на території м. Тернополя та парків.</w:t>
      </w:r>
    </w:p>
    <w:p w:rsidR="00CF34C3" w:rsidRDefault="00CF34C3" w:rsidP="00CF34C3">
      <w:r>
        <w:t xml:space="preserve">4.3. Для участі в Конкурсі претендент не пізніше ніж за три дні до початку Конкурсу подає у відділ звернень та контролю документообігу заяву довільної форми на ім’я голови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не пізніше наступного робочого дня після подання заяви в управління торгівлі, побуту та захисту прав споживачів подає документи:</w:t>
      </w:r>
    </w:p>
    <w:p w:rsidR="00CF34C3" w:rsidRDefault="00CF34C3" w:rsidP="00CF34C3">
      <w:r>
        <w:t>4.3.1. для погодження розміщення та облаштування сезонного об’єкта сфери торгівлі:</w:t>
      </w:r>
    </w:p>
    <w:p w:rsidR="00CF34C3" w:rsidRDefault="00CF34C3" w:rsidP="00CF34C3">
      <w:r>
        <w:t>- копію витягу з Єдиного державного реєстру юридичних осіб, фізичних осіб-підприємців та громадських формувань із зазначенням видів  діяльності (формує та долучає до пакету документів посадова особа управління торгівлі, побуту та захисту прав споживачів);</w:t>
      </w:r>
    </w:p>
    <w:p w:rsidR="00CF34C3" w:rsidRDefault="00CF34C3" w:rsidP="00CF34C3">
      <w:r>
        <w:t>- ескіз естетичного оформлення місця облаштування та зовнішнього вигляду сезонного об’єкта сфери торгівлі із вказанням площі сезонного об’єкта сфери торгівлі;</w:t>
      </w:r>
    </w:p>
    <w:p w:rsidR="00CF34C3" w:rsidRDefault="00CF34C3" w:rsidP="00CF34C3">
      <w:r>
        <w:t>- індивідуальні конкурсні пропозиції (подаються в закритих конвертах).</w:t>
      </w:r>
    </w:p>
    <w:p w:rsidR="00CF34C3" w:rsidRDefault="00CF34C3" w:rsidP="00CF34C3">
      <w:r>
        <w:t>4.3.2. для погодження розміщення сезонного об’єкта сфери послуг, відпочинку та розваг:</w:t>
      </w:r>
    </w:p>
    <w:p w:rsidR="00CF34C3" w:rsidRDefault="00CF34C3" w:rsidP="00CF34C3">
      <w:r>
        <w:t>- копію витягу з Єдиного державного реєстру юридичних осіб, фізичних осіб-підприємців та громадських формувань із зазначенням видів  діяльності (формує та долучає до пакету документів посадова особа управління торгівлі, побуту та захисту прав споживачів);</w:t>
      </w:r>
    </w:p>
    <w:p w:rsidR="00CF34C3" w:rsidRDefault="00CF34C3" w:rsidP="00CF34C3">
      <w:r>
        <w:t>- ветеринарний паспорт на тварину (при наданні послуг з використанням тварин);</w:t>
      </w:r>
    </w:p>
    <w:p w:rsidR="00CF34C3" w:rsidRDefault="00CF34C3" w:rsidP="00CF34C3">
      <w:r>
        <w:t>- параметри, перелік та кількість ігрових спортивно-розважальних автоматів, спортивних, у тому числі силових, тренажерів, тирів, батутів; іграшкових машинок, дитячих мотоциклів, електро-вело-мобілів;</w:t>
      </w:r>
    </w:p>
    <w:p w:rsidR="00CF34C3" w:rsidRDefault="00CF34C3" w:rsidP="00CF34C3">
      <w:r>
        <w:t>- індивідуальні конкурсні пропозиції (подаються в закритих конвертах).</w:t>
      </w:r>
    </w:p>
    <w:p w:rsidR="00CF34C3" w:rsidRDefault="00CF34C3" w:rsidP="00CF34C3">
      <w:r>
        <w:t>4.4. Документи, подані на Конкурс, реєструються секретарем Комісії в окремому журналі.</w:t>
      </w:r>
    </w:p>
    <w:p w:rsidR="00CF34C3" w:rsidRDefault="00CF34C3" w:rsidP="00CF34C3">
      <w:r>
        <w:t>4.5. Суб’єкт господарювання – переможець Конкурсу після отримання витягу з протоколу засідання Комісії оформляє паспорт прив’язки сезонного об’єкта сфери торгівлі або схему розміщення сезонного об’єкта сфери послуг, відпочинку та розваг та подає на погодження та реєстрацію в управління містобудування, архітектури та кадастру. Після погодження та реєстрації паспорта прив’язки сезонного об’єкта сфери торгівлі або схеми розміщення сезонного об’єкта сфери послуг, відпочинку та розваг суб’єкт господарювання – переможець Конкурсу оформляє договір про встановлення особистого строкового сервітуту для розміщення сезонного об’єкта сфери торгівлі, послуг, відпочинку та розваг.</w:t>
      </w:r>
    </w:p>
    <w:p w:rsidR="00CF34C3" w:rsidRDefault="00CF34C3" w:rsidP="00CF34C3">
      <w:r>
        <w:t>4.6. Для отримання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суб’єкт господарювання – переможець Конкурсу подає адміністратору Центру надання адміністративних послуг заяву затвердженого зразка. До заяви додаються:</w:t>
      </w:r>
    </w:p>
    <w:p w:rsidR="00CF34C3" w:rsidRDefault="00CF34C3" w:rsidP="00CF34C3">
      <w:r>
        <w:t>4.6.1. для сезонного об’єкта сфери торгівлі:</w:t>
      </w:r>
    </w:p>
    <w:p w:rsidR="00CF34C3" w:rsidRDefault="00CF34C3" w:rsidP="00CF34C3">
      <w:r>
        <w:lastRenderedPageBreak/>
        <w:t>- копія довідки з Тернопільської ОДПІ про відсутність заборгованості по платежах до місцевого бюджету;</w:t>
      </w:r>
    </w:p>
    <w:p w:rsidR="00CF34C3" w:rsidRDefault="00CF34C3" w:rsidP="00CF34C3">
      <w:r>
        <w:t>- копія паспорта прив’язки сезонного об’єкта сфери торгівлі, зареєстрованого в  управлінні містобудування, архітектури та кадастру Тернопільської міської ради;</w:t>
      </w:r>
    </w:p>
    <w:p w:rsidR="00CF34C3" w:rsidRDefault="00CF34C3" w:rsidP="00CF34C3">
      <w:r>
        <w:t>- копія документа, що засвідчує право користування земельною ділянкою;</w:t>
      </w:r>
    </w:p>
    <w:p w:rsidR="00CF34C3" w:rsidRDefault="00CF34C3" w:rsidP="00CF34C3">
      <w:r>
        <w:t>- копія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(для об’єктів, розміщених на території м. Тернополя (крім парків), укладеного з управлінням житлово-комунального господарства, благоустрою та екології Тернопільської міської ради;</w:t>
      </w:r>
    </w:p>
    <w:p w:rsidR="00CF34C3" w:rsidRDefault="00CF34C3" w:rsidP="00CF34C3">
      <w:r>
        <w:t>- копія договору на надання послуг на території КП «Об’єднання парків культури і відпочинку м. Тернополя» (для об’єктів, розміщених  на території парків міста);</w:t>
      </w:r>
    </w:p>
    <w:p w:rsidR="00CF34C3" w:rsidRDefault="00CF34C3" w:rsidP="00CF34C3">
      <w:r>
        <w:t>- погоджений суб’єктом господарювання асортиментний перелік продукції, що реалізується;</w:t>
      </w:r>
    </w:p>
    <w:p w:rsidR="00CF34C3" w:rsidRDefault="00CF34C3" w:rsidP="00CF34C3">
      <w:r>
        <w:t>- копія рішення про державну реєстрацію потужності, виданого управлінням Держпродспоживслужби в м. Тернополі (для продовольчої групи);</w:t>
      </w:r>
    </w:p>
    <w:p w:rsidR="00CF34C3" w:rsidRDefault="00CF34C3" w:rsidP="00CF34C3">
      <w:r>
        <w:t>- копія документа, що підтверджує виконання конкурсних пропозицій.</w:t>
      </w:r>
    </w:p>
    <w:p w:rsidR="00CF34C3" w:rsidRDefault="00CF34C3" w:rsidP="00CF34C3">
      <w:r>
        <w:t>4.6.2. для сезонного об’єкта сфери послуг, відпочинку та розваг:</w:t>
      </w:r>
    </w:p>
    <w:p w:rsidR="00CF34C3" w:rsidRDefault="00CF34C3" w:rsidP="00CF34C3">
      <w:r>
        <w:t>- дозвіл територіального управління Держпромнагляду у Тернопільській області;</w:t>
      </w:r>
    </w:p>
    <w:p w:rsidR="00CF34C3" w:rsidRDefault="00CF34C3" w:rsidP="00CF34C3">
      <w:r>
        <w:t>- копія довідки з Тернопільської ОДПІ про відсутність заборгованості по платежах до місцевого бюджету;</w:t>
      </w:r>
    </w:p>
    <w:p w:rsidR="00CF34C3" w:rsidRDefault="00CF34C3" w:rsidP="00CF34C3">
      <w:r>
        <w:t>- копія схеми розміщення сезонного об’єкта сфери послуг, відпочинку та розваг, погодженої з управлінням містобудування, архітектури та кадастру Тернопільської міської ради;</w:t>
      </w:r>
    </w:p>
    <w:p w:rsidR="00CF34C3" w:rsidRDefault="00CF34C3" w:rsidP="00CF34C3">
      <w:r>
        <w:t>- копія документа, що засвідчує право користування земельною ділянкою;</w:t>
      </w:r>
    </w:p>
    <w:p w:rsidR="00CF34C3" w:rsidRDefault="00CF34C3" w:rsidP="00CF34C3">
      <w:r>
        <w:t>- копія договору на надання послуг на території КП «Об’єднання парків культури і відпочинку м. Тернополя» (для об’єктів, розміщених  на території парків міста);</w:t>
      </w:r>
    </w:p>
    <w:p w:rsidR="00CF34C3" w:rsidRDefault="00CF34C3" w:rsidP="00CF34C3">
      <w:r>
        <w:t>- копія документа, що підтверджує виконання конкурсних пропозицій.</w:t>
      </w:r>
    </w:p>
    <w:p w:rsidR="00CF34C3" w:rsidRDefault="00CF34C3" w:rsidP="00CF34C3">
      <w:r>
        <w:t>4.7. Заява та копії документів завіряються печаткою (при наявності) та підписом заявника.</w:t>
      </w:r>
    </w:p>
    <w:p w:rsidR="00CF34C3" w:rsidRDefault="00CF34C3" w:rsidP="00CF34C3">
      <w:r>
        <w:t>4.8. Адміністратор Центру надання адміністративних послуг реєструє заяву та документи і не пізніше наступного робочого дня після отримання вхідного пакету передає його в управління торгівлі, побуту та захисту прав споживачів Тернопільської міської ради.</w:t>
      </w:r>
    </w:p>
    <w:p w:rsidR="00CF34C3" w:rsidRPr="000B3B5B" w:rsidRDefault="00CF34C3" w:rsidP="00CF34C3">
      <w:pPr>
        <w:rPr>
          <w:color w:val="FF0000"/>
        </w:rPr>
      </w:pPr>
      <w:r w:rsidRPr="000B3B5B">
        <w:rPr>
          <w:color w:val="FF0000"/>
        </w:rPr>
        <w:t>В  п. 4.9 внесено зміни відповідно до рішення ВК від 27.05.2020р. № 399</w:t>
      </w:r>
    </w:p>
    <w:p w:rsidR="00CF34C3" w:rsidRDefault="00CF34C3" w:rsidP="00CF34C3">
      <w:r>
        <w:t xml:space="preserve">4.9. Управління торгівлі, побуту та захисту прав споживачів Тернопільської міської ради в термін до 10-ти </w:t>
      </w:r>
      <w:r w:rsidRPr="000B3B5B">
        <w:rPr>
          <w:color w:val="FF0000"/>
        </w:rPr>
        <w:t>календарних</w:t>
      </w:r>
      <w:r>
        <w:t xml:space="preserve"> днів забезпечує:</w:t>
      </w:r>
    </w:p>
    <w:p w:rsidR="00CF34C3" w:rsidRDefault="00CF34C3" w:rsidP="00CF34C3">
      <w:r>
        <w:t>- підготовку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w:t>
      </w:r>
    </w:p>
    <w:p w:rsidR="00CF34C3" w:rsidRDefault="00CF34C3" w:rsidP="00CF34C3">
      <w:r>
        <w:lastRenderedPageBreak/>
        <w:t>- передачу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 адміністратору Центру надання адміністративних послуг.</w:t>
      </w:r>
    </w:p>
    <w:p w:rsidR="00CF34C3" w:rsidRDefault="00CF34C3" w:rsidP="00CF34C3">
      <w:r>
        <w:t>4.10. Адміністратор Центру надання адміністративних послуг не пізніше наступного робочого дня повідомляє суб’єкта господарювання.</w:t>
      </w:r>
    </w:p>
    <w:p w:rsidR="00CF34C3" w:rsidRDefault="00CF34C3" w:rsidP="00CF34C3"/>
    <w:p w:rsidR="00CF34C3" w:rsidRDefault="00CF34C3" w:rsidP="00CF34C3">
      <w:r>
        <w:t>5. Порядок погодження розміщення та облаштування торгових майданчиків біля стаціонарних закладів ресторанного господарства.</w:t>
      </w:r>
    </w:p>
    <w:p w:rsidR="00CF34C3" w:rsidRDefault="00CF34C3" w:rsidP="00CF34C3"/>
    <w:p w:rsidR="00CF34C3" w:rsidRDefault="00CF34C3" w:rsidP="00CF34C3">
      <w:r>
        <w:t xml:space="preserve">5.1. Погодження розміщення та облаштування торгових майданчиків біля стаціонарних закладів ресторанного господарства здійснюється комісією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w:t>
      </w:r>
    </w:p>
    <w:p w:rsidR="00CF34C3" w:rsidRDefault="00CF34C3" w:rsidP="00CF34C3">
      <w:r>
        <w:t xml:space="preserve">5.2. Суб’єкт господарювання подає у відділ звернень та контролю документообігу заяву довільної форми на ім’я голови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не пізніше наступного робочого дня після подання заяви в управління торгівлі, побуту та захисту прав споживачів подає документи:</w:t>
      </w:r>
    </w:p>
    <w:p w:rsidR="00CF34C3" w:rsidRDefault="00CF34C3" w:rsidP="00CF34C3">
      <w:r>
        <w:t>- копію Погодження режиму роботи об’єктів сфери торгівлі та сфери обслуговування населення на території м. Тернополя для стаціонарного закладу ресторанного господарства;</w:t>
      </w:r>
    </w:p>
    <w:p w:rsidR="00CF34C3" w:rsidRDefault="00CF34C3" w:rsidP="00CF34C3">
      <w:r>
        <w:t>- ескіз естетичного оформлення місця облаштування та зовнішнього вигляду торгового майданчика;</w:t>
      </w:r>
    </w:p>
    <w:p w:rsidR="00CF34C3" w:rsidRDefault="00CF34C3" w:rsidP="00CF34C3">
      <w:r>
        <w:t>- схему</w:t>
      </w:r>
      <w:r w:rsidRPr="00695DB6">
        <w:t xml:space="preserve"> розм</w:t>
      </w:r>
      <w:r>
        <w:t>іщення торгового майданчика в масштабі М 1:500 із вказаною площею літнього майданчика.</w:t>
      </w:r>
    </w:p>
    <w:p w:rsidR="00CF34C3" w:rsidRDefault="00CF34C3" w:rsidP="00CF34C3">
      <w:r>
        <w:t>5.3. Секретар Комісії реєструє подані документи в окремому журналі.</w:t>
      </w:r>
    </w:p>
    <w:p w:rsidR="00CF34C3" w:rsidRDefault="00CF34C3" w:rsidP="00CF34C3">
      <w:r>
        <w:t xml:space="preserve">5.4. Суб’єкт господарювання  після отримання витягу з протоколу засідання Комісії (при позитивному рішенні Комісії) оформляє паспорт прив’язки сезонного об’єкта сфери торгівлі та подає на погодження та реєстрацію в управління містобудування, архітектури та кадастру. Після погодження та реєстрації паспорта прив’язки сезонного об’єкта сфери торгівлі суб’єкт господарювання оформляє договір про встановлення особистого строкового сервітуту для розміщення сезонного об’єкта сфери торгівлі. </w:t>
      </w:r>
    </w:p>
    <w:p w:rsidR="00CF34C3" w:rsidRDefault="00CF34C3" w:rsidP="00CF34C3">
      <w:r>
        <w:t>5.5. Для отримання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суб’єкт господарювання  подає адміністратору Центру надання адміністративних послуг заяву затвердженого зразка. До заяви додаються:</w:t>
      </w:r>
    </w:p>
    <w:p w:rsidR="00CF34C3" w:rsidRDefault="00CF34C3" w:rsidP="00CF34C3">
      <w:r>
        <w:t>5.5.1. копія довідки з Тернопільської ОДПІ про відсутність заборгованості по платежах до місцевого бюджету;</w:t>
      </w:r>
    </w:p>
    <w:p w:rsidR="00CF34C3" w:rsidRDefault="00CF34C3" w:rsidP="00CF34C3">
      <w:r>
        <w:t>5.5.2. копія паспорта прив’язки сезонного об’єкта сфери торгівлі, зареєстрованого в  управлінні містобудування, архітектури та кадастру Тернопільської міської ради;</w:t>
      </w:r>
    </w:p>
    <w:p w:rsidR="00CF34C3" w:rsidRDefault="00CF34C3" w:rsidP="00CF34C3">
      <w:r>
        <w:t>5.5.3. копія документа, що засвідчує право користування земельною ділянкою;</w:t>
      </w:r>
    </w:p>
    <w:p w:rsidR="00CF34C3" w:rsidRDefault="00CF34C3" w:rsidP="00CF34C3">
      <w:r>
        <w:lastRenderedPageBreak/>
        <w:t>5.5.4. копія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укладеного з управлінням житлово-комунального господарства, благоустрою та екології Тернопільської міської ради.</w:t>
      </w:r>
    </w:p>
    <w:p w:rsidR="00CF34C3" w:rsidRDefault="00CF34C3" w:rsidP="00CF34C3">
      <w:r>
        <w:t>5.6. Адміністратор Центру надання адміністративних послуг реєструє заяву та документи і не пізніше наступного робочого дня після отримання вхідного пакету передає його в управління торгівлі, побуту та захисту прав споживачів Тернопільської міської ради.</w:t>
      </w:r>
    </w:p>
    <w:p w:rsidR="00CF34C3" w:rsidRPr="000B3B5B" w:rsidRDefault="00CF34C3" w:rsidP="00CF34C3">
      <w:pPr>
        <w:rPr>
          <w:color w:val="FF0000"/>
        </w:rPr>
      </w:pPr>
      <w:r w:rsidRPr="000B3B5B">
        <w:rPr>
          <w:color w:val="FF0000"/>
        </w:rPr>
        <w:t xml:space="preserve">В  п. </w:t>
      </w:r>
      <w:r>
        <w:rPr>
          <w:color w:val="FF0000"/>
        </w:rPr>
        <w:t>5</w:t>
      </w:r>
      <w:r w:rsidRPr="000B3B5B">
        <w:rPr>
          <w:color w:val="FF0000"/>
        </w:rPr>
        <w:t>.</w:t>
      </w:r>
      <w:r>
        <w:rPr>
          <w:color w:val="FF0000"/>
        </w:rPr>
        <w:t>7</w:t>
      </w:r>
      <w:r w:rsidRPr="000B3B5B">
        <w:rPr>
          <w:color w:val="FF0000"/>
        </w:rPr>
        <w:t xml:space="preserve"> внесено зміни відповідно до рішення ВК від 27.05.2020р. № 399</w:t>
      </w:r>
    </w:p>
    <w:p w:rsidR="00CF34C3" w:rsidRDefault="00CF34C3" w:rsidP="00CF34C3">
      <w:r>
        <w:t xml:space="preserve">5.7. Управління торгівлі, побуту та захисту прав споживачів Тернопільської міської ради в термін до 10-ти </w:t>
      </w:r>
      <w:r w:rsidRPr="000B3B5B">
        <w:rPr>
          <w:color w:val="FF0000"/>
        </w:rPr>
        <w:t>календарних</w:t>
      </w:r>
      <w:r>
        <w:t xml:space="preserve"> днів забезпечує:</w:t>
      </w:r>
    </w:p>
    <w:p w:rsidR="00CF34C3" w:rsidRDefault="00CF34C3" w:rsidP="00CF34C3">
      <w:r>
        <w:t>- підготовку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w:t>
      </w:r>
    </w:p>
    <w:p w:rsidR="00CF34C3" w:rsidRDefault="00CF34C3" w:rsidP="00CF34C3">
      <w:r>
        <w:t>- передачу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 адміністратору Центру надання адміністративних послуг.</w:t>
      </w:r>
    </w:p>
    <w:p w:rsidR="00CF34C3" w:rsidRDefault="00CF34C3" w:rsidP="00CF34C3">
      <w:r>
        <w:t>5.8. Адміністратор Центру надання адміністративних послуг не пізніше наступного робочого дня повідомляє суб’єкта господарювання.</w:t>
      </w:r>
    </w:p>
    <w:p w:rsidR="00CF34C3" w:rsidRDefault="00CF34C3" w:rsidP="00CF34C3"/>
    <w:p w:rsidR="00CF34C3" w:rsidRDefault="00CF34C3" w:rsidP="00CF34C3">
      <w:r>
        <w:t>6. Скасування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w:t>
      </w:r>
    </w:p>
    <w:p w:rsidR="00CF34C3" w:rsidRDefault="00CF34C3" w:rsidP="00CF34C3"/>
    <w:p w:rsidR="00CF34C3" w:rsidRDefault="00CF34C3" w:rsidP="00CF34C3">
      <w:r>
        <w:t>6.1.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може бути скасовано рішенням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при виявленні наступних порушень:</w:t>
      </w:r>
    </w:p>
    <w:p w:rsidR="00CF34C3" w:rsidRDefault="00CF34C3" w:rsidP="00CF34C3">
      <w:r>
        <w:t>6.1.1. встановлення сезонного об’єкта сфери торгівлі, послуг, відпочинку та розваг не у визначеному місці розміщення;</w:t>
      </w:r>
    </w:p>
    <w:p w:rsidR="00CF34C3" w:rsidRDefault="00CF34C3" w:rsidP="00CF34C3">
      <w:r>
        <w:t>6.1.2. систематичне недотримання санітарно-гігієнічних норм, встановлених для об’єктів певного типу;</w:t>
      </w:r>
    </w:p>
    <w:p w:rsidR="00CF34C3" w:rsidRDefault="00CF34C3" w:rsidP="00CF34C3">
      <w:r>
        <w:t>6.1.3. неодноразове порушення встановленого режиму роботи;</w:t>
      </w:r>
    </w:p>
    <w:p w:rsidR="00CF34C3" w:rsidRDefault="00CF34C3" w:rsidP="00CF34C3">
      <w:r>
        <w:t>6.1.4. недотримання асортиментного переліку товарів, дозволених для реалізації на сезонному об’єкті сфери торгівлі;</w:t>
      </w:r>
    </w:p>
    <w:p w:rsidR="00CF34C3" w:rsidRDefault="00CF34C3" w:rsidP="00CF34C3">
      <w:r>
        <w:t>6.1.5. наявність неодноразових письмових обґрунтованих скарг мешканців міста;</w:t>
      </w:r>
    </w:p>
    <w:p w:rsidR="00CF34C3" w:rsidRDefault="00CF34C3" w:rsidP="00CF34C3">
      <w:r>
        <w:t>6.1.6. неодноразове недотримання правил торгівлі, належним чином зафіксоване контролюючими органами;</w:t>
      </w:r>
    </w:p>
    <w:p w:rsidR="00CF34C3" w:rsidRDefault="00CF34C3" w:rsidP="00CF34C3">
      <w:r>
        <w:t>6.1.7. пошкодження або знищення елементів благоустрою;</w:t>
      </w:r>
    </w:p>
    <w:p w:rsidR="00CF34C3" w:rsidRDefault="00CF34C3" w:rsidP="00CF34C3">
      <w:r>
        <w:t>6.1.8. невиконання наданих конкурсних пропозицій та зобов’язань;</w:t>
      </w:r>
    </w:p>
    <w:p w:rsidR="00CF34C3" w:rsidRDefault="00CF34C3" w:rsidP="00CF34C3">
      <w:r>
        <w:lastRenderedPageBreak/>
        <w:t>6.1.9. невиконання та порушення вимог рішень Тернопільської міської ради та виконавчого комітету міської ради;</w:t>
      </w:r>
    </w:p>
    <w:p w:rsidR="00CF34C3" w:rsidRDefault="00CF34C3" w:rsidP="00CF34C3">
      <w:r>
        <w:t>6.1.10. невиконання вимог інших законодавчих та нормативно-правових актів.</w:t>
      </w:r>
    </w:p>
    <w:p w:rsidR="00CF34C3" w:rsidRDefault="00CF34C3" w:rsidP="00CF34C3">
      <w:r>
        <w:t>6.2. Комісія при отриманні фактів допущених порушень розглядає їх та надсилає суб’єкту господарювання письмове попередження щодо усунення порушень у десятиденний термін з дня отримання попередження.</w:t>
      </w:r>
    </w:p>
    <w:p w:rsidR="00CF34C3" w:rsidRDefault="00CF34C3" w:rsidP="00CF34C3">
      <w:r>
        <w:t>У випадку представлення суб’єктом господарювання у десятиденний термін з дня отримання попередження доказів усунення виявлених порушень, що є підставою для скасування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останнє не підлягає скасуванню. В іншому випадку Погодження скасовується.</w:t>
      </w:r>
    </w:p>
    <w:p w:rsidR="00CF34C3" w:rsidRDefault="00CF34C3" w:rsidP="00CF34C3">
      <w:r>
        <w:t>6.3. Об’єкти, Погодження на які скасовано або на які належним чином не оформлено документи, відповідно до вимог цього Положення, вважаються самовільно встановленими та підлягають демонтажу у встановленому порядку.</w:t>
      </w:r>
    </w:p>
    <w:p w:rsidR="00CF34C3" w:rsidRDefault="00CF34C3" w:rsidP="00CF34C3"/>
    <w:p w:rsidR="00CF34C3" w:rsidRPr="00695DB6" w:rsidRDefault="00CF34C3" w:rsidP="00CF34C3"/>
    <w:p w:rsidR="00CF34C3" w:rsidRDefault="00CF34C3" w:rsidP="00CF34C3"/>
    <w:p w:rsidR="00CF34C3" w:rsidRDefault="00CF34C3" w:rsidP="00CF34C3">
      <w:r>
        <w:t>Міський голова</w:t>
      </w:r>
      <w:r>
        <w:tab/>
      </w:r>
      <w:r>
        <w:tab/>
      </w:r>
      <w:r>
        <w:tab/>
      </w:r>
      <w:r>
        <w:tab/>
      </w:r>
      <w:r>
        <w:tab/>
      </w:r>
      <w:r>
        <w:tab/>
      </w:r>
      <w:r>
        <w:tab/>
      </w:r>
      <w:r>
        <w:tab/>
        <w:t>С.В.Надал</w:t>
      </w:r>
    </w:p>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Pr>
        <w:rPr>
          <w:color w:val="FF0000"/>
        </w:rPr>
      </w:pPr>
      <w:r w:rsidRPr="002F15A4">
        <w:rPr>
          <w:color w:val="FF0000"/>
        </w:rPr>
        <w:br w:type="page"/>
      </w:r>
      <w:r w:rsidRPr="00684D55">
        <w:rPr>
          <w:color w:val="FF0000"/>
        </w:rPr>
        <w:lastRenderedPageBreak/>
        <w:t>Додаток 2 викладено в новій редакції відповідно до рішення МВК від 17.09.2019р. №879</w:t>
      </w:r>
    </w:p>
    <w:p w:rsidR="00CF34C3" w:rsidRPr="002F15A4" w:rsidRDefault="00CF34C3" w:rsidP="00CF34C3">
      <w:pPr>
        <w:rPr>
          <w:color w:val="FF0000"/>
        </w:rPr>
      </w:pPr>
      <w:r>
        <w:rPr>
          <w:color w:val="FF0000"/>
        </w:rPr>
        <w:t>Д</w:t>
      </w:r>
      <w:r w:rsidRPr="002F15A4">
        <w:rPr>
          <w:color w:val="FF0000"/>
        </w:rPr>
        <w:t xml:space="preserve">одаток 2 </w:t>
      </w:r>
      <w:r>
        <w:rPr>
          <w:color w:val="FF0000"/>
        </w:rPr>
        <w:t>викладено в новій редакції</w:t>
      </w:r>
      <w:r w:rsidRPr="002F15A4">
        <w:rPr>
          <w:color w:val="FF0000"/>
        </w:rPr>
        <w:t xml:space="preserve"> відповідно до рішення МВК від </w:t>
      </w:r>
      <w:r>
        <w:rPr>
          <w:color w:val="FF0000"/>
        </w:rPr>
        <w:t>18</w:t>
      </w:r>
      <w:r w:rsidRPr="002F15A4">
        <w:rPr>
          <w:color w:val="FF0000"/>
        </w:rPr>
        <w:t>.0</w:t>
      </w:r>
      <w:r>
        <w:rPr>
          <w:color w:val="FF0000"/>
        </w:rPr>
        <w:t>4</w:t>
      </w:r>
      <w:r w:rsidRPr="002F15A4">
        <w:rPr>
          <w:color w:val="FF0000"/>
        </w:rPr>
        <w:t>.201</w:t>
      </w:r>
      <w:r>
        <w:rPr>
          <w:color w:val="FF0000"/>
        </w:rPr>
        <w:t>8</w:t>
      </w:r>
      <w:r w:rsidRPr="002F15A4">
        <w:rPr>
          <w:color w:val="FF0000"/>
        </w:rPr>
        <w:t>р. №</w:t>
      </w:r>
      <w:r>
        <w:rPr>
          <w:color w:val="FF0000"/>
        </w:rPr>
        <w:t>304</w:t>
      </w:r>
    </w:p>
    <w:p w:rsidR="00CF34C3" w:rsidRPr="002F15A4" w:rsidRDefault="00CF34C3" w:rsidP="00CF34C3">
      <w:pPr>
        <w:rPr>
          <w:color w:val="FF0000"/>
        </w:rPr>
      </w:pPr>
      <w:r w:rsidRPr="002F15A4">
        <w:rPr>
          <w:color w:val="FF0000"/>
        </w:rPr>
        <w:t>В додаток 2 до рішення внесено зміни відповідно до рішення МВК від 02.08.2017р. №541</w:t>
      </w:r>
    </w:p>
    <w:p w:rsidR="00CF34C3" w:rsidRDefault="00CF34C3" w:rsidP="00CF34C3"/>
    <w:p w:rsidR="00CF34C3" w:rsidRDefault="00CF34C3" w:rsidP="00CF34C3">
      <w:r>
        <w:t xml:space="preserve">                                                                                              Додаток 2</w:t>
      </w:r>
    </w:p>
    <w:p w:rsidR="00CF34C3" w:rsidRDefault="00CF34C3" w:rsidP="00CF34C3">
      <w:r>
        <w:t xml:space="preserve">                                                                                              до рішення виконавчого комітету</w:t>
      </w:r>
    </w:p>
    <w:p w:rsidR="00CF34C3" w:rsidRDefault="00CF34C3" w:rsidP="00CF34C3">
      <w:r>
        <w:t xml:space="preserve">                                                                                              від 21.12. 2016р. № 1105</w:t>
      </w:r>
    </w:p>
    <w:p w:rsidR="00CF34C3" w:rsidRPr="00B71D84" w:rsidRDefault="00CF34C3" w:rsidP="00CF34C3"/>
    <w:p w:rsidR="00CF34C3" w:rsidRPr="00D91FD0" w:rsidRDefault="00CF34C3" w:rsidP="00CF34C3">
      <w:pPr>
        <w:jc w:val="center"/>
        <w:rPr>
          <w:color w:val="000000"/>
        </w:rPr>
      </w:pPr>
      <w:r w:rsidRPr="00D91FD0">
        <w:rPr>
          <w:color w:val="000000"/>
        </w:rPr>
        <w:t>Склад комісії</w:t>
      </w:r>
    </w:p>
    <w:p w:rsidR="00CF34C3" w:rsidRPr="00D91FD0" w:rsidRDefault="00CF34C3" w:rsidP="00CF34C3">
      <w:pPr>
        <w:jc w:val="center"/>
      </w:pPr>
      <w:r>
        <w:t>з організації та розміщення сезонних об’єктів сфери торгівлі, послуг, відпочинку та розваг на території м. Тернополя та парків</w:t>
      </w:r>
    </w:p>
    <w:p w:rsidR="00CF34C3" w:rsidRDefault="00CF34C3" w:rsidP="00CF34C3">
      <w:pPr>
        <w:rPr>
          <w:color w:val="000000"/>
        </w:rPr>
      </w:pPr>
    </w:p>
    <w:p w:rsidR="00CF34C3" w:rsidRDefault="00CF34C3" w:rsidP="00CF34C3">
      <w:pPr>
        <w:rPr>
          <w:color w:val="000000"/>
        </w:rPr>
      </w:pPr>
      <w:r>
        <w:rPr>
          <w:color w:val="000000"/>
        </w:rPr>
        <w:t xml:space="preserve">Дідич Володимир Євгенович </w:t>
      </w:r>
      <w:r>
        <w:rPr>
          <w:color w:val="000000"/>
        </w:rPr>
        <w:tab/>
        <w:t xml:space="preserve">– заступник міського голови з питань діяльності </w:t>
      </w:r>
      <w:r>
        <w:rPr>
          <w:color w:val="000000"/>
        </w:rPr>
        <w:tab/>
      </w:r>
      <w:r>
        <w:rPr>
          <w:color w:val="000000"/>
        </w:rPr>
        <w:tab/>
      </w:r>
      <w:r>
        <w:rPr>
          <w:color w:val="000000"/>
        </w:rPr>
        <w:tab/>
      </w:r>
      <w:r>
        <w:rPr>
          <w:color w:val="000000"/>
        </w:rPr>
        <w:tab/>
      </w:r>
      <w:r>
        <w:rPr>
          <w:color w:val="000000"/>
        </w:rPr>
        <w:tab/>
      </w:r>
      <w:r>
        <w:rPr>
          <w:color w:val="000000"/>
        </w:rPr>
        <w:tab/>
        <w:t>виконавчих органів ради, голова комісії;</w:t>
      </w:r>
    </w:p>
    <w:p w:rsidR="00CF34C3" w:rsidRPr="00BC3E59" w:rsidRDefault="00CF34C3" w:rsidP="00CF34C3">
      <w:r>
        <w:t>Ясеновський Богдан Васильович</w:t>
      </w:r>
      <w:r>
        <w:tab/>
      </w:r>
      <w:r w:rsidRPr="00BC3E59">
        <w:t xml:space="preserve">– </w:t>
      </w:r>
      <w:r>
        <w:t>старший інспектор патронатного відділу</w:t>
      </w:r>
      <w:r w:rsidRPr="00BC3E59">
        <w:t xml:space="preserve">, заступник </w:t>
      </w:r>
      <w:r>
        <w:tab/>
      </w:r>
      <w:r>
        <w:tab/>
      </w:r>
      <w:r>
        <w:tab/>
      </w:r>
      <w:r>
        <w:tab/>
      </w:r>
      <w:r>
        <w:tab/>
      </w:r>
      <w:r>
        <w:tab/>
      </w:r>
      <w:r w:rsidRPr="00BC3E59">
        <w:t>голови комісії;</w:t>
      </w:r>
    </w:p>
    <w:p w:rsidR="00CF34C3" w:rsidRDefault="00CF34C3" w:rsidP="00CF34C3">
      <w:r>
        <w:t>Горєва Галина Мирославівна</w:t>
      </w:r>
      <w:r>
        <w:tab/>
      </w:r>
      <w:r w:rsidRPr="00BC3E59">
        <w:t xml:space="preserve">– </w:t>
      </w:r>
      <w:r>
        <w:t xml:space="preserve">начальник управління </w:t>
      </w:r>
      <w:r w:rsidRPr="00BC3E59">
        <w:t>торгівлі, побуту та захисту пр</w:t>
      </w:r>
      <w:r>
        <w:t xml:space="preserve">ав </w:t>
      </w:r>
      <w:r>
        <w:tab/>
      </w:r>
      <w:r>
        <w:tab/>
      </w:r>
      <w:r>
        <w:tab/>
      </w:r>
      <w:r>
        <w:tab/>
      </w:r>
      <w:r>
        <w:tab/>
        <w:t>споживачів, секретар комісії.</w:t>
      </w:r>
    </w:p>
    <w:p w:rsidR="00CF34C3" w:rsidRDefault="00CF34C3" w:rsidP="00CF34C3"/>
    <w:p w:rsidR="00CF34C3" w:rsidRDefault="00CF34C3" w:rsidP="00CF34C3">
      <w:r>
        <w:t>Члени комісії:</w:t>
      </w:r>
    </w:p>
    <w:p w:rsidR="00CF34C3" w:rsidRDefault="00CF34C3" w:rsidP="00CF34C3">
      <w:r>
        <w:t xml:space="preserve">Бесага Василь Йосипович </w:t>
      </w:r>
      <w:r>
        <w:tab/>
      </w:r>
      <w:r>
        <w:tab/>
        <w:t xml:space="preserve">– начальник управління містобудування, архітектури та </w:t>
      </w:r>
      <w:r>
        <w:tab/>
      </w:r>
      <w:r>
        <w:tab/>
      </w:r>
      <w:r>
        <w:tab/>
      </w:r>
      <w:r>
        <w:tab/>
      </w:r>
      <w:r>
        <w:tab/>
        <w:t>кадастру;</w:t>
      </w:r>
    </w:p>
    <w:p w:rsidR="00CF34C3" w:rsidRPr="00BC3E59" w:rsidRDefault="00CF34C3" w:rsidP="00CF34C3">
      <w:r>
        <w:t>Вишовський Сергій Михайлович</w:t>
      </w:r>
      <w:r>
        <w:tab/>
      </w:r>
      <w:r w:rsidRPr="00BC3E59">
        <w:t xml:space="preserve">– заступник начальника відділу превенції </w:t>
      </w:r>
      <w:r>
        <w:tab/>
      </w:r>
      <w:r>
        <w:tab/>
      </w:r>
      <w:r>
        <w:tab/>
      </w:r>
      <w:r>
        <w:tab/>
      </w:r>
      <w:r>
        <w:tab/>
      </w:r>
      <w:r>
        <w:tab/>
      </w:r>
      <w:r>
        <w:tab/>
      </w:r>
      <w:r w:rsidRPr="00BC3E59">
        <w:t>Тернопільського відділу поліції</w:t>
      </w:r>
      <w:r>
        <w:t xml:space="preserve"> ГУ НП в </w:t>
      </w:r>
      <w:r>
        <w:tab/>
      </w:r>
      <w:r>
        <w:tab/>
      </w:r>
      <w:r>
        <w:tab/>
      </w:r>
      <w:r>
        <w:tab/>
      </w:r>
      <w:r>
        <w:tab/>
      </w:r>
      <w:r>
        <w:tab/>
      </w:r>
      <w:r>
        <w:tab/>
        <w:t>Тернопільській області (за згодою);</w:t>
      </w:r>
    </w:p>
    <w:p w:rsidR="00CF34C3" w:rsidRPr="00BC3E59" w:rsidRDefault="00CF34C3" w:rsidP="00CF34C3">
      <w:r>
        <w:t>Гірняк Віталій Михайлович</w:t>
      </w:r>
      <w:r>
        <w:tab/>
      </w:r>
      <w:r w:rsidRPr="00BC3E59">
        <w:t xml:space="preserve">– заступник начальника управління правового </w:t>
      </w:r>
      <w:r>
        <w:tab/>
      </w:r>
      <w:r>
        <w:tab/>
      </w:r>
      <w:r>
        <w:tab/>
      </w:r>
      <w:r>
        <w:tab/>
      </w:r>
      <w:r>
        <w:tab/>
      </w:r>
      <w:r>
        <w:tab/>
      </w:r>
      <w:r>
        <w:tab/>
      </w:r>
      <w:r w:rsidRPr="00BC3E59">
        <w:t xml:space="preserve">забезпечення – начальник відділу претензійно-позовної </w:t>
      </w:r>
      <w:r>
        <w:tab/>
      </w:r>
      <w:r>
        <w:tab/>
      </w:r>
      <w:r>
        <w:tab/>
      </w:r>
      <w:r>
        <w:tab/>
      </w:r>
      <w:r>
        <w:tab/>
      </w:r>
      <w:r w:rsidRPr="00BC3E59">
        <w:t xml:space="preserve">роботи та представництва інтересів в судових </w:t>
      </w:r>
      <w:r>
        <w:tab/>
      </w:r>
      <w:r>
        <w:tab/>
      </w:r>
      <w:r>
        <w:tab/>
      </w:r>
      <w:r>
        <w:tab/>
      </w:r>
      <w:r>
        <w:tab/>
      </w:r>
      <w:r>
        <w:tab/>
      </w:r>
      <w:r>
        <w:tab/>
      </w:r>
      <w:r w:rsidRPr="00BC3E59">
        <w:t>інстанціях;</w:t>
      </w:r>
    </w:p>
    <w:p w:rsidR="00CF34C3" w:rsidRDefault="00CF34C3" w:rsidP="00CF34C3">
      <w:r>
        <w:t>Задорожний Ігор Михайлович</w:t>
      </w:r>
      <w:r>
        <w:tab/>
      </w:r>
      <w:r w:rsidRPr="00BC3E59">
        <w:t xml:space="preserve">–  </w:t>
      </w:r>
      <w:r>
        <w:t xml:space="preserve">заступник начальника управління – начальник </w:t>
      </w:r>
      <w:r w:rsidRPr="00BC3E59">
        <w:t xml:space="preserve">відділу </w:t>
      </w:r>
      <w:r>
        <w:tab/>
      </w:r>
      <w:r>
        <w:tab/>
      </w:r>
      <w:r>
        <w:tab/>
      </w:r>
      <w:r>
        <w:tab/>
      </w:r>
      <w:r>
        <w:tab/>
      </w:r>
      <w:r w:rsidRPr="00BC3E59">
        <w:t xml:space="preserve">адміністрування податків і зборів з фізичних осіб </w:t>
      </w:r>
      <w:r>
        <w:tab/>
      </w:r>
      <w:r>
        <w:tab/>
      </w:r>
      <w:r>
        <w:tab/>
      </w:r>
      <w:r>
        <w:tab/>
      </w:r>
      <w:r>
        <w:tab/>
      </w:r>
      <w:r>
        <w:tab/>
        <w:t>Тернопільського управління ГУ ДП</w:t>
      </w:r>
      <w:r w:rsidRPr="00BC3E59">
        <w:t xml:space="preserve">C у Тернопільській </w:t>
      </w:r>
      <w:r>
        <w:tab/>
      </w:r>
      <w:r>
        <w:tab/>
      </w:r>
      <w:r>
        <w:tab/>
      </w:r>
      <w:r>
        <w:tab/>
      </w:r>
      <w:r>
        <w:tab/>
      </w:r>
      <w:r w:rsidRPr="00BC3E59">
        <w:t>області</w:t>
      </w:r>
      <w:r>
        <w:t xml:space="preserve"> (за згодою);</w:t>
      </w:r>
    </w:p>
    <w:p w:rsidR="00CF34C3" w:rsidRPr="00BC3E59" w:rsidRDefault="00CF34C3" w:rsidP="00CF34C3">
      <w:r>
        <w:t xml:space="preserve">Кібляр Віктор Леонтійович </w:t>
      </w:r>
      <w:r>
        <w:tab/>
        <w:t>– начальник відділу земельних ресурсів;</w:t>
      </w:r>
    </w:p>
    <w:p w:rsidR="00CF34C3" w:rsidRDefault="00CF34C3" w:rsidP="00CF34C3">
      <w:r w:rsidRPr="00BC3E59">
        <w:t>Кос</w:t>
      </w:r>
      <w:r>
        <w:t xml:space="preserve">тюк Ігор Васильович </w:t>
      </w:r>
      <w:r>
        <w:tab/>
      </w:r>
      <w:r>
        <w:tab/>
        <w:t>– депутат міської ради (за згодою);</w:t>
      </w:r>
    </w:p>
    <w:p w:rsidR="00CF34C3" w:rsidRPr="00BC3E59" w:rsidRDefault="00CF34C3" w:rsidP="00CF34C3">
      <w:r>
        <w:lastRenderedPageBreak/>
        <w:t xml:space="preserve">Лесів Микола Федорович – директор комунального підприємства «Об’єднання парків </w:t>
      </w:r>
      <w:r>
        <w:tab/>
      </w:r>
      <w:r>
        <w:tab/>
      </w:r>
      <w:r>
        <w:tab/>
      </w:r>
      <w:r>
        <w:tab/>
      </w:r>
      <w:r>
        <w:tab/>
      </w:r>
      <w:r>
        <w:tab/>
        <w:t>культури і відпочинку м. Тернополя»;</w:t>
      </w:r>
    </w:p>
    <w:p w:rsidR="00CF34C3" w:rsidRPr="00BC3E59" w:rsidRDefault="00CF34C3" w:rsidP="00CF34C3">
      <w:r>
        <w:t>Лобурак Оксана Василівна</w:t>
      </w:r>
      <w:r>
        <w:tab/>
      </w:r>
      <w:r>
        <w:tab/>
      </w:r>
      <w:r w:rsidRPr="00BC3E59">
        <w:t xml:space="preserve">– заступник начальника відділу благоустрою та екології </w:t>
      </w:r>
      <w:r>
        <w:tab/>
      </w:r>
      <w:r>
        <w:tab/>
      </w:r>
      <w:r>
        <w:tab/>
      </w:r>
      <w:r>
        <w:tab/>
      </w:r>
      <w:r>
        <w:tab/>
      </w:r>
      <w:r w:rsidRPr="00BC3E59">
        <w:t xml:space="preserve">управління житлово-комунального господарства, </w:t>
      </w:r>
      <w:r>
        <w:tab/>
      </w:r>
      <w:r>
        <w:tab/>
      </w:r>
      <w:r>
        <w:tab/>
      </w:r>
      <w:r>
        <w:tab/>
      </w:r>
      <w:r>
        <w:tab/>
      </w:r>
      <w:r>
        <w:tab/>
      </w:r>
      <w:r w:rsidRPr="00BC3E59">
        <w:t>благоустрою та екології;</w:t>
      </w:r>
    </w:p>
    <w:p w:rsidR="00CF34C3" w:rsidRPr="00BC3E59" w:rsidRDefault="00CF34C3" w:rsidP="00CF34C3">
      <w:r>
        <w:t>Максимів Ігор Григорович</w:t>
      </w:r>
      <w:r>
        <w:tab/>
      </w:r>
      <w:r>
        <w:tab/>
      </w:r>
      <w:r w:rsidRPr="00BC3E59">
        <w:t xml:space="preserve">– начальник </w:t>
      </w:r>
      <w:r>
        <w:t>управління муніципальної інспекції</w:t>
      </w:r>
      <w:r w:rsidRPr="00BC3E59">
        <w:t>;</w:t>
      </w:r>
    </w:p>
    <w:p w:rsidR="00CF34C3" w:rsidRPr="00BC3E59" w:rsidRDefault="00CF34C3" w:rsidP="00CF34C3">
      <w:r>
        <w:t>Пеляк Ольга Олександрівна</w:t>
      </w:r>
      <w:r>
        <w:tab/>
      </w:r>
      <w:r w:rsidRPr="00BC3E59">
        <w:t xml:space="preserve">– фахівець Державної установи «Тернопільський </w:t>
      </w:r>
      <w:r>
        <w:tab/>
      </w:r>
      <w:r>
        <w:tab/>
      </w:r>
      <w:r>
        <w:tab/>
      </w:r>
      <w:r>
        <w:tab/>
      </w:r>
      <w:r>
        <w:tab/>
      </w:r>
      <w:r>
        <w:tab/>
      </w:r>
      <w:r w:rsidRPr="00BC3E59">
        <w:t>обласний лабораторний центр МОЗ України»</w:t>
      </w:r>
      <w:r>
        <w:t xml:space="preserve"> (за </w:t>
      </w:r>
      <w:r>
        <w:tab/>
      </w:r>
      <w:r>
        <w:tab/>
      </w:r>
      <w:r>
        <w:tab/>
      </w:r>
      <w:r>
        <w:tab/>
      </w:r>
      <w:r>
        <w:tab/>
      </w:r>
      <w:r>
        <w:tab/>
        <w:t>згодою)</w:t>
      </w:r>
      <w:r w:rsidRPr="00BC3E59">
        <w:t>;</w:t>
      </w:r>
    </w:p>
    <w:p w:rsidR="00CF34C3" w:rsidRPr="00BC3E59" w:rsidRDefault="00CF34C3" w:rsidP="00CF34C3">
      <w:r>
        <w:t>Смик Олександр Іванович</w:t>
      </w:r>
      <w:r>
        <w:tab/>
      </w:r>
      <w:r>
        <w:tab/>
      </w:r>
      <w:r w:rsidRPr="00BC3E59">
        <w:t>– начальник управління культури і мистецтв;</w:t>
      </w:r>
    </w:p>
    <w:p w:rsidR="00CF34C3" w:rsidRDefault="00CF34C3" w:rsidP="00CF34C3">
      <w:r>
        <w:t>Чайкіна Галина Володимирівна</w:t>
      </w:r>
      <w:r>
        <w:tab/>
      </w:r>
      <w:r w:rsidRPr="00BC3E59">
        <w:t xml:space="preserve">– начальник відділу державного нагляду за </w:t>
      </w:r>
      <w:r>
        <w:tab/>
      </w:r>
      <w:r>
        <w:tab/>
      </w:r>
      <w:r>
        <w:tab/>
      </w:r>
      <w:r>
        <w:tab/>
      </w:r>
      <w:r>
        <w:tab/>
      </w:r>
      <w:r>
        <w:tab/>
      </w:r>
      <w:r>
        <w:tab/>
      </w:r>
      <w:r w:rsidRPr="00BC3E59">
        <w:t xml:space="preserve">дотриманням санітарного законодавства </w:t>
      </w:r>
      <w:r>
        <w:tab/>
      </w:r>
      <w:r>
        <w:tab/>
      </w:r>
      <w:r>
        <w:tab/>
      </w:r>
      <w:r>
        <w:tab/>
      </w:r>
      <w:r>
        <w:tab/>
      </w:r>
      <w:r>
        <w:tab/>
      </w:r>
      <w:r>
        <w:tab/>
      </w:r>
      <w:r>
        <w:tab/>
        <w:t xml:space="preserve">Тернопільського міського </w:t>
      </w:r>
      <w:r w:rsidRPr="00BC3E59">
        <w:t>управління</w:t>
      </w:r>
      <w:r>
        <w:t xml:space="preserve"> ГУ</w:t>
      </w:r>
      <w:r>
        <w:tab/>
      </w:r>
      <w:r>
        <w:tab/>
      </w:r>
      <w:r>
        <w:tab/>
      </w:r>
      <w:r>
        <w:tab/>
      </w:r>
      <w:r>
        <w:tab/>
      </w:r>
      <w:r>
        <w:tab/>
      </w:r>
      <w:r>
        <w:tab/>
      </w:r>
      <w:r w:rsidRPr="00BC3E59">
        <w:t>Держ</w:t>
      </w:r>
      <w:r>
        <w:t xml:space="preserve">продспоживслужби в Тернопільській області (за </w:t>
      </w:r>
      <w:r>
        <w:tab/>
      </w:r>
      <w:r>
        <w:tab/>
      </w:r>
      <w:r>
        <w:tab/>
      </w:r>
      <w:r>
        <w:tab/>
      </w:r>
      <w:r>
        <w:tab/>
      </w:r>
      <w:r>
        <w:tab/>
        <w:t>згодою).</w:t>
      </w:r>
    </w:p>
    <w:p w:rsidR="00CF34C3" w:rsidRDefault="00CF34C3" w:rsidP="00CF34C3"/>
    <w:p w:rsidR="00CF34C3" w:rsidRPr="00B71D84" w:rsidRDefault="00CF34C3" w:rsidP="00CF34C3"/>
    <w:p w:rsidR="00CF34C3" w:rsidRPr="0065206D" w:rsidRDefault="00CF34C3" w:rsidP="00CF34C3">
      <w:pPr>
        <w:rPr>
          <w:b/>
          <w:bCs/>
          <w:color w:val="000000"/>
          <w:sz w:val="30"/>
          <w:szCs w:val="30"/>
        </w:rPr>
      </w:pPr>
      <w:r w:rsidRPr="00B71D84">
        <w:t>Міський голова</w:t>
      </w:r>
      <w:r w:rsidRPr="00B71D84">
        <w:tab/>
      </w:r>
      <w:r w:rsidRPr="00B71D84">
        <w:tab/>
      </w:r>
      <w:r w:rsidRPr="00B71D84">
        <w:tab/>
      </w:r>
      <w:r w:rsidRPr="00B71D84">
        <w:tab/>
      </w:r>
      <w:r w:rsidRPr="00B71D84">
        <w:tab/>
      </w:r>
      <w:r w:rsidRPr="00B71D84">
        <w:tab/>
      </w:r>
      <w:r w:rsidRPr="00B71D84">
        <w:tab/>
      </w:r>
      <w:r w:rsidRPr="00B71D84">
        <w:tab/>
        <w:t>С.В.Надал</w:t>
      </w:r>
    </w:p>
    <w:p w:rsidR="00CF34C3" w:rsidRDefault="00CF34C3" w:rsidP="00CF34C3"/>
    <w:p w:rsidR="00CF34C3" w:rsidRDefault="00CF34C3" w:rsidP="00CF34C3"/>
    <w:p w:rsidR="00CF34C3" w:rsidRDefault="00CF34C3" w:rsidP="00CF34C3">
      <w:r>
        <w:t xml:space="preserve">                                                                                              Додаток 3</w:t>
      </w:r>
    </w:p>
    <w:p w:rsidR="00CF34C3" w:rsidRDefault="00CF34C3" w:rsidP="00CF34C3">
      <w:r>
        <w:t xml:space="preserve">                                                                                              до рішення виконавчого комітету</w:t>
      </w:r>
    </w:p>
    <w:p w:rsidR="00CF34C3" w:rsidRDefault="00CF34C3" w:rsidP="00CF34C3">
      <w:r>
        <w:t xml:space="preserve">                                                                                              від 21.12. 2016р. № 1105</w:t>
      </w:r>
    </w:p>
    <w:p w:rsidR="00CF34C3" w:rsidRDefault="00CF34C3" w:rsidP="00CF34C3"/>
    <w:p w:rsidR="00CF34C3" w:rsidRPr="00B15AB9" w:rsidRDefault="00CF34C3" w:rsidP="00CF34C3">
      <w:pPr>
        <w:jc w:val="center"/>
        <w:rPr>
          <w:sz w:val="28"/>
          <w:szCs w:val="28"/>
        </w:rPr>
      </w:pPr>
      <w:r w:rsidRPr="00B15AB9">
        <w:rPr>
          <w:sz w:val="28"/>
          <w:szCs w:val="28"/>
        </w:rPr>
        <w:t>Положення</w:t>
      </w:r>
    </w:p>
    <w:p w:rsidR="00CF34C3" w:rsidRDefault="00CF34C3" w:rsidP="00CF34C3">
      <w:pPr>
        <w:jc w:val="center"/>
      </w:pPr>
      <w:r>
        <w:t xml:space="preserve">про комісію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w:t>
      </w:r>
    </w:p>
    <w:p w:rsidR="00CF34C3" w:rsidRDefault="00CF34C3" w:rsidP="00CF34C3"/>
    <w:p w:rsidR="00CF34C3" w:rsidRDefault="00CF34C3" w:rsidP="00CF34C3">
      <w:r>
        <w:t xml:space="preserve">         Комісія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w:t>
      </w:r>
    </w:p>
    <w:p w:rsidR="00CF34C3" w:rsidRDefault="00CF34C3" w:rsidP="00CF34C3">
      <w:pPr>
        <w:numPr>
          <w:ilvl w:val="0"/>
          <w:numId w:val="1"/>
        </w:numPr>
        <w:spacing w:after="0" w:line="240" w:lineRule="auto"/>
      </w:pPr>
      <w:r>
        <w:t>розглядає заяви суб’єктів господарювання, які мають намір розмістити сезонний об’єкт сфери торгівлі, послуг, відпочинку та розваг на території м. Тернополя та парків;</w:t>
      </w:r>
    </w:p>
    <w:p w:rsidR="00CF34C3" w:rsidRDefault="00CF34C3" w:rsidP="00CF34C3">
      <w:pPr>
        <w:numPr>
          <w:ilvl w:val="0"/>
          <w:numId w:val="1"/>
        </w:numPr>
        <w:spacing w:after="0" w:line="240" w:lineRule="auto"/>
      </w:pPr>
      <w:r>
        <w:t xml:space="preserve">розглядає звернення громадян, установ та організацій щодо функціонування сезонних </w:t>
      </w:r>
      <w:r w:rsidRPr="00017032">
        <w:t xml:space="preserve">об’єктів сфери </w:t>
      </w:r>
      <w:r>
        <w:t xml:space="preserve">торгівлі, </w:t>
      </w:r>
      <w:r w:rsidRPr="00017032">
        <w:t>послуг, відпочинку та розваг</w:t>
      </w:r>
      <w:r>
        <w:t xml:space="preserve"> на території м. Тернополя та парків.</w:t>
      </w:r>
    </w:p>
    <w:p w:rsidR="00CF34C3" w:rsidRDefault="00CF34C3" w:rsidP="00CF34C3">
      <w:r>
        <w:t xml:space="preserve">         Склад комісії затверджується рішенням виконавчого комітету міської ради. Голова комісії у разі необхідності ініціює внесення змін та доповнення до складу комісії.</w:t>
      </w:r>
    </w:p>
    <w:p w:rsidR="00CF34C3" w:rsidRDefault="00CF34C3" w:rsidP="00CF34C3">
      <w:r>
        <w:lastRenderedPageBreak/>
        <w:t xml:space="preserve">         Підготовку засідань комісії здійснює секретар.</w:t>
      </w:r>
    </w:p>
    <w:p w:rsidR="00CF34C3" w:rsidRDefault="00CF34C3" w:rsidP="00CF34C3">
      <w:r>
        <w:t xml:space="preserve">         Засідання комісії є правочинним, якщо на ньому присутні більше половини членів комісії.</w:t>
      </w:r>
    </w:p>
    <w:p w:rsidR="00CF34C3" w:rsidRDefault="00CF34C3" w:rsidP="00CF34C3">
      <w:r>
        <w:t xml:space="preserve">         Рішення комісії приймається  відкритим голосуванням і вважається прийнятим, якщо за нього проголосувало більше половини присутніх на засіданні її членів. У разі набрання однакової кількості голосів перевага надається тому рішенню, за яке проголосував Голова комісії.</w:t>
      </w:r>
    </w:p>
    <w:p w:rsidR="00CF34C3" w:rsidRDefault="00CF34C3" w:rsidP="00CF34C3">
      <w:r>
        <w:t xml:space="preserve">         При прийнятті рішення комісія оцінює запропоноване зовнішнє оформлення об’єкта, досвід у наданні запропонованого виду послуг, відсутність заборгованості по платежах, по виплаті заробітної плати, наявність чи відсутність адміністративних стягнень у суб’єктів господарювання, пов’язаних з їх діяльністю, інші пропозиції, запропоновані учасниками.</w:t>
      </w:r>
    </w:p>
    <w:p w:rsidR="00CF34C3" w:rsidRDefault="00CF34C3" w:rsidP="00CF34C3">
      <w:r>
        <w:t xml:space="preserve">         Матеріали, подані суб’єктами господарювання, за необхідністю можуть перевірятись членами комісії з виїздом на місце.</w:t>
      </w:r>
    </w:p>
    <w:p w:rsidR="00CF34C3" w:rsidRDefault="00CF34C3" w:rsidP="00CF34C3">
      <w:r>
        <w:t xml:space="preserve">         На засідання комісії запрошується заявник або уповноважена ним особа.</w:t>
      </w:r>
    </w:p>
    <w:p w:rsidR="00CF34C3" w:rsidRDefault="00CF34C3" w:rsidP="00CF34C3">
      <w:r>
        <w:t xml:space="preserve">         Рішення комісії оформляється протоколом, який підписується секретарем та Головою комісії або його заступником.</w:t>
      </w:r>
    </w:p>
    <w:p w:rsidR="00CF34C3" w:rsidRDefault="00CF34C3" w:rsidP="00CF34C3"/>
    <w:p w:rsidR="00CF34C3" w:rsidRDefault="00CF34C3" w:rsidP="00CF34C3"/>
    <w:p w:rsidR="00CF34C3" w:rsidRDefault="00CF34C3" w:rsidP="00CF34C3"/>
    <w:p w:rsidR="00CF34C3" w:rsidRDefault="00CF34C3" w:rsidP="00CF34C3">
      <w:r>
        <w:t>Міський голова</w:t>
      </w:r>
      <w:r>
        <w:tab/>
      </w:r>
      <w:r>
        <w:tab/>
      </w:r>
      <w:r>
        <w:tab/>
      </w:r>
      <w:r>
        <w:tab/>
      </w:r>
      <w:r>
        <w:tab/>
      </w:r>
      <w:r>
        <w:tab/>
      </w:r>
      <w:r>
        <w:tab/>
      </w:r>
      <w:r>
        <w:tab/>
        <w:t>С.В.Надал</w:t>
      </w:r>
    </w:p>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r>
        <w:br w:type="page"/>
      </w:r>
    </w:p>
    <w:p w:rsidR="00CF34C3" w:rsidRDefault="00CF34C3" w:rsidP="00CF34C3">
      <w:r>
        <w:t xml:space="preserve">                                                                                              Додаток 4</w:t>
      </w:r>
    </w:p>
    <w:p w:rsidR="00CF34C3" w:rsidRDefault="00CF34C3" w:rsidP="00CF34C3">
      <w:r>
        <w:t xml:space="preserve">                                                                                              до рішення виконавчого комітету</w:t>
      </w:r>
    </w:p>
    <w:p w:rsidR="00CF34C3" w:rsidRDefault="00CF34C3" w:rsidP="00CF34C3">
      <w:r>
        <w:t xml:space="preserve">                                                                                              від 21.12. 2016р. № 1105</w:t>
      </w:r>
    </w:p>
    <w:p w:rsidR="00CF34C3" w:rsidRDefault="00CF34C3" w:rsidP="00CF34C3"/>
    <w:p w:rsidR="00CF34C3" w:rsidRDefault="00CF34C3" w:rsidP="00CF34C3">
      <w:pPr>
        <w:rPr>
          <w:rFonts w:ascii="Arial" w:hAnsi="Arial" w:cs="Arial"/>
          <w:b/>
          <w:color w:val="000000"/>
        </w:rPr>
      </w:pPr>
    </w:p>
    <w:p w:rsidR="00CF34C3" w:rsidRDefault="00CF34C3" w:rsidP="00CF34C3">
      <w:pPr>
        <w:rPr>
          <w:rFonts w:ascii="Arial" w:hAnsi="Arial" w:cs="Arial"/>
          <w:b/>
          <w:color w:val="000000"/>
        </w:rPr>
      </w:pPr>
    </w:p>
    <w:p w:rsidR="00CF34C3" w:rsidRDefault="00CF34C3" w:rsidP="00CF34C3">
      <w:pPr>
        <w:rPr>
          <w:rFonts w:ascii="Arial" w:hAnsi="Arial" w:cs="Arial"/>
          <w:b/>
          <w:color w:val="000000"/>
        </w:rPr>
      </w:pPr>
    </w:p>
    <w:p w:rsidR="00CF34C3" w:rsidRDefault="009A2456" w:rsidP="00CF34C3">
      <w:pPr>
        <w:rPr>
          <w:rFonts w:ascii="Arial" w:hAnsi="Arial" w:cs="Arial"/>
          <w:b/>
          <w:color w:val="000000"/>
        </w:rPr>
      </w:pPr>
      <w:r>
        <w:rPr>
          <w:noProof/>
          <w:lang w:val="uk-UA" w:eastAsia="uk-UA"/>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-571500</wp:posOffset>
            </wp:positionV>
            <wp:extent cx="800100" cy="685800"/>
            <wp:effectExtent l="0" t="0" r="0" b="0"/>
            <wp:wrapSquare wrapText="left"/>
            <wp:docPr id="4" name="Рисунок 2" descr="?id=27038">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d=27038">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4C3" w:rsidRPr="002B2F5B" w:rsidRDefault="00CF34C3" w:rsidP="00CF34C3">
      <w:pPr>
        <w:jc w:val="center"/>
        <w:rPr>
          <w:b/>
          <w:color w:val="000000"/>
        </w:rPr>
      </w:pPr>
      <w:r w:rsidRPr="002B2F5B">
        <w:rPr>
          <w:b/>
          <w:color w:val="000000"/>
        </w:rPr>
        <w:t>УКРАЇНА</w:t>
      </w:r>
    </w:p>
    <w:p w:rsidR="00CF34C3" w:rsidRPr="002B2F5B" w:rsidRDefault="00CF34C3" w:rsidP="00CF34C3">
      <w:pPr>
        <w:jc w:val="center"/>
        <w:rPr>
          <w:color w:val="000000"/>
          <w:sz w:val="16"/>
          <w:szCs w:val="16"/>
        </w:rPr>
      </w:pPr>
      <w:r w:rsidRPr="002B2F5B">
        <w:rPr>
          <w:color w:val="000000"/>
          <w:sz w:val="28"/>
          <w:szCs w:val="28"/>
        </w:rPr>
        <w:t>ТЕРНОПІЛЬСЬКА МІСЬКА РАДА</w:t>
      </w:r>
    </w:p>
    <w:p w:rsidR="00CF34C3" w:rsidRPr="002B2F5B" w:rsidRDefault="00CF34C3" w:rsidP="00CF34C3">
      <w:pPr>
        <w:tabs>
          <w:tab w:val="left" w:pos="210"/>
          <w:tab w:val="center" w:pos="4988"/>
        </w:tabs>
        <w:jc w:val="center"/>
        <w:rPr>
          <w:b/>
          <w:bCs/>
          <w:color w:val="000000"/>
          <w:sz w:val="32"/>
          <w:szCs w:val="32"/>
        </w:rPr>
      </w:pPr>
      <w:r w:rsidRPr="002B2F5B">
        <w:rPr>
          <w:b/>
          <w:bCs/>
          <w:color w:val="000000"/>
          <w:sz w:val="32"/>
          <w:szCs w:val="32"/>
        </w:rPr>
        <w:t>УПРАВЛІННЯ ТОРГІВЛІ, ПОБУТУ</w:t>
      </w:r>
    </w:p>
    <w:p w:rsidR="00CF34C3" w:rsidRPr="002B2F5B" w:rsidRDefault="00CF34C3" w:rsidP="00CF34C3">
      <w:pPr>
        <w:tabs>
          <w:tab w:val="left" w:pos="210"/>
          <w:tab w:val="center" w:pos="4988"/>
        </w:tabs>
        <w:jc w:val="center"/>
        <w:rPr>
          <w:b/>
          <w:bCs/>
          <w:color w:val="000000"/>
          <w:sz w:val="28"/>
          <w:szCs w:val="28"/>
        </w:rPr>
      </w:pPr>
      <w:r w:rsidRPr="002B2F5B">
        <w:rPr>
          <w:b/>
          <w:bCs/>
          <w:color w:val="000000"/>
          <w:sz w:val="32"/>
          <w:szCs w:val="32"/>
        </w:rPr>
        <w:t>ТА ЗАХИСТУ ПРАВ СПОЖИВАЧІВ</w:t>
      </w:r>
      <w:r w:rsidRPr="002B2F5B">
        <w:rPr>
          <w:b/>
          <w:bCs/>
          <w:color w:val="000000"/>
          <w:sz w:val="28"/>
          <w:szCs w:val="28"/>
        </w:rPr>
        <w:br/>
      </w:r>
      <w:r w:rsidRPr="00A60262">
        <w:rPr>
          <w:b/>
          <w:bCs/>
          <w:color w:val="000000"/>
          <w:sz w:val="28"/>
          <w:szCs w:val="28"/>
        </w:rPr>
        <w:t>________________________________________________________________</w:t>
      </w:r>
    </w:p>
    <w:tbl>
      <w:tblPr>
        <w:tblpPr w:leftFromText="180" w:rightFromText="180" w:vertAnchor="text" w:tblpX="109"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2"/>
      </w:tblGrid>
      <w:tr w:rsidR="00CF34C3" w:rsidRPr="002B2F5B" w:rsidTr="00CF34C3">
        <w:trPr>
          <w:trHeight w:val="150"/>
        </w:trPr>
        <w:tc>
          <w:tcPr>
            <w:tcW w:w="0" w:type="dxa"/>
          </w:tcPr>
          <w:p w:rsidR="00CF34C3" w:rsidRPr="002B2F5B" w:rsidRDefault="00CF34C3" w:rsidP="00CF34C3">
            <w:pPr>
              <w:jc w:val="center"/>
              <w:rPr>
                <w:b/>
                <w:color w:val="000000"/>
                <w:sz w:val="28"/>
                <w:szCs w:val="28"/>
              </w:rPr>
            </w:pPr>
          </w:p>
        </w:tc>
      </w:tr>
    </w:tbl>
    <w:p w:rsidR="00CF34C3" w:rsidRPr="002B2F5B" w:rsidRDefault="00CF34C3" w:rsidP="00CF34C3">
      <w:pPr>
        <w:jc w:val="center"/>
        <w:rPr>
          <w:b/>
          <w:color w:val="000000"/>
          <w:sz w:val="18"/>
          <w:szCs w:val="18"/>
        </w:rPr>
      </w:pPr>
      <w:r w:rsidRPr="002B2F5B">
        <w:rPr>
          <w:b/>
          <w:color w:val="000000"/>
          <w:sz w:val="18"/>
          <w:szCs w:val="18"/>
        </w:rPr>
        <w:t>46001,  м. Тернопіль, вул. Копе</w:t>
      </w:r>
      <w:r>
        <w:rPr>
          <w:b/>
          <w:color w:val="000000"/>
          <w:sz w:val="18"/>
          <w:szCs w:val="18"/>
        </w:rPr>
        <w:t>рника, 1    тел. (0352) 40-41-43</w:t>
      </w:r>
      <w:r w:rsidRPr="002B2F5B">
        <w:rPr>
          <w:b/>
          <w:color w:val="000000"/>
          <w:sz w:val="18"/>
          <w:szCs w:val="18"/>
        </w:rPr>
        <w:t xml:space="preserve">   </w:t>
      </w:r>
      <w:r w:rsidRPr="002B2F5B">
        <w:rPr>
          <w:b/>
          <w:color w:val="000000"/>
          <w:sz w:val="18"/>
          <w:szCs w:val="18"/>
          <w:lang w:val="en-US"/>
        </w:rPr>
        <w:t>torguprav</w:t>
      </w:r>
      <w:r w:rsidRPr="00420C3A">
        <w:rPr>
          <w:b/>
          <w:color w:val="000000"/>
          <w:sz w:val="18"/>
          <w:szCs w:val="18"/>
        </w:rPr>
        <w:t>@</w:t>
      </w:r>
      <w:r>
        <w:rPr>
          <w:b/>
          <w:color w:val="000000"/>
          <w:sz w:val="18"/>
          <w:szCs w:val="18"/>
          <w:lang w:val="en-US"/>
        </w:rPr>
        <w:t>ukr</w:t>
      </w:r>
      <w:r w:rsidRPr="00DE0A4F">
        <w:rPr>
          <w:b/>
          <w:color w:val="000000"/>
          <w:sz w:val="18"/>
          <w:szCs w:val="18"/>
        </w:rPr>
        <w:t>.</w:t>
      </w:r>
      <w:r>
        <w:rPr>
          <w:b/>
          <w:color w:val="000000"/>
          <w:sz w:val="18"/>
          <w:szCs w:val="18"/>
          <w:lang w:val="en-US"/>
        </w:rPr>
        <w:t>net</w:t>
      </w:r>
    </w:p>
    <w:p w:rsidR="00CF34C3" w:rsidRDefault="00CF34C3" w:rsidP="00CF34C3">
      <w:pPr>
        <w:rPr>
          <w:sz w:val="28"/>
          <w:szCs w:val="28"/>
        </w:rPr>
      </w:pPr>
    </w:p>
    <w:p w:rsidR="00CF34C3" w:rsidRPr="004E43CB" w:rsidRDefault="00CF34C3" w:rsidP="00CF34C3">
      <w:pPr>
        <w:jc w:val="center"/>
        <w:rPr>
          <w:b/>
        </w:rPr>
      </w:pPr>
      <w:r w:rsidRPr="004E43CB">
        <w:rPr>
          <w:b/>
        </w:rPr>
        <w:t>ПОГОДЖЕННЯ № __________</w:t>
      </w:r>
    </w:p>
    <w:p w:rsidR="00CF34C3" w:rsidRPr="007D3EFD" w:rsidRDefault="00CF34C3" w:rsidP="00CF34C3">
      <w:pPr>
        <w:jc w:val="center"/>
        <w:rPr>
          <w:b/>
          <w:sz w:val="32"/>
          <w:szCs w:val="32"/>
        </w:rPr>
      </w:pPr>
      <w:r>
        <w:rPr>
          <w:b/>
        </w:rPr>
        <w:t>режиму роботи</w:t>
      </w:r>
      <w:r w:rsidRPr="007D3EFD">
        <w:rPr>
          <w:b/>
        </w:rPr>
        <w:t xml:space="preserve"> сезонного об’єкта сфери </w:t>
      </w:r>
      <w:r>
        <w:rPr>
          <w:b/>
        </w:rPr>
        <w:t xml:space="preserve">торгівлі, </w:t>
      </w:r>
      <w:r w:rsidRPr="007D3EFD">
        <w:rPr>
          <w:b/>
        </w:rPr>
        <w:t>послуг, відпочинку та розваг на території м. Тернополя та парків</w:t>
      </w:r>
    </w:p>
    <w:p w:rsidR="00CF34C3" w:rsidRDefault="00CF34C3" w:rsidP="00CF34C3"/>
    <w:p w:rsidR="00CF34C3" w:rsidRPr="00DE0A4F" w:rsidRDefault="00CF34C3" w:rsidP="00CF34C3">
      <w:r w:rsidRPr="007E676D">
        <w:t>Видане __________________________________________________________________</w:t>
      </w:r>
      <w:r>
        <w:t>____</w:t>
      </w:r>
    </w:p>
    <w:p w:rsidR="00CF34C3" w:rsidRPr="007E676D" w:rsidRDefault="00CF34C3" w:rsidP="00CF34C3">
      <w:pPr>
        <w:jc w:val="center"/>
      </w:pPr>
      <w:r>
        <w:rPr>
          <w:i/>
          <w:iCs/>
          <w:sz w:val="16"/>
          <w:szCs w:val="16"/>
        </w:rPr>
        <w:t xml:space="preserve">(повне </w:t>
      </w:r>
      <w:r w:rsidRPr="007E676D">
        <w:rPr>
          <w:i/>
          <w:iCs/>
          <w:sz w:val="16"/>
          <w:szCs w:val="16"/>
        </w:rPr>
        <w:t>найменування юридичної особ</w:t>
      </w:r>
      <w:r>
        <w:rPr>
          <w:i/>
          <w:iCs/>
          <w:sz w:val="16"/>
          <w:szCs w:val="16"/>
        </w:rPr>
        <w:t>и / ім’я, по-батькові та прізвище фізичної особи – підприємця)</w:t>
      </w:r>
      <w:r w:rsidRPr="007E676D">
        <w:rPr>
          <w:i/>
          <w:iCs/>
        </w:rPr>
        <w:t xml:space="preserve"> </w:t>
      </w:r>
    </w:p>
    <w:p w:rsidR="00CF34C3" w:rsidRPr="00DE0A4F" w:rsidRDefault="00CF34C3" w:rsidP="00CF34C3">
      <w:r w:rsidRPr="007E676D">
        <w:t>_________________________________________________________________________</w:t>
      </w:r>
      <w:r>
        <w:t>____</w:t>
      </w:r>
    </w:p>
    <w:p w:rsidR="00CF34C3" w:rsidRPr="00E20AC9" w:rsidRDefault="00CF34C3" w:rsidP="00CF34C3">
      <w:pPr>
        <w:rPr>
          <w:sz w:val="16"/>
          <w:szCs w:val="16"/>
        </w:rPr>
      </w:pPr>
      <w:r>
        <w:rPr>
          <w:sz w:val="16"/>
          <w:szCs w:val="16"/>
        </w:rPr>
        <w:t xml:space="preserve">                                                                  (</w:t>
      </w:r>
      <w:r>
        <w:rPr>
          <w:i/>
          <w:iCs/>
          <w:sz w:val="16"/>
          <w:szCs w:val="16"/>
        </w:rPr>
        <w:t xml:space="preserve"> ім’я, по-батькові та прізвище керівника юридичної особи)</w:t>
      </w:r>
    </w:p>
    <w:p w:rsidR="00CF34C3" w:rsidRPr="00DE0A4F" w:rsidRDefault="00CF34C3" w:rsidP="00CF34C3">
      <w:r w:rsidRPr="007E676D">
        <w:t>____________________________________________________________________</w:t>
      </w:r>
      <w:r>
        <w:t>_________</w:t>
      </w:r>
    </w:p>
    <w:p w:rsidR="00CF34C3" w:rsidRPr="00E20AC9" w:rsidRDefault="00CF34C3" w:rsidP="00CF34C3">
      <w:pPr>
        <w:rPr>
          <w:sz w:val="16"/>
          <w:szCs w:val="16"/>
        </w:rPr>
      </w:pPr>
      <w:r>
        <w:rPr>
          <w:sz w:val="16"/>
          <w:szCs w:val="16"/>
        </w:rPr>
        <w:t xml:space="preserve">                                </w:t>
      </w:r>
      <w:r w:rsidRPr="00E20AC9">
        <w:rPr>
          <w:i/>
          <w:sz w:val="16"/>
          <w:szCs w:val="16"/>
        </w:rPr>
        <w:t>(ідентифікаційний код згідно з ЄДРПОУ / реєстраційний номер облікової картки платника податків)</w:t>
      </w:r>
    </w:p>
    <w:p w:rsidR="00CF34C3" w:rsidRPr="00855BF0" w:rsidRDefault="00CF34C3" w:rsidP="00CF34C3"/>
    <w:p w:rsidR="00CF34C3" w:rsidRDefault="00CF34C3" w:rsidP="00CF34C3">
      <w:r>
        <w:t>Тип об'єкту, його назва _________________________________________________________</w:t>
      </w:r>
      <w:r w:rsidRPr="007E676D">
        <w:t xml:space="preserve"> </w:t>
      </w:r>
    </w:p>
    <w:p w:rsidR="00CF34C3" w:rsidRDefault="00CF34C3" w:rsidP="00CF34C3"/>
    <w:p w:rsidR="00CF34C3" w:rsidRPr="007D3EFD" w:rsidRDefault="00CF34C3" w:rsidP="00CF34C3">
      <w:r>
        <w:t>С</w:t>
      </w:r>
      <w:r w:rsidRPr="007E676D">
        <w:t>пеціалізація _______________________________________________________</w:t>
      </w:r>
      <w:r>
        <w:t>__________</w:t>
      </w:r>
    </w:p>
    <w:p w:rsidR="00CF34C3" w:rsidRPr="007E676D" w:rsidRDefault="00CF34C3" w:rsidP="00CF34C3"/>
    <w:p w:rsidR="00CF34C3" w:rsidRPr="007E676D" w:rsidRDefault="00CF34C3" w:rsidP="00CF34C3">
      <w:r w:rsidRPr="007E676D">
        <w:t xml:space="preserve">Адреса об'єкту ________________________________________________________________ </w:t>
      </w:r>
    </w:p>
    <w:p w:rsidR="00CF34C3" w:rsidRPr="007E676D" w:rsidRDefault="00CF34C3" w:rsidP="00CF34C3"/>
    <w:p w:rsidR="00CF34C3" w:rsidRPr="007D3EFD" w:rsidRDefault="00CF34C3" w:rsidP="00CF34C3">
      <w:r>
        <w:t>Загальна площа __</w:t>
      </w:r>
      <w:r w:rsidRPr="00DE0A4F">
        <w:t xml:space="preserve">______ </w:t>
      </w:r>
      <w:r>
        <w:t xml:space="preserve">кв. м. </w:t>
      </w:r>
    </w:p>
    <w:p w:rsidR="00CF34C3" w:rsidRPr="007E676D" w:rsidRDefault="00CF34C3" w:rsidP="00CF34C3">
      <w:r w:rsidRPr="007E676D">
        <w:t> </w:t>
      </w:r>
    </w:p>
    <w:p w:rsidR="00CF34C3" w:rsidRPr="007E676D" w:rsidRDefault="00CF34C3" w:rsidP="00CF34C3">
      <w:r w:rsidRPr="007E676D">
        <w:t xml:space="preserve">Погоджений режим роботи: </w:t>
      </w:r>
      <w:r>
        <w:t xml:space="preserve">               щоденно з ____________д</w:t>
      </w:r>
      <w:r w:rsidRPr="007E676D">
        <w:t xml:space="preserve">о ______________ </w:t>
      </w:r>
    </w:p>
    <w:p w:rsidR="00CF34C3" w:rsidRPr="007E676D" w:rsidRDefault="00CF34C3" w:rsidP="00CF34C3">
      <w:r w:rsidRPr="007E676D">
        <w:t xml:space="preserve">                                                 </w:t>
      </w:r>
      <w:r>
        <w:t xml:space="preserve">               перерва з ____________ д</w:t>
      </w:r>
      <w:r w:rsidRPr="007E676D">
        <w:t xml:space="preserve">о ______________ </w:t>
      </w:r>
    </w:p>
    <w:p w:rsidR="00CF34C3" w:rsidRPr="00855BF0" w:rsidRDefault="00CF34C3" w:rsidP="00CF34C3">
      <w:r w:rsidRPr="007E676D">
        <w:t xml:space="preserve">                                                 </w:t>
      </w:r>
      <w:r>
        <w:t xml:space="preserve">               </w:t>
      </w:r>
      <w:r w:rsidRPr="007E676D">
        <w:t xml:space="preserve">вихідний </w:t>
      </w:r>
      <w:r>
        <w:t>день _________________________</w:t>
      </w:r>
    </w:p>
    <w:p w:rsidR="00CF34C3" w:rsidRPr="00DE0A4F" w:rsidRDefault="00CF34C3" w:rsidP="00CF34C3">
      <w:r w:rsidRPr="007E676D">
        <w:t>Термін дії погодження: _______________________</w:t>
      </w:r>
      <w:r>
        <w:t>__________________________________</w:t>
      </w:r>
    </w:p>
    <w:p w:rsidR="00CF34C3" w:rsidRDefault="00CF34C3" w:rsidP="00CF34C3">
      <w:pPr>
        <w:jc w:val="both"/>
      </w:pPr>
    </w:p>
    <w:p w:rsidR="00CF34C3" w:rsidRPr="007E676D" w:rsidRDefault="00CF34C3" w:rsidP="00CF34C3">
      <w:pPr>
        <w:jc w:val="both"/>
      </w:pPr>
      <w:r w:rsidRPr="007E676D">
        <w:t xml:space="preserve">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 </w:t>
      </w:r>
    </w:p>
    <w:p w:rsidR="00CF34C3" w:rsidRPr="007E676D" w:rsidRDefault="00CF34C3" w:rsidP="00CF34C3">
      <w:r w:rsidRPr="007E676D">
        <w:t>  </w:t>
      </w:r>
    </w:p>
    <w:p w:rsidR="00CF34C3" w:rsidRPr="007E676D" w:rsidRDefault="00CF34C3" w:rsidP="00CF34C3">
      <w:r>
        <w:t>Дата видачі погодження: «</w:t>
      </w:r>
      <w:r w:rsidRPr="007E676D">
        <w:t>____</w:t>
      </w:r>
      <w:r>
        <w:t xml:space="preserve">» </w:t>
      </w:r>
      <w:r w:rsidRPr="007E676D">
        <w:t>________</w:t>
      </w:r>
      <w:r>
        <w:t xml:space="preserve"> </w:t>
      </w:r>
      <w:r w:rsidRPr="007E676D">
        <w:t>20____р.</w:t>
      </w:r>
    </w:p>
    <w:p w:rsidR="00CF34C3" w:rsidRDefault="00CF34C3" w:rsidP="00CF34C3">
      <w:pPr>
        <w:rPr>
          <w:bCs/>
        </w:rPr>
      </w:pPr>
    </w:p>
    <w:p w:rsidR="00CF34C3" w:rsidRPr="007E676D" w:rsidRDefault="00CF34C3" w:rsidP="00CF34C3">
      <w:r w:rsidRPr="007E676D">
        <w:rPr>
          <w:bCs/>
        </w:rPr>
        <w:t>Видано згідно рішенн</w:t>
      </w:r>
      <w:r>
        <w:rPr>
          <w:bCs/>
        </w:rPr>
        <w:t>я виконавчого комітету Тернопільської</w:t>
      </w:r>
      <w:r w:rsidRPr="007E676D">
        <w:rPr>
          <w:bCs/>
        </w:rPr>
        <w:t xml:space="preserve"> міської ради</w:t>
      </w:r>
      <w:r>
        <w:rPr>
          <w:bCs/>
        </w:rPr>
        <w:t xml:space="preserve"> від ____</w:t>
      </w:r>
      <w:r w:rsidRPr="007D3EFD">
        <w:rPr>
          <w:bCs/>
        </w:rPr>
        <w:t xml:space="preserve"> </w:t>
      </w:r>
      <w:r>
        <w:rPr>
          <w:bCs/>
        </w:rPr>
        <w:t xml:space="preserve">р. № _                         </w:t>
      </w:r>
    </w:p>
    <w:p w:rsidR="00CF34C3" w:rsidRPr="007E676D" w:rsidRDefault="00CF34C3" w:rsidP="00CF34C3">
      <w:pPr>
        <w:pStyle w:val="3"/>
        <w:rPr>
          <w:b w:val="0"/>
        </w:rPr>
      </w:pPr>
    </w:p>
    <w:p w:rsidR="00CF34C3" w:rsidRDefault="00CF34C3" w:rsidP="00CF34C3">
      <w:pPr>
        <w:rPr>
          <w:sz w:val="20"/>
          <w:szCs w:val="20"/>
        </w:rPr>
      </w:pPr>
      <w:r>
        <w:rPr>
          <w:b/>
        </w:rPr>
        <w:t>Начальник управління</w:t>
      </w:r>
      <w:r>
        <w:rPr>
          <w:b/>
        </w:rPr>
        <w:tab/>
        <w:t xml:space="preserve">                                                          _______________________</w:t>
      </w:r>
      <w:r>
        <w:t xml:space="preserve">.                                                                         </w:t>
      </w:r>
    </w:p>
    <w:p w:rsidR="00CF34C3" w:rsidRDefault="00CF34C3" w:rsidP="00CF34C3">
      <w:pPr>
        <w:rPr>
          <w:sz w:val="20"/>
          <w:szCs w:val="20"/>
        </w:rPr>
      </w:pPr>
    </w:p>
    <w:p w:rsidR="00CF34C3" w:rsidRDefault="00CF34C3" w:rsidP="00CF34C3">
      <w:pPr>
        <w:rPr>
          <w:sz w:val="20"/>
          <w:szCs w:val="20"/>
        </w:rPr>
      </w:pPr>
      <w:r>
        <w:rPr>
          <w:sz w:val="20"/>
          <w:szCs w:val="20"/>
        </w:rPr>
        <w:t xml:space="preserve">                                       М.П.</w:t>
      </w:r>
    </w:p>
    <w:p w:rsidR="00CF34C3" w:rsidRDefault="00CF34C3" w:rsidP="00CF34C3"/>
    <w:p w:rsidR="00CF34C3" w:rsidRDefault="00CF34C3" w:rsidP="00CF34C3">
      <w:r>
        <w:t>Міський голова</w:t>
      </w:r>
      <w:r>
        <w:tab/>
      </w:r>
      <w:r>
        <w:tab/>
      </w:r>
      <w:r>
        <w:tab/>
      </w:r>
      <w:r>
        <w:tab/>
      </w:r>
      <w:r>
        <w:tab/>
      </w:r>
      <w:r>
        <w:tab/>
      </w:r>
      <w:r>
        <w:tab/>
      </w:r>
      <w:r>
        <w:tab/>
        <w:t>С.В.Надал</w:t>
      </w:r>
    </w:p>
    <w:p w:rsidR="00CF34C3" w:rsidRDefault="00CF34C3" w:rsidP="00CF34C3">
      <w:r>
        <w:br w:type="page"/>
      </w:r>
      <w:r>
        <w:lastRenderedPageBreak/>
        <w:t xml:space="preserve">                                                                                              Додаток 5</w:t>
      </w:r>
    </w:p>
    <w:p w:rsidR="00CF34C3" w:rsidRDefault="00CF34C3" w:rsidP="00CF34C3">
      <w:r>
        <w:t xml:space="preserve">                                                                                              до рішення виконавчого комітету</w:t>
      </w:r>
    </w:p>
    <w:p w:rsidR="00CF34C3" w:rsidRDefault="00CF34C3" w:rsidP="00CF34C3">
      <w:r>
        <w:t xml:space="preserve">                                                                                              від 21.12. 2016р. № 1105</w:t>
      </w:r>
    </w:p>
    <w:p w:rsidR="00CF34C3" w:rsidRDefault="00CF34C3" w:rsidP="00CF34C3"/>
    <w:p w:rsidR="00CF34C3" w:rsidRPr="00EA6606" w:rsidRDefault="00CF34C3" w:rsidP="00CF34C3">
      <w:pPr>
        <w:ind w:left="5940" w:hanging="5940"/>
      </w:pPr>
      <w:r w:rsidRPr="00EA6606">
        <w:t xml:space="preserve">                                                     </w:t>
      </w:r>
      <w:r>
        <w:t xml:space="preserve">                                              </w:t>
      </w:r>
      <w:r w:rsidRPr="00EA6606">
        <w:t>Н</w:t>
      </w:r>
      <w:r>
        <w:t xml:space="preserve">ачальнику управління торгівлі, </w:t>
      </w:r>
      <w:r w:rsidRPr="00EA6606">
        <w:t>побуту та захисту прав споживачів</w:t>
      </w:r>
    </w:p>
    <w:p w:rsidR="00CF34C3" w:rsidRDefault="00CF34C3" w:rsidP="00CF34C3">
      <w:r w:rsidRPr="00EA6606">
        <w:t xml:space="preserve">                                                                                                   </w:t>
      </w:r>
      <w:r>
        <w:t xml:space="preserve">                                                                                                                 </w:t>
      </w:r>
    </w:p>
    <w:p w:rsidR="00CF34C3" w:rsidRPr="00EA6606" w:rsidRDefault="00CF34C3" w:rsidP="00CF34C3">
      <w:r>
        <w:t xml:space="preserve">                                                                                                   </w:t>
      </w:r>
      <w:r w:rsidRPr="00EA6606">
        <w:t>___________</w:t>
      </w:r>
      <w:r>
        <w:t>______________</w:t>
      </w:r>
    </w:p>
    <w:p w:rsidR="00CF34C3" w:rsidRPr="00EA6606" w:rsidRDefault="00CF34C3" w:rsidP="00CF34C3">
      <w:pPr>
        <w:jc w:val="center"/>
        <w:rPr>
          <w:b/>
          <w:bCs/>
          <w:iCs/>
          <w:color w:val="000000"/>
        </w:rPr>
      </w:pPr>
    </w:p>
    <w:p w:rsidR="00CF34C3" w:rsidRPr="00EA6606" w:rsidRDefault="00CF34C3" w:rsidP="00CF34C3">
      <w:pPr>
        <w:jc w:val="center"/>
        <w:rPr>
          <w:color w:val="000000"/>
        </w:rPr>
      </w:pPr>
      <w:r w:rsidRPr="00EA6606">
        <w:rPr>
          <w:b/>
          <w:bCs/>
          <w:iCs/>
          <w:color w:val="000000"/>
        </w:rPr>
        <w:t xml:space="preserve">З А Я В А </w:t>
      </w:r>
    </w:p>
    <w:p w:rsidR="00CF34C3" w:rsidRPr="00AB70AB" w:rsidRDefault="00CF34C3" w:rsidP="00CF34C3">
      <w:pPr>
        <w:jc w:val="center"/>
        <w:rPr>
          <w:b/>
        </w:rPr>
      </w:pPr>
      <w:r w:rsidRPr="00503DF4">
        <w:rPr>
          <w:b/>
        </w:rPr>
        <w:t xml:space="preserve">для отримання Погодження </w:t>
      </w:r>
      <w:r>
        <w:rPr>
          <w:b/>
        </w:rPr>
        <w:t>режиму роботи</w:t>
      </w:r>
      <w:r w:rsidRPr="00503DF4">
        <w:rPr>
          <w:b/>
        </w:rPr>
        <w:t xml:space="preserve"> сезонного об’єкта сфери </w:t>
      </w:r>
      <w:r>
        <w:rPr>
          <w:b/>
        </w:rPr>
        <w:t xml:space="preserve">торгівлі, </w:t>
      </w:r>
      <w:r w:rsidRPr="00503DF4">
        <w:rPr>
          <w:b/>
        </w:rPr>
        <w:t>послуг, відпочинку та розваг на території м. Тернополя та парків</w:t>
      </w:r>
      <w:r w:rsidRPr="00503DF4">
        <w:rPr>
          <w:b/>
          <w:bCs/>
          <w:i/>
          <w:iCs/>
          <w:color w:val="000000"/>
        </w:rPr>
        <w:t xml:space="preserve"> </w:t>
      </w:r>
    </w:p>
    <w:p w:rsidR="00CF34C3" w:rsidRPr="00EA6606" w:rsidRDefault="00CF34C3" w:rsidP="00CF34C3">
      <w:pPr>
        <w:jc w:val="both"/>
        <w:rPr>
          <w:color w:val="000000"/>
        </w:rPr>
      </w:pPr>
      <w:r w:rsidRPr="00EA6606">
        <w:rPr>
          <w:color w:val="000000"/>
        </w:rPr>
        <w:t>Відповідно до п.п.4 п.б ст. 30 Закону України «Про місцеве самоврядування в Україні» прошу погодити режим роботи</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i/>
          <w:iCs/>
          <w:color w:val="000000"/>
          <w:sz w:val="20"/>
          <w:szCs w:val="20"/>
        </w:rPr>
        <w:t xml:space="preserve"> </w:t>
      </w:r>
      <w:r w:rsidRPr="00EA6606">
        <w:rPr>
          <w:iCs/>
          <w:color w:val="000000"/>
          <w:sz w:val="20"/>
          <w:szCs w:val="20"/>
        </w:rPr>
        <w:t>об'єкт, режим роботи якого погоджується, його назва</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iCs/>
          <w:color w:val="000000"/>
          <w:sz w:val="20"/>
          <w:szCs w:val="20"/>
        </w:rPr>
        <w:t>місцезнаходження (адреса) об'єкта</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iCs/>
          <w:color w:val="000000"/>
          <w:sz w:val="20"/>
          <w:szCs w:val="20"/>
        </w:rPr>
        <w:t xml:space="preserve">вид діяльності згідно з КВЕД </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iCs/>
          <w:color w:val="000000"/>
          <w:sz w:val="20"/>
          <w:szCs w:val="20"/>
        </w:rPr>
        <w:t xml:space="preserve">у давальному відмінку повне найменування юридичної особи /ім’я, по-батькові та </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iCs/>
          <w:color w:val="000000"/>
          <w:sz w:val="20"/>
          <w:szCs w:val="20"/>
        </w:rPr>
        <w:t xml:space="preserve">прізвище фізичної особи-підприємця) </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color w:val="000000"/>
          <w:sz w:val="20"/>
          <w:szCs w:val="20"/>
        </w:rPr>
        <w:t>(ім’я, по-батькові та прізвище керівника юридичної особи/ фізичної особи – підприємця / уповноваженої особи)</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iCs/>
          <w:color w:val="000000"/>
          <w:sz w:val="20"/>
          <w:szCs w:val="20"/>
        </w:rPr>
        <w:t>ідентифікаційний код згідно з ЄДРПОУ/ РНОКПП</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jc w:val="center"/>
        <w:rPr>
          <w:color w:val="000000"/>
          <w:sz w:val="20"/>
          <w:szCs w:val="20"/>
        </w:rPr>
      </w:pPr>
      <w:r w:rsidRPr="00EA6606">
        <w:rPr>
          <w:color w:val="000000"/>
          <w:sz w:val="20"/>
          <w:szCs w:val="20"/>
        </w:rPr>
        <w:t>(місцезнаходження юридичної особи / місце проживання фізичної особи – підприємця)</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rPr>
          <w:color w:val="000000"/>
        </w:rPr>
      </w:pPr>
    </w:p>
    <w:p w:rsidR="00CF34C3" w:rsidRPr="00EA6606" w:rsidRDefault="00CF34C3" w:rsidP="00CF34C3">
      <w:pPr>
        <w:rPr>
          <w:color w:val="000000"/>
        </w:rPr>
      </w:pPr>
      <w:r w:rsidRPr="00EA6606">
        <w:rPr>
          <w:color w:val="000000"/>
        </w:rPr>
        <w:t xml:space="preserve">Запропонований режим роботи    з ___________ до __________ ; </w:t>
      </w:r>
    </w:p>
    <w:p w:rsidR="00CF34C3" w:rsidRPr="00EA6606" w:rsidRDefault="00CF34C3" w:rsidP="00CF34C3">
      <w:pPr>
        <w:rPr>
          <w:color w:val="000000"/>
        </w:rPr>
      </w:pPr>
      <w:r w:rsidRPr="00EA6606">
        <w:rPr>
          <w:color w:val="000000"/>
        </w:rPr>
        <w:t xml:space="preserve">                              обідня перерва  з ___________ до __________; </w:t>
      </w:r>
    </w:p>
    <w:p w:rsidR="00CF34C3" w:rsidRPr="00EA6606" w:rsidRDefault="00CF34C3" w:rsidP="00CF34C3">
      <w:pPr>
        <w:rPr>
          <w:color w:val="000000"/>
        </w:rPr>
      </w:pPr>
      <w:r w:rsidRPr="00EA6606">
        <w:rPr>
          <w:color w:val="000000"/>
        </w:rPr>
        <w:t xml:space="preserve">                              вихідні дні           </w:t>
      </w:r>
    </w:p>
    <w:p w:rsidR="00CF34C3" w:rsidRPr="00EA6606" w:rsidRDefault="00CF34C3" w:rsidP="00CF34C3">
      <w:pPr>
        <w:rPr>
          <w:color w:val="000000"/>
        </w:rPr>
      </w:pPr>
      <w:r w:rsidRPr="00EA6606">
        <w:rPr>
          <w:color w:val="000000"/>
        </w:rPr>
        <w:t>спеціалізація__________________________________________________________________</w:t>
      </w:r>
    </w:p>
    <w:p w:rsidR="00CF34C3" w:rsidRPr="00EA6606" w:rsidRDefault="00CF34C3" w:rsidP="00CF34C3"/>
    <w:p w:rsidR="00CF34C3" w:rsidRPr="00EA6606" w:rsidRDefault="00CF34C3" w:rsidP="00CF34C3">
      <w:r w:rsidRPr="00EA6606">
        <w:t>загальна площа</w:t>
      </w:r>
      <w:r>
        <w:t xml:space="preserve"> ___________кв. м.</w:t>
      </w:r>
    </w:p>
    <w:p w:rsidR="00CF34C3" w:rsidRPr="00EA6606" w:rsidRDefault="00CF34C3" w:rsidP="00CF34C3">
      <w:pPr>
        <w:rPr>
          <w:color w:val="000000"/>
        </w:rPr>
      </w:pPr>
      <w:r w:rsidRPr="00EA6606">
        <w:rPr>
          <w:color w:val="000000"/>
        </w:rPr>
        <w:t xml:space="preserve">кількість зареєстрованих найманих працівників ____________________________________ </w:t>
      </w:r>
    </w:p>
    <w:p w:rsidR="00CF34C3" w:rsidRPr="00EA6606" w:rsidRDefault="00CF34C3" w:rsidP="00CF34C3">
      <w:pPr>
        <w:jc w:val="center"/>
        <w:rPr>
          <w:color w:val="000000"/>
        </w:rPr>
      </w:pPr>
      <w:r w:rsidRPr="00EA6606">
        <w:rPr>
          <w:iCs/>
          <w:color w:val="000000"/>
        </w:rPr>
        <w:t xml:space="preserve"> </w:t>
      </w:r>
    </w:p>
    <w:p w:rsidR="00CF34C3" w:rsidRPr="00EA6606" w:rsidRDefault="00CF34C3" w:rsidP="00CF34C3">
      <w:pPr>
        <w:rPr>
          <w:color w:val="000000"/>
        </w:rPr>
      </w:pPr>
      <w:r w:rsidRPr="00EA6606">
        <w:rPr>
          <w:color w:val="000000"/>
        </w:rPr>
        <w:t> </w:t>
      </w:r>
    </w:p>
    <w:p w:rsidR="00CF34C3" w:rsidRPr="00EA6606" w:rsidRDefault="00CF34C3" w:rsidP="00CF34C3">
      <w:pPr>
        <w:jc w:val="both"/>
        <w:rPr>
          <w:color w:val="000000"/>
        </w:rPr>
      </w:pPr>
      <w:r w:rsidRPr="00EA6606">
        <w:rPr>
          <w:color w:val="000000"/>
        </w:rPr>
        <w:t xml:space="preserve">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  </w:t>
      </w:r>
    </w:p>
    <w:p w:rsidR="00CF34C3" w:rsidRPr="00EA6606" w:rsidRDefault="00CF34C3" w:rsidP="00CF34C3">
      <w:pPr>
        <w:rPr>
          <w:color w:val="000000"/>
        </w:rPr>
      </w:pPr>
      <w:r w:rsidRPr="00EA6606">
        <w:rPr>
          <w:color w:val="000000"/>
        </w:rPr>
        <w:t>_________________                 ________________________                ____________________</w:t>
      </w:r>
    </w:p>
    <w:p w:rsidR="00CF34C3" w:rsidRPr="00EA6606" w:rsidRDefault="00CF34C3" w:rsidP="00CF34C3">
      <w:pPr>
        <w:rPr>
          <w:color w:val="000000"/>
        </w:rPr>
      </w:pPr>
      <w:r w:rsidRPr="00EA6606">
        <w:rPr>
          <w:iCs/>
          <w:color w:val="000000"/>
        </w:rPr>
        <w:t>(мобільний телефон)                    (телефон - телефакс)                           електронна адреса</w:t>
      </w:r>
    </w:p>
    <w:p w:rsidR="00CF34C3" w:rsidRPr="00EA6606" w:rsidRDefault="00CF34C3" w:rsidP="00CF34C3">
      <w:pPr>
        <w:rPr>
          <w:color w:val="000000"/>
        </w:rPr>
      </w:pPr>
    </w:p>
    <w:p w:rsidR="00CF34C3" w:rsidRPr="00EA6606" w:rsidRDefault="00CF34C3" w:rsidP="00CF34C3">
      <w:pPr>
        <w:rPr>
          <w:color w:val="000000"/>
        </w:rPr>
      </w:pPr>
      <w:r w:rsidRPr="00EA6606">
        <w:rPr>
          <w:color w:val="000000"/>
        </w:rPr>
        <w:t>« _____ » __________ 20____ р.</w:t>
      </w:r>
      <w:r w:rsidRPr="00EA6606">
        <w:rPr>
          <w:color w:val="000000"/>
        </w:rPr>
        <w:tab/>
        <w:t xml:space="preserve">                        М.П. _______________________________</w:t>
      </w:r>
    </w:p>
    <w:p w:rsidR="00CF34C3" w:rsidRPr="001D356F" w:rsidRDefault="00CF34C3" w:rsidP="00CF34C3">
      <w:pPr>
        <w:ind w:left="4905"/>
        <w:jc w:val="center"/>
        <w:rPr>
          <w:color w:val="000000"/>
          <w:sz w:val="20"/>
          <w:szCs w:val="20"/>
        </w:rPr>
      </w:pPr>
      <w:r w:rsidRPr="001D356F">
        <w:rPr>
          <w:color w:val="000000"/>
          <w:sz w:val="20"/>
          <w:szCs w:val="20"/>
        </w:rPr>
        <w:t>(підпис керівника юридичної особи / фізичної особи –підприємця, уповноваженої особи)</w:t>
      </w:r>
    </w:p>
    <w:p w:rsidR="00CF34C3" w:rsidRPr="00EA6606" w:rsidRDefault="00CF34C3" w:rsidP="00CF34C3">
      <w:pPr>
        <w:rPr>
          <w:color w:val="000000"/>
        </w:rPr>
      </w:pPr>
      <w:r w:rsidRPr="00EA6606">
        <w:rPr>
          <w:color w:val="000000"/>
        </w:rPr>
        <w:t>Документи, що додаються до заяви:</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rPr>
          <w:color w:val="000000"/>
        </w:rPr>
      </w:pPr>
      <w:r w:rsidRPr="00EA6606">
        <w:rPr>
          <w:color w:val="000000"/>
        </w:rPr>
        <w:t>_____________________________________________________________________________</w:t>
      </w:r>
    </w:p>
    <w:p w:rsidR="00CF34C3" w:rsidRPr="00EA6606" w:rsidRDefault="00CF34C3" w:rsidP="00CF34C3">
      <w:pPr>
        <w:rPr>
          <w:color w:val="000000"/>
        </w:rPr>
      </w:pPr>
      <w:r w:rsidRPr="00EA6606">
        <w:rPr>
          <w:color w:val="000000"/>
        </w:rPr>
        <w:t>____________________________________________________________________________</w:t>
      </w:r>
    </w:p>
    <w:p w:rsidR="00CF34C3" w:rsidRPr="00EA6606" w:rsidRDefault="00CF34C3" w:rsidP="00CF34C3">
      <w:pPr>
        <w:rPr>
          <w:color w:val="000000"/>
        </w:rPr>
      </w:pPr>
    </w:p>
    <w:p w:rsidR="00CF34C3" w:rsidRPr="00EA6606" w:rsidRDefault="00CF34C3" w:rsidP="00CF34C3">
      <w:pPr>
        <w:rPr>
          <w:color w:val="000000"/>
        </w:rPr>
      </w:pPr>
      <w:r w:rsidRPr="00EA6606">
        <w:rPr>
          <w:color w:val="000000"/>
        </w:rPr>
        <w:t>Заповнюється адміністратором:</w:t>
      </w:r>
    </w:p>
    <w:p w:rsidR="00CF34C3" w:rsidRPr="00EA6606" w:rsidRDefault="00CF34C3" w:rsidP="00CF34C3">
      <w:pPr>
        <w:rPr>
          <w:color w:val="000000"/>
        </w:rPr>
      </w:pPr>
      <w:r w:rsidRPr="00EA6606">
        <w:rPr>
          <w:color w:val="000000"/>
        </w:rPr>
        <w:t>« ___ » ________________ 20 ___ р.                           реєстраційний номер _____________</w:t>
      </w:r>
    </w:p>
    <w:p w:rsidR="00CF34C3" w:rsidRPr="00EA6606" w:rsidRDefault="00CF34C3" w:rsidP="00CF34C3">
      <w:pPr>
        <w:rPr>
          <w:color w:val="000000"/>
        </w:rPr>
      </w:pPr>
      <w:r w:rsidRPr="00EA6606">
        <w:rPr>
          <w:color w:val="000000"/>
        </w:rPr>
        <w:t>______________________________                            ________________________________</w:t>
      </w:r>
    </w:p>
    <w:p w:rsidR="00CF34C3" w:rsidRPr="00EA6606" w:rsidRDefault="00CF34C3" w:rsidP="00CF34C3">
      <w:r w:rsidRPr="00EA6606">
        <w:rPr>
          <w:color w:val="000000"/>
        </w:rPr>
        <w:t xml:space="preserve">                             (підпис)                                     </w:t>
      </w:r>
      <w:r>
        <w:rPr>
          <w:color w:val="000000"/>
        </w:rPr>
        <w:t xml:space="preserve">    </w:t>
      </w:r>
      <w:r w:rsidRPr="00EA6606">
        <w:rPr>
          <w:color w:val="000000"/>
        </w:rPr>
        <w:t xml:space="preserve">       </w:t>
      </w:r>
      <w:r w:rsidRPr="00DB0D56">
        <w:rPr>
          <w:color w:val="000000"/>
        </w:rPr>
        <w:t>(ініціали та прізвище адміністратора)</w:t>
      </w:r>
    </w:p>
    <w:p w:rsidR="00CF34C3" w:rsidRDefault="00CF34C3" w:rsidP="00CF34C3"/>
    <w:p w:rsidR="00CF34C3" w:rsidRDefault="00CF34C3" w:rsidP="00CF34C3"/>
    <w:p w:rsidR="00CF34C3" w:rsidRDefault="00CF34C3" w:rsidP="00CF34C3">
      <w:r>
        <w:t>Міський голова</w:t>
      </w:r>
      <w:r>
        <w:tab/>
      </w:r>
      <w:r>
        <w:tab/>
      </w:r>
      <w:r>
        <w:tab/>
      </w:r>
      <w:r>
        <w:tab/>
      </w:r>
      <w:r>
        <w:tab/>
      </w:r>
      <w:r>
        <w:tab/>
      </w:r>
      <w:r>
        <w:tab/>
      </w:r>
      <w:r>
        <w:tab/>
        <w:t>С.В.Надал</w:t>
      </w:r>
    </w:p>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p w:rsidR="00CF34C3" w:rsidRDefault="00CF34C3" w:rsidP="00CF34C3">
      <w:r>
        <w:br w:type="page"/>
      </w:r>
      <w:r>
        <w:lastRenderedPageBreak/>
        <w:t xml:space="preserve">                                                                                              Додаток 6</w:t>
      </w:r>
    </w:p>
    <w:p w:rsidR="00CF34C3" w:rsidRDefault="00CF34C3" w:rsidP="00CF34C3">
      <w:r>
        <w:t xml:space="preserve">                                                                                              до рішення виконавчого комітету</w:t>
      </w:r>
    </w:p>
    <w:p w:rsidR="00CF34C3" w:rsidRDefault="00CF34C3" w:rsidP="00CF34C3">
      <w:r>
        <w:t xml:space="preserve">                                                                                              від 21.12. 2016р. № 1105</w:t>
      </w:r>
    </w:p>
    <w:p w:rsidR="00CF34C3" w:rsidRDefault="00CF34C3" w:rsidP="00CF34C3"/>
    <w:p w:rsidR="00CF34C3" w:rsidRDefault="00CF34C3" w:rsidP="00CF34C3">
      <w:pPr>
        <w:jc w:val="center"/>
      </w:pPr>
      <w:r>
        <w:t>П</w:t>
      </w:r>
      <w:r w:rsidRPr="00503DF4">
        <w:t xml:space="preserve">ерелік місць для розміщення та облаштування сезонних об’єктів сфери </w:t>
      </w:r>
      <w:r>
        <w:t xml:space="preserve">торгівлі, </w:t>
      </w:r>
      <w:r w:rsidRPr="00503DF4">
        <w:t>послуг, відпочинку та розваг на території м. Тернополя та парків</w:t>
      </w:r>
    </w:p>
    <w:p w:rsidR="00CF34C3" w:rsidRDefault="00CF34C3" w:rsidP="00CF34C3"/>
    <w:p w:rsidR="00CF34C3" w:rsidRPr="0012600D" w:rsidRDefault="00CF34C3" w:rsidP="00CF34C3">
      <w:pPr>
        <w:jc w:val="both"/>
        <w:rPr>
          <w:color w:val="000000"/>
        </w:rPr>
      </w:pPr>
      <w:r w:rsidRPr="0012600D">
        <w:rPr>
          <w:color w:val="000000"/>
        </w:rPr>
        <w:t>Парк «Національного відродження»</w:t>
      </w:r>
    </w:p>
    <w:p w:rsidR="00CF34C3" w:rsidRPr="0012600D" w:rsidRDefault="00CF34C3" w:rsidP="00CF34C3">
      <w:pPr>
        <w:jc w:val="both"/>
        <w:rPr>
          <w:color w:val="000000"/>
        </w:rPr>
      </w:pPr>
      <w:r w:rsidRPr="0012600D">
        <w:rPr>
          <w:color w:val="000000"/>
        </w:rPr>
        <w:t>Cезонні об’єкти  сфери послуг, відпочинку та розваг (атракціони):</w:t>
      </w:r>
    </w:p>
    <w:p w:rsidR="00CF34C3" w:rsidRPr="0012600D" w:rsidRDefault="00CF34C3" w:rsidP="00CF34C3">
      <w:pPr>
        <w:jc w:val="both"/>
        <w:rPr>
          <w:color w:val="000000"/>
        </w:rPr>
      </w:pPr>
      <w:r w:rsidRPr="0012600D">
        <w:rPr>
          <w:color w:val="000000"/>
        </w:rPr>
        <w:t xml:space="preserve">- Атракціонна зона (місце  №1) </w:t>
      </w:r>
    </w:p>
    <w:p w:rsidR="00CF34C3" w:rsidRPr="0012600D" w:rsidRDefault="00CF34C3" w:rsidP="00CF34C3">
      <w:pPr>
        <w:jc w:val="both"/>
        <w:rPr>
          <w:color w:val="000000"/>
        </w:rPr>
      </w:pPr>
      <w:r w:rsidRPr="0012600D">
        <w:rPr>
          <w:color w:val="000000"/>
        </w:rPr>
        <w:t>- Атракціонна зона (місце №2)</w:t>
      </w:r>
    </w:p>
    <w:p w:rsidR="00CF34C3" w:rsidRPr="0012600D" w:rsidRDefault="00CF34C3" w:rsidP="00CF34C3">
      <w:pPr>
        <w:jc w:val="both"/>
        <w:rPr>
          <w:color w:val="000000"/>
        </w:rPr>
      </w:pPr>
      <w:r w:rsidRPr="0012600D">
        <w:rPr>
          <w:color w:val="000000"/>
        </w:rPr>
        <w:t>- Біля алеї навп</w:t>
      </w:r>
      <w:r>
        <w:rPr>
          <w:color w:val="000000"/>
        </w:rPr>
        <w:t>роти атракціонної зони (місце №3</w:t>
      </w:r>
      <w:r w:rsidRPr="0012600D">
        <w:rPr>
          <w:color w:val="000000"/>
        </w:rPr>
        <w:t>)</w:t>
      </w:r>
    </w:p>
    <w:p w:rsidR="00CF34C3" w:rsidRPr="0012600D" w:rsidRDefault="00CF34C3" w:rsidP="00CF34C3">
      <w:pPr>
        <w:jc w:val="both"/>
        <w:rPr>
          <w:color w:val="000000"/>
        </w:rPr>
      </w:pPr>
      <w:r w:rsidRPr="0012600D">
        <w:rPr>
          <w:color w:val="000000"/>
        </w:rPr>
        <w:t>- Бі</w:t>
      </w:r>
      <w:r>
        <w:rPr>
          <w:color w:val="000000"/>
        </w:rPr>
        <w:t>ля центрального фонтану (місце№4</w:t>
      </w:r>
      <w:r w:rsidRPr="0012600D">
        <w:rPr>
          <w:color w:val="000000"/>
        </w:rPr>
        <w:t>)</w:t>
      </w:r>
    </w:p>
    <w:p w:rsidR="00CF34C3" w:rsidRDefault="00CF34C3" w:rsidP="00CF34C3">
      <w:pPr>
        <w:jc w:val="both"/>
        <w:rPr>
          <w:color w:val="000000"/>
        </w:rPr>
      </w:pPr>
      <w:r w:rsidRPr="0012600D">
        <w:rPr>
          <w:color w:val="000000"/>
        </w:rPr>
        <w:t>- Біля центрально</w:t>
      </w:r>
      <w:r>
        <w:rPr>
          <w:color w:val="000000"/>
        </w:rPr>
        <w:t>го фонтану (місце№5</w:t>
      </w:r>
      <w:r w:rsidRPr="0012600D">
        <w:rPr>
          <w:color w:val="000000"/>
        </w:rPr>
        <w:t>)</w:t>
      </w:r>
    </w:p>
    <w:p w:rsidR="00CF34C3" w:rsidRDefault="00CF34C3" w:rsidP="00CF34C3">
      <w:pPr>
        <w:jc w:val="both"/>
        <w:rPr>
          <w:color w:val="000000"/>
        </w:rPr>
      </w:pPr>
      <w:r>
        <w:rPr>
          <w:color w:val="000000"/>
        </w:rPr>
        <w:t>- Біля центрального фонтану (місце №6);</w:t>
      </w:r>
    </w:p>
    <w:p w:rsidR="00CF34C3" w:rsidRDefault="00CF34C3" w:rsidP="00CF34C3">
      <w:pPr>
        <w:jc w:val="both"/>
        <w:rPr>
          <w:color w:val="000000"/>
        </w:rPr>
      </w:pPr>
      <w:r>
        <w:rPr>
          <w:color w:val="000000"/>
        </w:rPr>
        <w:t>- Біля центрального фонтану (місце №7);</w:t>
      </w:r>
    </w:p>
    <w:p w:rsidR="00CF34C3" w:rsidRDefault="00CF34C3" w:rsidP="00CF34C3">
      <w:pPr>
        <w:jc w:val="both"/>
        <w:rPr>
          <w:color w:val="000000"/>
        </w:rPr>
      </w:pPr>
      <w:r>
        <w:rPr>
          <w:color w:val="000000"/>
        </w:rPr>
        <w:t>- Біля центрального фонтану (місце №8);</w:t>
      </w:r>
    </w:p>
    <w:p w:rsidR="00CF34C3" w:rsidRDefault="00CF34C3" w:rsidP="00CF34C3">
      <w:pPr>
        <w:jc w:val="both"/>
        <w:rPr>
          <w:color w:val="000000"/>
        </w:rPr>
      </w:pPr>
      <w:r>
        <w:rPr>
          <w:color w:val="000000"/>
        </w:rPr>
        <w:t>- Алея до дитячого майданчика (місце №9);</w:t>
      </w:r>
    </w:p>
    <w:p w:rsidR="00CF34C3" w:rsidRDefault="00CF34C3" w:rsidP="00CF34C3">
      <w:pPr>
        <w:jc w:val="both"/>
        <w:rPr>
          <w:color w:val="000000"/>
        </w:rPr>
      </w:pPr>
      <w:r>
        <w:rPr>
          <w:color w:val="000000"/>
        </w:rPr>
        <w:t>- Алея до дитячого майданчика (місце №10);</w:t>
      </w:r>
    </w:p>
    <w:p w:rsidR="00CF34C3" w:rsidRPr="0012600D" w:rsidRDefault="00CF34C3" w:rsidP="00CF34C3">
      <w:pPr>
        <w:jc w:val="both"/>
        <w:rPr>
          <w:color w:val="000000"/>
        </w:rPr>
      </w:pPr>
      <w:r>
        <w:rPr>
          <w:color w:val="000000"/>
        </w:rPr>
        <w:t>- Алея до дитячого майданчика (місце №11).</w:t>
      </w:r>
    </w:p>
    <w:p w:rsidR="00CF34C3" w:rsidRPr="0012600D" w:rsidRDefault="00CF34C3" w:rsidP="00CF34C3">
      <w:pPr>
        <w:jc w:val="both"/>
        <w:rPr>
          <w:color w:val="000000"/>
        </w:rPr>
      </w:pPr>
      <w:r>
        <w:rPr>
          <w:color w:val="000000"/>
        </w:rPr>
        <w:t>Торгові майданчики</w:t>
      </w:r>
      <w:r w:rsidRPr="0012600D">
        <w:rPr>
          <w:color w:val="000000"/>
        </w:rPr>
        <w:t>:</w:t>
      </w:r>
    </w:p>
    <w:p w:rsidR="00CF34C3" w:rsidRPr="0012600D" w:rsidRDefault="00CF34C3" w:rsidP="00CF34C3">
      <w:pPr>
        <w:jc w:val="both"/>
        <w:rPr>
          <w:color w:val="000000"/>
        </w:rPr>
      </w:pPr>
      <w:r w:rsidRPr="0012600D">
        <w:rPr>
          <w:color w:val="000000"/>
        </w:rPr>
        <w:t>- Навпроти центрального фонтану (місце №1)</w:t>
      </w:r>
    </w:p>
    <w:p w:rsidR="00CF34C3" w:rsidRPr="0012600D" w:rsidRDefault="00CF34C3" w:rsidP="00CF34C3">
      <w:pPr>
        <w:jc w:val="both"/>
        <w:rPr>
          <w:color w:val="000000"/>
        </w:rPr>
      </w:pPr>
      <w:r w:rsidRPr="0012600D">
        <w:rPr>
          <w:color w:val="000000"/>
        </w:rPr>
        <w:t>- Алея від вул.</w:t>
      </w:r>
      <w:r>
        <w:rPr>
          <w:color w:val="000000"/>
        </w:rPr>
        <w:t xml:space="preserve"> </w:t>
      </w:r>
      <w:r w:rsidRPr="0012600D">
        <w:rPr>
          <w:color w:val="000000"/>
        </w:rPr>
        <w:t>Чубинського до Співочого поля ліва сторона (місце №2)</w:t>
      </w:r>
    </w:p>
    <w:p w:rsidR="00CF34C3" w:rsidRPr="0012600D" w:rsidRDefault="00CF34C3" w:rsidP="00CF34C3">
      <w:pPr>
        <w:jc w:val="both"/>
        <w:rPr>
          <w:color w:val="000000"/>
        </w:rPr>
      </w:pPr>
      <w:r>
        <w:rPr>
          <w:color w:val="000000"/>
        </w:rPr>
        <w:t>Пересувні тимчасові споруди:</w:t>
      </w:r>
    </w:p>
    <w:p w:rsidR="00CF34C3" w:rsidRPr="0012600D" w:rsidRDefault="00CF34C3" w:rsidP="00CF34C3">
      <w:pPr>
        <w:jc w:val="both"/>
        <w:rPr>
          <w:color w:val="000000"/>
        </w:rPr>
      </w:pPr>
      <w:r w:rsidRPr="0012600D">
        <w:rPr>
          <w:color w:val="000000"/>
        </w:rPr>
        <w:t>- Атракціонна зона (місце №1)</w:t>
      </w:r>
    </w:p>
    <w:p w:rsidR="00CF34C3" w:rsidRPr="0012600D" w:rsidRDefault="00CF34C3" w:rsidP="00CF34C3">
      <w:pPr>
        <w:jc w:val="both"/>
        <w:rPr>
          <w:color w:val="000000"/>
        </w:rPr>
      </w:pPr>
      <w:r w:rsidRPr="0012600D">
        <w:rPr>
          <w:color w:val="000000"/>
        </w:rPr>
        <w:t>- Атракціонна зона (місце №2)</w:t>
      </w:r>
    </w:p>
    <w:p w:rsidR="00CF34C3" w:rsidRPr="0012600D" w:rsidRDefault="00CF34C3" w:rsidP="00CF34C3">
      <w:pPr>
        <w:jc w:val="both"/>
        <w:rPr>
          <w:color w:val="000000"/>
        </w:rPr>
      </w:pPr>
      <w:r w:rsidRPr="0012600D">
        <w:rPr>
          <w:color w:val="000000"/>
        </w:rPr>
        <w:t>- Атракціонна зона (місце №3)</w:t>
      </w:r>
    </w:p>
    <w:p w:rsidR="00CF34C3" w:rsidRPr="0012600D" w:rsidRDefault="00CF34C3" w:rsidP="00CF34C3">
      <w:pPr>
        <w:jc w:val="both"/>
        <w:rPr>
          <w:color w:val="000000"/>
        </w:rPr>
      </w:pPr>
      <w:r w:rsidRPr="0012600D">
        <w:rPr>
          <w:color w:val="000000"/>
        </w:rPr>
        <w:t>- Біля Співочого поля (місце №4)</w:t>
      </w:r>
    </w:p>
    <w:p w:rsidR="00CF34C3" w:rsidRPr="0012600D" w:rsidRDefault="00CF34C3" w:rsidP="00CF34C3">
      <w:pPr>
        <w:jc w:val="both"/>
        <w:rPr>
          <w:color w:val="000000"/>
        </w:rPr>
      </w:pPr>
      <w:r w:rsidRPr="0012600D">
        <w:rPr>
          <w:color w:val="000000"/>
        </w:rPr>
        <w:t>- Біля атракціонної зони (місце №5)</w:t>
      </w:r>
    </w:p>
    <w:p w:rsidR="00CF34C3" w:rsidRPr="0012600D" w:rsidRDefault="00CF34C3" w:rsidP="00CF34C3">
      <w:pPr>
        <w:jc w:val="both"/>
        <w:rPr>
          <w:color w:val="000000"/>
        </w:rPr>
      </w:pPr>
    </w:p>
    <w:p w:rsidR="00CF34C3" w:rsidRPr="0012600D" w:rsidRDefault="00CF34C3" w:rsidP="00CF34C3">
      <w:pPr>
        <w:jc w:val="both"/>
        <w:rPr>
          <w:color w:val="000000"/>
        </w:rPr>
      </w:pPr>
      <w:r w:rsidRPr="0012600D">
        <w:rPr>
          <w:color w:val="000000"/>
        </w:rPr>
        <w:lastRenderedPageBreak/>
        <w:t>Парк ім.Т.Г.Шевченка</w:t>
      </w:r>
    </w:p>
    <w:p w:rsidR="00CF34C3" w:rsidRPr="0012600D" w:rsidRDefault="00CF34C3" w:rsidP="00CF34C3">
      <w:pPr>
        <w:jc w:val="both"/>
        <w:rPr>
          <w:color w:val="000000"/>
        </w:rPr>
      </w:pPr>
      <w:r w:rsidRPr="0012600D">
        <w:rPr>
          <w:color w:val="000000"/>
        </w:rPr>
        <w:t>Cезонні об’єкти  сфери послуг, відпочинку та розваг (атракціони)</w:t>
      </w:r>
      <w:r>
        <w:rPr>
          <w:color w:val="000000"/>
        </w:rPr>
        <w:t>:</w:t>
      </w:r>
    </w:p>
    <w:p w:rsidR="00CF34C3" w:rsidRPr="0012600D" w:rsidRDefault="00CF34C3" w:rsidP="00CF34C3">
      <w:pPr>
        <w:jc w:val="both"/>
        <w:rPr>
          <w:color w:val="000000"/>
        </w:rPr>
      </w:pPr>
      <w:r w:rsidRPr="0012600D">
        <w:rPr>
          <w:color w:val="000000"/>
        </w:rPr>
        <w:t>- Біля дитячого майданчика (місце №1)</w:t>
      </w:r>
    </w:p>
    <w:p w:rsidR="00CF34C3" w:rsidRPr="0012600D" w:rsidRDefault="00CF34C3" w:rsidP="00CF34C3">
      <w:pPr>
        <w:jc w:val="both"/>
        <w:rPr>
          <w:color w:val="000000"/>
        </w:rPr>
      </w:pPr>
      <w:r w:rsidRPr="0012600D">
        <w:rPr>
          <w:color w:val="000000"/>
        </w:rPr>
        <w:t>- Від набережної Тернопільського ставу до пам’ятника С.Бандери (маршрут) (місце №2)</w:t>
      </w:r>
    </w:p>
    <w:p w:rsidR="00CF34C3" w:rsidRPr="0012600D" w:rsidRDefault="00CF34C3" w:rsidP="00CF34C3">
      <w:pPr>
        <w:jc w:val="both"/>
        <w:rPr>
          <w:color w:val="000000"/>
        </w:rPr>
      </w:pPr>
      <w:r w:rsidRPr="0012600D">
        <w:rPr>
          <w:color w:val="000000"/>
        </w:rPr>
        <w:t>- Центральна алея (місце №3)</w:t>
      </w:r>
    </w:p>
    <w:p w:rsidR="00CF34C3" w:rsidRPr="0012600D" w:rsidRDefault="00CF34C3" w:rsidP="00CF34C3">
      <w:pPr>
        <w:jc w:val="both"/>
        <w:rPr>
          <w:color w:val="000000"/>
        </w:rPr>
      </w:pPr>
      <w:r w:rsidRPr="0012600D">
        <w:rPr>
          <w:color w:val="000000"/>
        </w:rPr>
        <w:t>- Дитячий майданчик (місце №4)</w:t>
      </w:r>
    </w:p>
    <w:p w:rsidR="00CF34C3" w:rsidRPr="0012600D" w:rsidRDefault="00CF34C3" w:rsidP="00CF34C3">
      <w:pPr>
        <w:jc w:val="both"/>
        <w:rPr>
          <w:color w:val="000000"/>
        </w:rPr>
      </w:pPr>
      <w:r w:rsidRPr="0012600D">
        <w:rPr>
          <w:color w:val="000000"/>
        </w:rPr>
        <w:t>- Алея біля схилів (місце №5)</w:t>
      </w:r>
    </w:p>
    <w:p w:rsidR="00CF34C3" w:rsidRPr="0012600D" w:rsidRDefault="00CF34C3" w:rsidP="00CF34C3">
      <w:pPr>
        <w:jc w:val="both"/>
        <w:rPr>
          <w:color w:val="000000"/>
        </w:rPr>
      </w:pPr>
      <w:r w:rsidRPr="0012600D">
        <w:rPr>
          <w:color w:val="000000"/>
        </w:rPr>
        <w:t xml:space="preserve">- </w:t>
      </w:r>
      <w:r>
        <w:rPr>
          <w:color w:val="000000"/>
        </w:rPr>
        <w:t>Б</w:t>
      </w:r>
      <w:r w:rsidRPr="0012600D">
        <w:rPr>
          <w:color w:val="000000"/>
        </w:rPr>
        <w:t>іля статуправління (місце № 6).</w:t>
      </w:r>
    </w:p>
    <w:p w:rsidR="00CF34C3" w:rsidRPr="0012600D" w:rsidRDefault="00CF34C3" w:rsidP="00CF34C3">
      <w:pPr>
        <w:jc w:val="both"/>
        <w:rPr>
          <w:color w:val="000000"/>
        </w:rPr>
      </w:pPr>
      <w:r w:rsidRPr="0012600D">
        <w:rPr>
          <w:color w:val="000000"/>
        </w:rPr>
        <w:t>- Дитячий майданчик (місце №7)</w:t>
      </w:r>
    </w:p>
    <w:p w:rsidR="00CF34C3" w:rsidRPr="0012600D" w:rsidRDefault="00CF34C3" w:rsidP="00CF34C3">
      <w:pPr>
        <w:jc w:val="both"/>
        <w:rPr>
          <w:color w:val="000000"/>
        </w:rPr>
      </w:pPr>
      <w:r>
        <w:rPr>
          <w:color w:val="000000"/>
        </w:rPr>
        <w:t>- Біля фонтану (місце №8</w:t>
      </w:r>
      <w:r w:rsidRPr="0012600D">
        <w:rPr>
          <w:color w:val="000000"/>
        </w:rPr>
        <w:t>)</w:t>
      </w:r>
    </w:p>
    <w:p w:rsidR="00CF34C3" w:rsidRPr="0012600D" w:rsidRDefault="00CF34C3" w:rsidP="00CF34C3">
      <w:pPr>
        <w:jc w:val="both"/>
        <w:rPr>
          <w:color w:val="000000"/>
        </w:rPr>
      </w:pPr>
      <w:r>
        <w:rPr>
          <w:color w:val="000000"/>
        </w:rPr>
        <w:t>Т</w:t>
      </w:r>
      <w:r w:rsidRPr="0012600D">
        <w:rPr>
          <w:color w:val="000000"/>
        </w:rPr>
        <w:t>оргові майданчики</w:t>
      </w:r>
      <w:r>
        <w:rPr>
          <w:color w:val="000000"/>
        </w:rPr>
        <w:t>:</w:t>
      </w:r>
    </w:p>
    <w:p w:rsidR="00CF34C3" w:rsidRPr="0012600D" w:rsidRDefault="00CF34C3" w:rsidP="00CF34C3">
      <w:pPr>
        <w:jc w:val="both"/>
        <w:rPr>
          <w:color w:val="000000"/>
        </w:rPr>
      </w:pPr>
      <w:r w:rsidRPr="0012600D">
        <w:rPr>
          <w:color w:val="000000"/>
        </w:rPr>
        <w:t>- Біля статуправління (місце № 1)</w:t>
      </w:r>
    </w:p>
    <w:p w:rsidR="00CF34C3" w:rsidRPr="0012600D" w:rsidRDefault="00CF34C3" w:rsidP="00CF34C3">
      <w:pPr>
        <w:jc w:val="both"/>
        <w:rPr>
          <w:color w:val="000000"/>
        </w:rPr>
      </w:pPr>
      <w:r w:rsidRPr="0012600D">
        <w:rPr>
          <w:color w:val="000000"/>
        </w:rPr>
        <w:t>- Біля податкової адміністрації (місце №2)</w:t>
      </w:r>
    </w:p>
    <w:p w:rsidR="00CF34C3" w:rsidRPr="0012600D" w:rsidRDefault="00CF34C3" w:rsidP="00CF34C3">
      <w:pPr>
        <w:jc w:val="both"/>
        <w:rPr>
          <w:color w:val="000000"/>
        </w:rPr>
      </w:pPr>
      <w:r w:rsidRPr="0012600D">
        <w:rPr>
          <w:color w:val="000000"/>
        </w:rPr>
        <w:t>- Біля недобудованого кафе «Соки-води» (місце № 3)</w:t>
      </w:r>
    </w:p>
    <w:p w:rsidR="00CF34C3" w:rsidRPr="0012600D" w:rsidRDefault="00CF34C3" w:rsidP="00CF34C3">
      <w:pPr>
        <w:jc w:val="both"/>
        <w:rPr>
          <w:color w:val="000000"/>
        </w:rPr>
      </w:pPr>
      <w:r w:rsidRPr="0012600D">
        <w:rPr>
          <w:color w:val="000000"/>
        </w:rPr>
        <w:t>- Біля недобудованого кафе «Соки-води»  (місце №4)</w:t>
      </w:r>
    </w:p>
    <w:p w:rsidR="00CF34C3" w:rsidRPr="0012600D" w:rsidRDefault="00CF34C3" w:rsidP="00CF34C3">
      <w:pPr>
        <w:jc w:val="both"/>
        <w:rPr>
          <w:color w:val="000000"/>
        </w:rPr>
      </w:pPr>
      <w:r>
        <w:rPr>
          <w:color w:val="000000"/>
        </w:rPr>
        <w:t>Пересувні тимчасові споруди:</w:t>
      </w:r>
    </w:p>
    <w:p w:rsidR="00CF34C3" w:rsidRPr="0012600D" w:rsidRDefault="00CF34C3" w:rsidP="00CF34C3">
      <w:pPr>
        <w:jc w:val="both"/>
        <w:rPr>
          <w:color w:val="000000"/>
        </w:rPr>
      </w:pPr>
      <w:r w:rsidRPr="0012600D">
        <w:rPr>
          <w:color w:val="000000"/>
        </w:rPr>
        <w:t>- Алея до «Дерева щастя» (місце №1)</w:t>
      </w:r>
    </w:p>
    <w:p w:rsidR="00CF34C3" w:rsidRPr="0012600D" w:rsidRDefault="00CF34C3" w:rsidP="00CF34C3">
      <w:pPr>
        <w:jc w:val="both"/>
        <w:rPr>
          <w:color w:val="000000"/>
        </w:rPr>
      </w:pPr>
      <w:r w:rsidRPr="0012600D">
        <w:rPr>
          <w:color w:val="000000"/>
        </w:rPr>
        <w:t>- Біля сходів дитячого майданчика (місце №2)</w:t>
      </w:r>
    </w:p>
    <w:p w:rsidR="00CF34C3" w:rsidRPr="0012600D" w:rsidRDefault="00CF34C3" w:rsidP="00CF34C3">
      <w:pPr>
        <w:jc w:val="both"/>
        <w:rPr>
          <w:color w:val="000000"/>
        </w:rPr>
      </w:pPr>
      <w:r w:rsidRPr="0012600D">
        <w:rPr>
          <w:color w:val="000000"/>
        </w:rPr>
        <w:t>- Алея до «Дерева щастя» (місце №3)</w:t>
      </w:r>
    </w:p>
    <w:p w:rsidR="00CF34C3" w:rsidRPr="0012600D" w:rsidRDefault="00CF34C3" w:rsidP="00CF34C3">
      <w:pPr>
        <w:jc w:val="both"/>
        <w:rPr>
          <w:color w:val="000000"/>
        </w:rPr>
      </w:pPr>
      <w:r w:rsidRPr="0012600D">
        <w:rPr>
          <w:color w:val="000000"/>
        </w:rPr>
        <w:t>- Навпроти сходів  (місце №4)</w:t>
      </w:r>
    </w:p>
    <w:p w:rsidR="00CF34C3" w:rsidRPr="0012600D" w:rsidRDefault="00CF34C3" w:rsidP="00CF34C3">
      <w:pPr>
        <w:jc w:val="both"/>
        <w:rPr>
          <w:color w:val="000000"/>
        </w:rPr>
      </w:pPr>
      <w:r w:rsidRPr="0012600D">
        <w:rPr>
          <w:color w:val="000000"/>
        </w:rPr>
        <w:t>- Алея від фонтану до пам’ятника С.Бандери (місце №5)</w:t>
      </w:r>
    </w:p>
    <w:p w:rsidR="00CF34C3" w:rsidRPr="0012600D" w:rsidRDefault="00CF34C3" w:rsidP="00CF34C3">
      <w:pPr>
        <w:jc w:val="both"/>
        <w:rPr>
          <w:color w:val="000000"/>
        </w:rPr>
      </w:pPr>
      <w:r w:rsidRPr="0012600D">
        <w:rPr>
          <w:color w:val="000000"/>
        </w:rPr>
        <w:t>- Набережна між містком та алеєю (місце № 6)</w:t>
      </w:r>
    </w:p>
    <w:p w:rsidR="00CF34C3" w:rsidRPr="0012600D" w:rsidRDefault="00CF34C3" w:rsidP="00CF34C3">
      <w:pPr>
        <w:jc w:val="both"/>
        <w:rPr>
          <w:color w:val="000000"/>
        </w:rPr>
      </w:pPr>
      <w:r w:rsidRPr="0012600D">
        <w:rPr>
          <w:color w:val="000000"/>
        </w:rPr>
        <w:t>- Біля дитячого майданчика ( місце №7 )</w:t>
      </w:r>
    </w:p>
    <w:p w:rsidR="00CF34C3" w:rsidRPr="0012600D" w:rsidRDefault="00CF34C3" w:rsidP="00CF34C3">
      <w:pPr>
        <w:jc w:val="both"/>
        <w:rPr>
          <w:color w:val="000000"/>
        </w:rPr>
      </w:pPr>
      <w:r w:rsidRPr="0012600D">
        <w:rPr>
          <w:color w:val="000000"/>
        </w:rPr>
        <w:t>- Набережна Тернопільського ставу (біля дитячого майданчика) (місце №8)</w:t>
      </w:r>
    </w:p>
    <w:p w:rsidR="00CF34C3" w:rsidRPr="0012600D" w:rsidRDefault="00CF34C3" w:rsidP="00CF34C3">
      <w:pPr>
        <w:jc w:val="both"/>
        <w:rPr>
          <w:color w:val="000000"/>
        </w:rPr>
      </w:pPr>
      <w:r w:rsidRPr="0012600D">
        <w:rPr>
          <w:color w:val="000000"/>
        </w:rPr>
        <w:t>- Біля фонтану (місце №9)</w:t>
      </w:r>
    </w:p>
    <w:p w:rsidR="00CF34C3" w:rsidRPr="0012600D" w:rsidRDefault="00CF34C3" w:rsidP="00CF34C3">
      <w:pPr>
        <w:jc w:val="both"/>
        <w:rPr>
          <w:color w:val="000000"/>
        </w:rPr>
      </w:pPr>
      <w:r w:rsidRPr="0012600D">
        <w:rPr>
          <w:color w:val="000000"/>
        </w:rPr>
        <w:t>- Між підпірною стінкою внутрішнього озерця і зеленим газоном (місце №10)</w:t>
      </w:r>
    </w:p>
    <w:p w:rsidR="00CF34C3" w:rsidRPr="0012600D" w:rsidRDefault="00CF34C3" w:rsidP="00CF34C3">
      <w:pPr>
        <w:jc w:val="both"/>
        <w:rPr>
          <w:color w:val="000000"/>
        </w:rPr>
      </w:pPr>
      <w:r w:rsidRPr="0012600D">
        <w:rPr>
          <w:color w:val="000000"/>
        </w:rPr>
        <w:t>- Біля фонтану (місце №11)</w:t>
      </w:r>
    </w:p>
    <w:p w:rsidR="00CF34C3" w:rsidRPr="0012600D" w:rsidRDefault="00CF34C3" w:rsidP="00CF34C3">
      <w:pPr>
        <w:jc w:val="both"/>
        <w:rPr>
          <w:color w:val="000000"/>
        </w:rPr>
      </w:pPr>
      <w:r w:rsidRPr="0012600D">
        <w:rPr>
          <w:color w:val="000000"/>
        </w:rPr>
        <w:t>- Набережна Тернопільського ставу (біля причалу) (місце №12)</w:t>
      </w:r>
    </w:p>
    <w:p w:rsidR="00CF34C3" w:rsidRPr="0012600D" w:rsidRDefault="00CF34C3" w:rsidP="00CF34C3">
      <w:pPr>
        <w:jc w:val="both"/>
        <w:rPr>
          <w:color w:val="000000"/>
        </w:rPr>
      </w:pPr>
      <w:r w:rsidRPr="0012600D">
        <w:rPr>
          <w:color w:val="000000"/>
        </w:rPr>
        <w:t>- Набережна Тернопільського ставу (біля входу на дитячий майданчик( (місце № 13);</w:t>
      </w:r>
    </w:p>
    <w:p w:rsidR="00CF34C3" w:rsidRPr="0012600D" w:rsidRDefault="00CF34C3" w:rsidP="00CF34C3">
      <w:pPr>
        <w:jc w:val="both"/>
        <w:rPr>
          <w:color w:val="000000"/>
        </w:rPr>
      </w:pPr>
    </w:p>
    <w:p w:rsidR="00CF34C3" w:rsidRPr="0012600D" w:rsidRDefault="00CF34C3" w:rsidP="00CF34C3">
      <w:pPr>
        <w:jc w:val="both"/>
        <w:rPr>
          <w:color w:val="000000"/>
        </w:rPr>
      </w:pPr>
      <w:r w:rsidRPr="0012600D">
        <w:rPr>
          <w:color w:val="000000"/>
        </w:rPr>
        <w:lastRenderedPageBreak/>
        <w:t>Парк «Топільче»</w:t>
      </w:r>
    </w:p>
    <w:p w:rsidR="00CF34C3" w:rsidRPr="0012600D" w:rsidRDefault="00CF34C3" w:rsidP="00CF34C3">
      <w:pPr>
        <w:jc w:val="both"/>
        <w:rPr>
          <w:color w:val="000000"/>
        </w:rPr>
      </w:pPr>
      <w:r w:rsidRPr="0012600D">
        <w:rPr>
          <w:color w:val="000000"/>
        </w:rPr>
        <w:t>Cезонні об’єкти  сфери послуг, відпочинку та розваг (атракціони)</w:t>
      </w:r>
      <w:r>
        <w:rPr>
          <w:color w:val="000000"/>
        </w:rPr>
        <w:t>:</w:t>
      </w:r>
    </w:p>
    <w:p w:rsidR="00CF34C3" w:rsidRPr="0012600D" w:rsidRDefault="00CF34C3" w:rsidP="00CF34C3">
      <w:pPr>
        <w:jc w:val="both"/>
        <w:rPr>
          <w:color w:val="000000"/>
        </w:rPr>
      </w:pPr>
      <w:r w:rsidRPr="0012600D">
        <w:rPr>
          <w:color w:val="000000"/>
        </w:rPr>
        <w:t>- Алея від фонтану до готелю «Галичина» ліва сторона (місце №1)</w:t>
      </w:r>
    </w:p>
    <w:p w:rsidR="00CF34C3" w:rsidRPr="0012600D" w:rsidRDefault="00CF34C3" w:rsidP="00CF34C3">
      <w:pPr>
        <w:jc w:val="both"/>
        <w:rPr>
          <w:color w:val="000000"/>
        </w:rPr>
      </w:pPr>
      <w:r w:rsidRPr="0012600D">
        <w:rPr>
          <w:color w:val="000000"/>
        </w:rPr>
        <w:t>- Алея від фонтану до готелю «Галичина» ліва сторона (місце №2)</w:t>
      </w:r>
    </w:p>
    <w:p w:rsidR="00CF34C3" w:rsidRPr="0012600D" w:rsidRDefault="00CF34C3" w:rsidP="00CF34C3">
      <w:pPr>
        <w:jc w:val="both"/>
        <w:rPr>
          <w:color w:val="000000"/>
        </w:rPr>
      </w:pPr>
      <w:r w:rsidRPr="0012600D">
        <w:rPr>
          <w:color w:val="000000"/>
        </w:rPr>
        <w:t>- Алея від фонтану до готелю «Галичина» ліва сторона (місце №3)</w:t>
      </w:r>
    </w:p>
    <w:p w:rsidR="00CF34C3" w:rsidRPr="0012600D" w:rsidRDefault="00CF34C3" w:rsidP="00CF34C3">
      <w:pPr>
        <w:jc w:val="both"/>
        <w:rPr>
          <w:color w:val="000000"/>
        </w:rPr>
      </w:pPr>
      <w:r w:rsidRPr="0012600D">
        <w:rPr>
          <w:color w:val="000000"/>
        </w:rPr>
        <w:t>- Алея від фонтану до готелю «Галичина» ліва сторона (місце №4)</w:t>
      </w:r>
    </w:p>
    <w:p w:rsidR="00CF34C3" w:rsidRPr="0012600D" w:rsidRDefault="00CF34C3" w:rsidP="00CF34C3">
      <w:pPr>
        <w:jc w:val="both"/>
        <w:rPr>
          <w:color w:val="000000"/>
        </w:rPr>
      </w:pPr>
      <w:r w:rsidRPr="0012600D">
        <w:rPr>
          <w:color w:val="000000"/>
        </w:rPr>
        <w:t>- Алея від фонтану до Козацького острова права сторона (місце №5)</w:t>
      </w:r>
    </w:p>
    <w:p w:rsidR="00CF34C3" w:rsidRPr="0012600D" w:rsidRDefault="00CF34C3" w:rsidP="00CF34C3">
      <w:pPr>
        <w:jc w:val="both"/>
        <w:rPr>
          <w:color w:val="000000"/>
        </w:rPr>
      </w:pPr>
      <w:r w:rsidRPr="0012600D">
        <w:rPr>
          <w:color w:val="000000"/>
        </w:rPr>
        <w:t>- Алея від фонтану до Козацького острова права сторона (місце №6)</w:t>
      </w:r>
    </w:p>
    <w:p w:rsidR="00CF34C3" w:rsidRPr="0012600D" w:rsidRDefault="00CF34C3" w:rsidP="00CF34C3">
      <w:pPr>
        <w:jc w:val="both"/>
        <w:rPr>
          <w:color w:val="000000"/>
        </w:rPr>
      </w:pPr>
      <w:r w:rsidRPr="0012600D">
        <w:rPr>
          <w:color w:val="000000"/>
        </w:rPr>
        <w:t>- Алея від фонтану до Козацького острова права сторона (місце №7)</w:t>
      </w:r>
    </w:p>
    <w:p w:rsidR="00CF34C3" w:rsidRPr="0012600D" w:rsidRDefault="00CF34C3" w:rsidP="00CF34C3">
      <w:pPr>
        <w:jc w:val="both"/>
        <w:rPr>
          <w:color w:val="000000"/>
        </w:rPr>
      </w:pPr>
      <w:r w:rsidRPr="0012600D">
        <w:rPr>
          <w:color w:val="000000"/>
        </w:rPr>
        <w:t>- Алея від фонтану до Козацького острова права сторона (місце №8)</w:t>
      </w:r>
    </w:p>
    <w:p w:rsidR="00CF34C3" w:rsidRPr="0012600D" w:rsidRDefault="00CF34C3" w:rsidP="00CF34C3">
      <w:pPr>
        <w:jc w:val="both"/>
        <w:rPr>
          <w:color w:val="000000"/>
        </w:rPr>
      </w:pPr>
      <w:r w:rsidRPr="0012600D">
        <w:rPr>
          <w:color w:val="000000"/>
        </w:rPr>
        <w:t>- Алея від фонтану до Козацького острова права сторона (місце №9)</w:t>
      </w:r>
    </w:p>
    <w:p w:rsidR="00CF34C3" w:rsidRPr="0012600D" w:rsidRDefault="00CF34C3" w:rsidP="00CF34C3">
      <w:pPr>
        <w:jc w:val="both"/>
        <w:rPr>
          <w:color w:val="000000"/>
        </w:rPr>
      </w:pPr>
      <w:r w:rsidRPr="0012600D">
        <w:rPr>
          <w:color w:val="000000"/>
        </w:rPr>
        <w:t>- Ставок 33 богатиря (місце №10)</w:t>
      </w:r>
    </w:p>
    <w:p w:rsidR="00CF34C3" w:rsidRPr="0012600D" w:rsidRDefault="00CF34C3" w:rsidP="00CF34C3">
      <w:pPr>
        <w:jc w:val="both"/>
        <w:rPr>
          <w:color w:val="000000"/>
        </w:rPr>
      </w:pPr>
      <w:r w:rsidRPr="0012600D">
        <w:rPr>
          <w:color w:val="000000"/>
        </w:rPr>
        <w:t>- Між рестораном «Ноїв Ковчег» та мостом до Козацького острова (місце №11)</w:t>
      </w:r>
    </w:p>
    <w:p w:rsidR="00CF34C3" w:rsidRPr="0012600D" w:rsidRDefault="00CF34C3" w:rsidP="00CF34C3">
      <w:pPr>
        <w:jc w:val="both"/>
        <w:rPr>
          <w:color w:val="000000"/>
        </w:rPr>
      </w:pPr>
      <w:r>
        <w:rPr>
          <w:color w:val="000000"/>
        </w:rPr>
        <w:t>Т</w:t>
      </w:r>
      <w:r w:rsidRPr="0012600D">
        <w:rPr>
          <w:color w:val="000000"/>
        </w:rPr>
        <w:t>оргові майданчики</w:t>
      </w:r>
      <w:r>
        <w:rPr>
          <w:color w:val="000000"/>
        </w:rPr>
        <w:t>:</w:t>
      </w:r>
    </w:p>
    <w:p w:rsidR="00CF34C3" w:rsidRPr="0012600D" w:rsidRDefault="00CF34C3" w:rsidP="00CF34C3">
      <w:pPr>
        <w:jc w:val="both"/>
        <w:rPr>
          <w:color w:val="000000"/>
        </w:rPr>
      </w:pPr>
      <w:r w:rsidRPr="0012600D">
        <w:rPr>
          <w:color w:val="000000"/>
        </w:rPr>
        <w:t xml:space="preserve">- Алея </w:t>
      </w:r>
      <w:r>
        <w:rPr>
          <w:color w:val="000000"/>
        </w:rPr>
        <w:t>біля зоокутка</w:t>
      </w:r>
      <w:r w:rsidRPr="0012600D">
        <w:rPr>
          <w:color w:val="000000"/>
        </w:rPr>
        <w:t xml:space="preserve"> (місце №1)</w:t>
      </w:r>
    </w:p>
    <w:p w:rsidR="00CF34C3" w:rsidRPr="0012600D" w:rsidRDefault="00CF34C3" w:rsidP="00CF34C3">
      <w:pPr>
        <w:jc w:val="both"/>
        <w:rPr>
          <w:color w:val="000000"/>
        </w:rPr>
      </w:pPr>
      <w:r w:rsidRPr="0012600D">
        <w:rPr>
          <w:color w:val="000000"/>
        </w:rPr>
        <w:t xml:space="preserve">- Алея </w:t>
      </w:r>
      <w:r>
        <w:rPr>
          <w:color w:val="000000"/>
        </w:rPr>
        <w:t>біля зоокутка</w:t>
      </w:r>
      <w:r w:rsidRPr="0012600D">
        <w:rPr>
          <w:color w:val="000000"/>
        </w:rPr>
        <w:t xml:space="preserve"> (місце №2)</w:t>
      </w:r>
    </w:p>
    <w:p w:rsidR="00CF34C3" w:rsidRPr="0012600D" w:rsidRDefault="00CF34C3" w:rsidP="00CF34C3">
      <w:pPr>
        <w:jc w:val="both"/>
        <w:rPr>
          <w:color w:val="000000"/>
        </w:rPr>
      </w:pPr>
      <w:r w:rsidRPr="0012600D">
        <w:rPr>
          <w:color w:val="000000"/>
        </w:rPr>
        <w:t xml:space="preserve">- Алея </w:t>
      </w:r>
      <w:r>
        <w:rPr>
          <w:color w:val="000000"/>
        </w:rPr>
        <w:t>біля зоокутка</w:t>
      </w:r>
      <w:r w:rsidRPr="0012600D">
        <w:rPr>
          <w:color w:val="000000"/>
        </w:rPr>
        <w:t xml:space="preserve"> (місце №3)</w:t>
      </w:r>
    </w:p>
    <w:p w:rsidR="00CF34C3" w:rsidRPr="0012600D" w:rsidRDefault="00CF34C3" w:rsidP="00CF34C3">
      <w:pPr>
        <w:jc w:val="both"/>
        <w:rPr>
          <w:color w:val="000000"/>
        </w:rPr>
      </w:pPr>
      <w:r w:rsidRPr="0012600D">
        <w:rPr>
          <w:color w:val="000000"/>
        </w:rPr>
        <w:t>- Алея від фонтану до Козацького острова ліва сторона (місце №4)</w:t>
      </w:r>
    </w:p>
    <w:p w:rsidR="00CF34C3" w:rsidRPr="0012600D" w:rsidRDefault="00CF34C3" w:rsidP="00CF34C3">
      <w:pPr>
        <w:jc w:val="both"/>
        <w:rPr>
          <w:color w:val="000000"/>
        </w:rPr>
      </w:pPr>
      <w:r w:rsidRPr="0012600D">
        <w:rPr>
          <w:color w:val="000000"/>
        </w:rPr>
        <w:t>- Алея від фонтану до Козацького острова ліва сторона (місце №5)</w:t>
      </w:r>
    </w:p>
    <w:p w:rsidR="00CF34C3" w:rsidRPr="0012600D" w:rsidRDefault="00CF34C3" w:rsidP="00CF34C3">
      <w:pPr>
        <w:jc w:val="both"/>
        <w:rPr>
          <w:color w:val="000000"/>
        </w:rPr>
      </w:pPr>
      <w:r w:rsidRPr="0012600D">
        <w:rPr>
          <w:color w:val="000000"/>
        </w:rPr>
        <w:t>- Алея від фонтану до Козацького острова ліва сторона (місце №6)</w:t>
      </w:r>
    </w:p>
    <w:p w:rsidR="00CF34C3" w:rsidRPr="0012600D" w:rsidRDefault="00CF34C3" w:rsidP="00CF34C3">
      <w:pPr>
        <w:jc w:val="both"/>
        <w:rPr>
          <w:color w:val="000000"/>
        </w:rPr>
      </w:pPr>
      <w:r w:rsidRPr="0012600D">
        <w:rPr>
          <w:color w:val="000000"/>
        </w:rPr>
        <w:t>- Алея від фонтану до Козацького острова ліва сторона (місце №7)</w:t>
      </w:r>
    </w:p>
    <w:p w:rsidR="00CF34C3" w:rsidRPr="0012600D" w:rsidRDefault="00CF34C3" w:rsidP="00CF34C3">
      <w:pPr>
        <w:jc w:val="both"/>
        <w:rPr>
          <w:color w:val="000000"/>
        </w:rPr>
      </w:pPr>
      <w:r>
        <w:rPr>
          <w:color w:val="000000"/>
        </w:rPr>
        <w:t>Пересувні тимчасові споруди:</w:t>
      </w:r>
    </w:p>
    <w:p w:rsidR="00CF34C3" w:rsidRPr="0012600D" w:rsidRDefault="00CF34C3" w:rsidP="00CF34C3">
      <w:pPr>
        <w:jc w:val="both"/>
        <w:rPr>
          <w:color w:val="000000"/>
        </w:rPr>
      </w:pPr>
      <w:r w:rsidRPr="0012600D">
        <w:rPr>
          <w:color w:val="000000"/>
        </w:rPr>
        <w:t>- Алея від фонтану до Козацьког</w:t>
      </w:r>
      <w:r>
        <w:rPr>
          <w:color w:val="000000"/>
        </w:rPr>
        <w:t>о острова ліва сторона (місце №1</w:t>
      </w:r>
      <w:r w:rsidRPr="0012600D">
        <w:rPr>
          <w:color w:val="000000"/>
        </w:rPr>
        <w:t>)</w:t>
      </w:r>
    </w:p>
    <w:p w:rsidR="00CF34C3" w:rsidRPr="0012600D" w:rsidRDefault="00CF34C3" w:rsidP="00CF34C3">
      <w:pPr>
        <w:jc w:val="both"/>
        <w:rPr>
          <w:color w:val="000000"/>
        </w:rPr>
      </w:pPr>
      <w:r w:rsidRPr="0012600D">
        <w:rPr>
          <w:color w:val="000000"/>
        </w:rPr>
        <w:t>- Біля Козацького острова (місце №</w:t>
      </w:r>
      <w:r>
        <w:rPr>
          <w:color w:val="000000"/>
        </w:rPr>
        <w:t>2</w:t>
      </w:r>
      <w:r w:rsidRPr="0012600D">
        <w:rPr>
          <w:color w:val="000000"/>
        </w:rPr>
        <w:t>)</w:t>
      </w:r>
    </w:p>
    <w:p w:rsidR="00CF34C3" w:rsidRPr="0012600D" w:rsidRDefault="00CF34C3" w:rsidP="00CF34C3">
      <w:pPr>
        <w:jc w:val="both"/>
        <w:rPr>
          <w:color w:val="000000"/>
        </w:rPr>
      </w:pPr>
      <w:r w:rsidRPr="0012600D">
        <w:rPr>
          <w:color w:val="000000"/>
        </w:rPr>
        <w:t>- Алея від фонтану до Козацького</w:t>
      </w:r>
      <w:r>
        <w:rPr>
          <w:color w:val="000000"/>
        </w:rPr>
        <w:t xml:space="preserve"> острова права сторона (місце №3</w:t>
      </w:r>
      <w:r w:rsidRPr="0012600D">
        <w:rPr>
          <w:color w:val="000000"/>
        </w:rPr>
        <w:t>)</w:t>
      </w:r>
    </w:p>
    <w:p w:rsidR="00CF34C3" w:rsidRPr="0012600D" w:rsidRDefault="00CF34C3" w:rsidP="00CF34C3">
      <w:pPr>
        <w:jc w:val="both"/>
        <w:rPr>
          <w:color w:val="000000"/>
        </w:rPr>
      </w:pPr>
      <w:r w:rsidRPr="0012600D">
        <w:rPr>
          <w:color w:val="000000"/>
        </w:rPr>
        <w:t>- Алея від фонтану до Козацьког</w:t>
      </w:r>
      <w:r>
        <w:rPr>
          <w:color w:val="000000"/>
        </w:rPr>
        <w:t>о острова ліва сторона (місце №4</w:t>
      </w:r>
      <w:r w:rsidRPr="0012600D">
        <w:rPr>
          <w:color w:val="000000"/>
        </w:rPr>
        <w:t>)</w:t>
      </w:r>
    </w:p>
    <w:p w:rsidR="00CF34C3" w:rsidRPr="0012600D" w:rsidRDefault="00CF34C3" w:rsidP="00CF34C3">
      <w:pPr>
        <w:jc w:val="both"/>
        <w:rPr>
          <w:color w:val="000000"/>
        </w:rPr>
      </w:pPr>
      <w:r>
        <w:rPr>
          <w:color w:val="000000"/>
        </w:rPr>
        <w:t>- Біля фонтану (місце №5</w:t>
      </w:r>
      <w:r w:rsidRPr="0012600D">
        <w:rPr>
          <w:color w:val="000000"/>
        </w:rPr>
        <w:t>)</w:t>
      </w:r>
    </w:p>
    <w:p w:rsidR="00CF34C3" w:rsidRPr="0012600D" w:rsidRDefault="00CF34C3" w:rsidP="00CF34C3">
      <w:pPr>
        <w:jc w:val="both"/>
        <w:rPr>
          <w:color w:val="000000"/>
        </w:rPr>
      </w:pPr>
      <w:r w:rsidRPr="0012600D">
        <w:rPr>
          <w:color w:val="000000"/>
        </w:rPr>
        <w:t>- Алея від фонтан</w:t>
      </w:r>
      <w:r>
        <w:rPr>
          <w:color w:val="000000"/>
        </w:rPr>
        <w:t>у до готелю «Галичина» (місце №6</w:t>
      </w:r>
      <w:r w:rsidRPr="0012600D">
        <w:rPr>
          <w:color w:val="000000"/>
        </w:rPr>
        <w:t>)</w:t>
      </w:r>
    </w:p>
    <w:p w:rsidR="00CF34C3" w:rsidRDefault="00CF34C3" w:rsidP="00CF34C3">
      <w:pPr>
        <w:jc w:val="both"/>
        <w:rPr>
          <w:color w:val="000000"/>
        </w:rPr>
      </w:pPr>
      <w:r w:rsidRPr="0012600D">
        <w:rPr>
          <w:color w:val="000000"/>
        </w:rPr>
        <w:t>- Алея між рестораном «Ноїв Ковчег» та мост</w:t>
      </w:r>
      <w:r>
        <w:rPr>
          <w:color w:val="000000"/>
        </w:rPr>
        <w:t>ом Козацького острова (місце № 7</w:t>
      </w:r>
      <w:r w:rsidRPr="0012600D">
        <w:rPr>
          <w:color w:val="000000"/>
        </w:rPr>
        <w:t>).</w:t>
      </w:r>
    </w:p>
    <w:p w:rsidR="00CF34C3" w:rsidRDefault="00CF34C3" w:rsidP="00CF34C3">
      <w:pPr>
        <w:jc w:val="both"/>
        <w:rPr>
          <w:color w:val="000000"/>
        </w:rPr>
      </w:pPr>
    </w:p>
    <w:p w:rsidR="00CF34C3" w:rsidRDefault="00CF34C3" w:rsidP="00CF34C3">
      <w:pPr>
        <w:jc w:val="both"/>
        <w:rPr>
          <w:color w:val="000000"/>
        </w:rPr>
      </w:pPr>
      <w:r>
        <w:rPr>
          <w:color w:val="000000"/>
        </w:rPr>
        <w:lastRenderedPageBreak/>
        <w:t>«Парк здоров’я»</w:t>
      </w:r>
    </w:p>
    <w:p w:rsidR="00CF34C3" w:rsidRDefault="00CF34C3" w:rsidP="00CF34C3">
      <w:pPr>
        <w:jc w:val="both"/>
        <w:rPr>
          <w:color w:val="000000"/>
        </w:rPr>
      </w:pPr>
      <w:r>
        <w:rPr>
          <w:color w:val="000000"/>
        </w:rPr>
        <w:t>Пересувні тимчасові споруди:</w:t>
      </w:r>
    </w:p>
    <w:p w:rsidR="00CF34C3" w:rsidRDefault="00CF34C3" w:rsidP="00CF34C3">
      <w:pPr>
        <w:jc w:val="both"/>
        <w:rPr>
          <w:color w:val="000000"/>
        </w:rPr>
      </w:pPr>
      <w:r>
        <w:rPr>
          <w:color w:val="000000"/>
        </w:rPr>
        <w:t>- Центральна алея (місце №1);</w:t>
      </w:r>
    </w:p>
    <w:p w:rsidR="00CF34C3" w:rsidRDefault="00CF34C3" w:rsidP="00CF34C3">
      <w:pPr>
        <w:jc w:val="both"/>
        <w:rPr>
          <w:color w:val="000000"/>
        </w:rPr>
      </w:pPr>
      <w:r>
        <w:rPr>
          <w:color w:val="000000"/>
        </w:rPr>
        <w:t>- Центральна алея (місце №2).</w:t>
      </w:r>
    </w:p>
    <w:p w:rsidR="00CF34C3" w:rsidRDefault="00CF34C3" w:rsidP="00CF34C3">
      <w:pPr>
        <w:jc w:val="both"/>
        <w:rPr>
          <w:color w:val="000000"/>
        </w:rPr>
      </w:pPr>
    </w:p>
    <w:p w:rsidR="00CF34C3" w:rsidRDefault="00CF34C3" w:rsidP="00CF34C3">
      <w:r>
        <w:t>Пересувні тимчасові споруди на території міста:</w:t>
      </w:r>
    </w:p>
    <w:p w:rsidR="00CF34C3" w:rsidRDefault="00CF34C3" w:rsidP="00CF34C3"/>
    <w:p w:rsidR="00CF34C3" w:rsidRPr="00775461" w:rsidRDefault="00CF34C3" w:rsidP="00CF34C3">
      <w:r w:rsidRPr="00775461">
        <w:t>1. Вул. Микулинецька (біля авторинку).</w:t>
      </w:r>
    </w:p>
    <w:p w:rsidR="00CF34C3" w:rsidRPr="00775461" w:rsidRDefault="00CF34C3" w:rsidP="00CF34C3">
      <w:pPr>
        <w:jc w:val="both"/>
      </w:pPr>
      <w:r w:rsidRPr="00775461">
        <w:t>2. Бульвар Тараса Шевченка (біля Театрального майдану).</w:t>
      </w:r>
    </w:p>
    <w:p w:rsidR="00CF34C3" w:rsidRPr="00775461" w:rsidRDefault="00CF34C3" w:rsidP="00CF34C3">
      <w:pPr>
        <w:jc w:val="both"/>
      </w:pPr>
      <w:r w:rsidRPr="00775461">
        <w:t>3. Вул. Чор</w:t>
      </w:r>
      <w:r>
        <w:t>новола, 3</w:t>
      </w:r>
      <w:r w:rsidRPr="00775461">
        <w:t>.</w:t>
      </w:r>
    </w:p>
    <w:p w:rsidR="00CF34C3" w:rsidRPr="00775461" w:rsidRDefault="00CF34C3" w:rsidP="00CF34C3">
      <w:pPr>
        <w:jc w:val="both"/>
      </w:pPr>
      <w:r>
        <w:t>4</w:t>
      </w:r>
      <w:r w:rsidRPr="00775461">
        <w:t>. Вул. Гетьмана Мазепи (біля ЗГТ «вул. Мазепи»).</w:t>
      </w:r>
    </w:p>
    <w:p w:rsidR="00CF34C3" w:rsidRPr="00775461" w:rsidRDefault="00CF34C3" w:rsidP="00CF34C3">
      <w:pPr>
        <w:jc w:val="both"/>
      </w:pPr>
      <w:r>
        <w:t>5</w:t>
      </w:r>
      <w:r w:rsidRPr="00775461">
        <w:t>. Мікрорайон Кутківці.</w:t>
      </w:r>
    </w:p>
    <w:p w:rsidR="00CF34C3" w:rsidRPr="00775461" w:rsidRDefault="00CF34C3" w:rsidP="00CF34C3">
      <w:pPr>
        <w:jc w:val="both"/>
      </w:pPr>
      <w:r>
        <w:t>6</w:t>
      </w:r>
      <w:r w:rsidRPr="00775461">
        <w:t>. Мікрорайон Пронятин.</w:t>
      </w:r>
    </w:p>
    <w:p w:rsidR="00CF34C3" w:rsidRDefault="00CF34C3" w:rsidP="00CF34C3"/>
    <w:p w:rsidR="00CF34C3" w:rsidRDefault="00CF34C3" w:rsidP="00CF34C3"/>
    <w:p w:rsidR="00CF34C3" w:rsidRPr="00017032" w:rsidRDefault="00CF34C3" w:rsidP="00CF34C3">
      <w:r>
        <w:t>Міський голова</w:t>
      </w:r>
      <w:r>
        <w:tab/>
      </w:r>
      <w:r>
        <w:tab/>
      </w:r>
      <w:r>
        <w:tab/>
      </w:r>
      <w:r>
        <w:tab/>
      </w:r>
      <w:r>
        <w:tab/>
      </w:r>
      <w:r>
        <w:tab/>
      </w:r>
      <w:r>
        <w:tab/>
      </w:r>
      <w:r>
        <w:tab/>
        <w:t>С.В.Надал</w:t>
      </w:r>
    </w:p>
    <w:p w:rsidR="00CF34C3" w:rsidRDefault="00CF34C3" w:rsidP="00CF34C3"/>
    <w:p w:rsidR="00CF34C3" w:rsidRPr="00E45261" w:rsidRDefault="00CF34C3" w:rsidP="00334922">
      <w:pPr>
        <w:spacing w:after="0" w:line="240" w:lineRule="auto"/>
        <w:ind w:firstLine="482"/>
        <w:jc w:val="both"/>
        <w:rPr>
          <w:rFonts w:ascii="Times New Roman" w:hAnsi="Times New Roman"/>
          <w:sz w:val="28"/>
          <w:szCs w:val="28"/>
        </w:rPr>
      </w:pPr>
    </w:p>
    <w:p w:rsidR="00334922" w:rsidRPr="008E578B" w:rsidRDefault="00334922" w:rsidP="00CF34C3">
      <w:pPr>
        <w:spacing w:after="0" w:line="240" w:lineRule="auto"/>
        <w:rPr>
          <w:color w:val="000000"/>
        </w:rPr>
      </w:pPr>
      <w:r>
        <w:rPr>
          <w:rFonts w:ascii="Times New Roman" w:hAnsi="Times New Roman"/>
          <w:sz w:val="28"/>
          <w:szCs w:val="28"/>
        </w:rPr>
        <w:br w:type="page"/>
      </w:r>
    </w:p>
    <w:p w:rsidR="000D60FC" w:rsidRDefault="000D60FC"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1106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від 16.03.2016 №221 «Про проведення сільськогосподарських ярмарків»</w:t>
      </w:r>
    </w:p>
    <w:p w:rsidR="00840424" w:rsidRPr="00840424" w:rsidRDefault="00840424" w:rsidP="00BC38CE">
      <w:pPr>
        <w:spacing w:after="0" w:line="240" w:lineRule="auto"/>
        <w:ind w:firstLine="482"/>
        <w:jc w:val="both"/>
        <w:rPr>
          <w:rFonts w:ascii="Times New Roman" w:hAnsi="Times New Roman"/>
          <w:i/>
          <w:color w:val="FF0000"/>
          <w:sz w:val="28"/>
          <w:szCs w:val="28"/>
          <w:lang w:val="uk-UA"/>
        </w:rPr>
      </w:pPr>
      <w:r w:rsidRPr="00840424">
        <w:rPr>
          <w:rFonts w:ascii="Times New Roman" w:hAnsi="Times New Roman"/>
          <w:i/>
          <w:color w:val="FF0000"/>
          <w:sz w:val="24"/>
          <w:szCs w:val="24"/>
        </w:rPr>
        <w:t>Втратило чинність відповідно до рішення ВК від 18.03.2020р. №229</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1.Внести зміни в п.1 рішення виконавчого комітету від 16.03.2016 №221 «Про проведення сільськогосподарських ярмарків», а саме: замість слів та цифр «терміном до 31.12.2016р» читати «терміном до 31.12.2017р».</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режиму роботи закладам торгівлі та ресторанного господарства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міської ради від 05.11.2014р. №1086 «Про Порядок встановлення нічного режиму роботи закладам торгівлі, побуту, ресторанного господарства та закладам дозвілля» (із змінами та доповненнями), враховуючи рішення комісії по розгляду заяв щодо встановлення нічного режиму роботи закладам торгівлі, побуту, ресторанного господарства та закладам дозвілля від 30.11.2016р.,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Встановити: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погоджений з власником нічний режим роботи до 03.00 год. ресторану «Файне місто» за адресою м. Тернопіль, бульвар Тараса Шевченка, 23 терміном на один рік (ТОВ «Україна» ресторан,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погоджений з власником нічний режим роботи до 02.00 год. кафетерію за адресою м. Тернопіль, вул. Тролейбусна, 8а терміном на один рік (ФОП Дутка М.І., ідн. код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1.3. погоджений з власником нічний режим роботи до 01.00 год. ресторану «Проспект» за адресою м. Тернопіль, проспект Степана Бандери, 63 терміном на один рік (ФОП Бавдис М.В., ідн. Код</w:t>
      </w:r>
      <w:r>
        <w:rPr>
          <w:rFonts w:ascii="Times New Roman" w:hAnsi="Times New Roman"/>
          <w:sz w:val="28"/>
          <w:szCs w:val="28"/>
          <w:lang w:val="uk-UA"/>
        </w:rPr>
        <w:t xml:space="preserve"> </w:t>
      </w:r>
      <w:r w:rsidRPr="006B04F5">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погоджений з власником нічний режим роботи з 07.00 год. до 08.00 год., з 22.00 год. до 23.00 год. магазину «Сім 23» за адресою м. Тернопіль, вул. М.Грушевського, 5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1.5. погоджений з власником нічний режим роботи з 07.00 год. до 08.00 год., з 22.00 год. до 23.00 год. магазину «Сім 23» за адресою м. Тернопіль, проспект Злуки, 37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1.6. погоджений з власником нічний режим роботи з 07.00 год. до 08.00 год., з 22.00 год. до 23.00 год. магазину «Сім 23» за адресою м. Тернопіль, проспект Степана Бандери, 4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1.7. погоджений з власником нічний режим роботи з 07.00 год. до 08.00 год., з 22.00 год. до 23.00 год. магазину «Сім 23» за адресою м. Тернопіль, площа Героїв Євромайдану, 6а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1.8. погоджений з власником нічний режим роботи з 07.00 год. до 08.00 год., з 22.00 год. до 23.00 год. магазину «Сім 23» за адресою м. Тернопіль, вул. Генерала М.Тарнавського, 2а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Внести зміни в п.1.1. рішення виконавчого комітету міської ради від 18.05.2016р. №435 «Про встановлення режиму роботи закладам торгівлі, ресторанного господарства та закладам дозвілля», а саме: замість слів «магазину» читати «магазин-кафе».</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Зобов’язати суб’єкта господарювання забезпечити дотримання громадського порядку в нічний час.</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Контроль за виконанням рішення покласти на управління торгівлі, побуту та захисту прав споживачів, управління муніципальної поліції.</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розроблення детального плану території, обмеженої вул. 15 Квітня, вул. Академіка Сахарова, вул. Академіка Корольова, Підволочиське шосе (мікрорайону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приватного підприємства «КРЕАТОР-БУД», керуючись ст. ст. 8, 19, п. 3 ст. Закону України «Про регулювання містобудівної діяльності», ст. 31 Закону України «Про місцеве самоврядування в Україні», постановою Кабінету Міністрів України від 25.04.2011р.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розроблення (корегування) детального плану території, обмеженої вул. 15 Квітня, вул. Академіка Сахарова, вул. Академіка Корольова, Підволочиським шосе (мікрорайон №6), відповідно до державних будівельних та інших норм, стандартів і правил, генерального плану м. Тернополя та положень затвердженої містобудівної документації (схема розміщення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Визначити: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2.1 Замовником розроблення (корегування) детального плану території – виконавчий комітет міської ради з залученням фінансових джерел організацій, зацікавлених у розробленні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2.2 Відповідальним за розроблення (корегування) та фінансування детального плану території - приватне підприємство «КРЕАТОР- БУД».</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Приватному підприємству «КРЕАТОР- БУД»: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3.1 На конкурсній основі визначити ліцензовану проектну організацію – розробника детального плану території з укладанням відповідного договору.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3.2 Скласти з розробником детального плану території завдання на його розроблення.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 Забезпечити розроблення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3.3.1 Відповідно до вимог ДБН Б.1.1-14:2012 «Склад та зміст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3.3.2 З врахуванням інтересів власників нерухомості та дійсних землекористувачів у межах визначеної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3.3.3 З врахуванням пропозицій щодо присвоєння назв вулицям.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3.3.4 З додатком на електронному носії у цифровому вигляді (формату DMF) з прив’язкою до місцевої системи координат контурів проектованих об’єктів, вулиць, проїздів та роздруківкою їх координат.</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3.3.5 Передачу замовнику розроблену у встановлену порядку містобудівну документацію детальний план території – мікрорайон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3.4 Сприяти в організації проведення громадських слухань містобудівної документації відповідно до вимог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Управлінню містобудування, архітектури та кадастру: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4.1 Надати визначеному у встановленому порядку розробнику містобудівної документації вихідні дані на розроблення (корегування)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4.2 Після розроблення (корегування) детального плану території забезпечити у встановленому порядку проведення громадських слухань містобудівної документації з врахуванням пп. 3, 4, 5 п. 3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4.3 Подати виконавчому комітету на затвердження детальний план території, обмеженої вул. 15 Квітня, вул. Академіка Сахарова, вул. Академіка Корольова, Підволочиським шосе (мікрорайон №6).</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5.</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В.О. Остапчук.</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В.В.Мединський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використання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Положенням про цільовий фонд соціально-економічного розвитку міста Тернополя,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Управлінню обліку та контролю за використанням комунального майна Тернопільської міської ради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в сумі 66,2 тис. грн. (Шістдесят шість тисяч двісті грн. 00 коп.) для оплати капітальних робіт в реконструйованих підвальних приміщеннях громадської вбиральні з надбудовою офісних приміщень в парку «Топільче» по вул Дружби, в тому числі: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по прокладенню мережі водопостачання та каналізації на суму 15,0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закупівля лічильника води на суму 7,0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з підключення електроенергії до підвальних приміщень на суму 44,2 тис.грн.</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Враховуючи звернення КП «Тернопільводоканал», керуючись рішеннями міської ради від 16.12.2016 року №7/13/19 «Про внесення змін до рішення міської ради від 22.12.2015р. №7/3/23 «Про бюджет м. Тернополя на 2016 рік», від 07.06.2007 року №5/10/5 «Про створення цільового фонду соціально-економічного розвитку міста Тернополя» (зі змінами і доповненнями) та ст. 28 Закону України «Про місцеве самоврядування в Україні»,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КЕКВ 3210 «Капітальні трансферти підприємствам (установам, організаціям)» в сумі 130 000,00 грн. (сто тридцять тисяч гривень 00 коп.) комунальному підприємству «Тернопільводоканал» для відшкодування витрат на придбання товарно-матеріальних цінностей.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міського голову С.В.Надала.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до рішення виконавчого комітету від 23.03.2016р. №248 «Про перерахунок коштів на поповнення статутного капіталу комунального підприємства «Тернопільелектротранс»</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клопотання комунального підприємства «Тернопільелектротранс» від 16.12.2016р. №1000/05, керуючись Законом України «Про місцеве самоврядування в Україні» та рішенням міської ради від 16.12.2016р. № 7/13/19 «Про внесення змін до рішення міської ради від 22.12.2015р. №7/3/23 «Про бюджет міста Тернополя на 2016 рік»,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1.Внести зміни в п.2 рішення виконавчого комітету від 23 березня 2016р. №248 «Про перерахунок коштів на поповнення статутного капіталу комунального підприємства «Тернопільелектротранс», а саме замість слів та цифр: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800000,00 грн.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1166472,67грн.(один мільйон сто шістдесят шість тисяч чотириста сімдесят дві гривні 67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 xml:space="preserve">Л.Курбаса – 5762631,00 грн.(п’ять мільйонів сімсот шістдесят дві тисячі шістсот тридцять одна гривня 00 копійок) читати: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5016173,81 грн.(п’ять мільйонів шістнадцять тисяч сто сімдесят три гривні 81 копійка);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1.3. - на реконструкцію контактно-кабельної мережі – 348556,00 грн.(триста сорок вісім тисяч п’ятсот п’ятдесят шість гривень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контактно-кабельної мережі – 758556,00 грн.(сімсот п’ятдесят вісім тисяч п’ятсот п’ятдесят шість гривень 00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 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212362,00 грн.(двісті дванадцять тисяч триста шістдесят дві гривні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w:t>
      </w:r>
      <w:r>
        <w:rPr>
          <w:rFonts w:ascii="Times New Roman" w:hAnsi="Times New Roman"/>
          <w:sz w:val="28"/>
          <w:szCs w:val="28"/>
          <w:lang w:val="uk-UA"/>
        </w:rPr>
        <w:t xml:space="preserve"> </w:t>
      </w:r>
      <w:r w:rsidRPr="006B04F5">
        <w:rPr>
          <w:rFonts w:ascii="Times New Roman" w:hAnsi="Times New Roman"/>
          <w:sz w:val="28"/>
          <w:szCs w:val="28"/>
          <w:lang w:val="uk-UA"/>
        </w:rPr>
        <w:t>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182346,52 грн.(сто вісімдесят дві тисячі триста сорок шість гривень 52 копійки).</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кімнати в гуртожитку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заяву …. (іден. номер ….), керуючись Житловим кодексом, «Правилами обліку громадян, які потребують поліпшення житлових умов, і надання їм жилих приміщень…», «Положенням про гуртожитки», враховуючи рекомендації громадської комісії з житлових питань, виконавчий комітет міської ради </w:t>
      </w:r>
      <w:r w:rsidRPr="00E029B1">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кімнату №56 житловою площею 12,7кв.м. в гуртожитку виконавчого комітету за адресою проспект Злуки,19 Мокляку В’ячеславу Івановичу на склад сім’ї 1 особа. Видати ордер.</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Дорожньої карти утримання шляхово-мостового господарства м. Тернополя в зимовий період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З метою забезпечення в м. Тернополі безперебійного руху транспорту, перевезення пасажирів і вантажів та ліквідації наслідків можливих стихійних явищ у зимовий період року, керуючись Законами України «Про місцеве самоврядування в Україні», «Про дорожній рух», відповідно до Наказу Міністерства з питань ЖКГ України від 07.07.2008р. №213 «Про затвердження Методичних рекомендацій з прибирання території об'єктів благоустрою населених пунктів»,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Дорожню карту утримання шляхово-мостового господарства м.</w:t>
      </w:r>
      <w:r>
        <w:rPr>
          <w:rFonts w:ascii="Times New Roman" w:hAnsi="Times New Roman"/>
          <w:sz w:val="28"/>
          <w:szCs w:val="28"/>
          <w:lang w:val="uk-UA"/>
        </w:rPr>
        <w:t xml:space="preserve"> </w:t>
      </w:r>
      <w:r w:rsidRPr="006B04F5">
        <w:rPr>
          <w:rFonts w:ascii="Times New Roman" w:hAnsi="Times New Roman"/>
          <w:sz w:val="28"/>
          <w:szCs w:val="28"/>
          <w:lang w:val="uk-UA"/>
        </w:rPr>
        <w:t>Тернополя в зимовий період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міського голову С.В.Надала.</w:t>
      </w:r>
    </w:p>
    <w:p w:rsidR="00BC38CE" w:rsidRPr="006B04F5" w:rsidRDefault="00BC38CE" w:rsidP="00BC38CE">
      <w:pPr>
        <w:spacing w:after="0" w:line="240" w:lineRule="auto"/>
        <w:ind w:firstLine="482"/>
        <w:jc w:val="both"/>
        <w:rPr>
          <w:rFonts w:ascii="Times New Roman" w:hAnsi="Times New Roman"/>
          <w:sz w:val="28"/>
          <w:szCs w:val="28"/>
          <w:lang w:val="uk-UA"/>
        </w:rPr>
      </w:pPr>
    </w:p>
    <w:sectPr w:rsidR="00BC38CE" w:rsidRPr="006B04F5" w:rsidSect="00620F74">
      <w:pgSz w:w="11905" w:h="16837"/>
      <w:pgMar w:top="851" w:right="851"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338D"/>
    <w:multiLevelType w:val="hybridMultilevel"/>
    <w:tmpl w:val="4650EA12"/>
    <w:lvl w:ilvl="0" w:tplc="DFE04450">
      <w:start w:val="5"/>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E"/>
    <w:rsid w:val="000D60FC"/>
    <w:rsid w:val="00107797"/>
    <w:rsid w:val="00184EFA"/>
    <w:rsid w:val="00316B47"/>
    <w:rsid w:val="00334922"/>
    <w:rsid w:val="00352197"/>
    <w:rsid w:val="005D66B4"/>
    <w:rsid w:val="00620F74"/>
    <w:rsid w:val="008058FE"/>
    <w:rsid w:val="00840424"/>
    <w:rsid w:val="00870636"/>
    <w:rsid w:val="009A2456"/>
    <w:rsid w:val="00BC38CE"/>
    <w:rsid w:val="00BE4D68"/>
    <w:rsid w:val="00CF34C3"/>
    <w:rsid w:val="00D63EA2"/>
    <w:rsid w:val="00DD342F"/>
    <w:rsid w:val="00F02E2D"/>
    <w:rsid w:val="00F818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8813C-D5BF-471E-97FE-4EE4DB5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CE"/>
    <w:pPr>
      <w:spacing w:after="200" w:line="276" w:lineRule="auto"/>
    </w:pPr>
    <w:rPr>
      <w:rFonts w:ascii="Calibri" w:hAnsi="Calibri"/>
      <w:sz w:val="22"/>
      <w:szCs w:val="22"/>
      <w:lang w:val="ru-RU" w:eastAsia="ru-RU"/>
    </w:rPr>
  </w:style>
  <w:style w:type="paragraph" w:styleId="3">
    <w:name w:val="heading 3"/>
    <w:basedOn w:val="a"/>
    <w:next w:val="a"/>
    <w:link w:val="30"/>
    <w:qFormat/>
    <w:rsid w:val="000D60FC"/>
    <w:pPr>
      <w:keepNext/>
      <w:widowControl w:val="0"/>
      <w:spacing w:after="0" w:line="240" w:lineRule="auto"/>
      <w:jc w:val="center"/>
      <w:outlineLvl w:val="2"/>
    </w:pPr>
    <w:rPr>
      <w:rFonts w:ascii="Times New Roman" w:hAnsi="Times New Roman"/>
      <w:b/>
      <w:sz w:val="24"/>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111111111111111">
    <w:name w:val="11111111111111111"/>
    <w:basedOn w:val="a"/>
    <w:rsid w:val="00184EFA"/>
    <w:pPr>
      <w:ind w:firstLine="482"/>
      <w:jc w:val="both"/>
    </w:pPr>
    <w:rPr>
      <w:rFonts w:eastAsia="Calibri"/>
      <w:sz w:val="28"/>
      <w:szCs w:val="28"/>
      <w:lang w:eastAsia="en-US"/>
    </w:rPr>
  </w:style>
  <w:style w:type="character" w:customStyle="1" w:styleId="30">
    <w:name w:val="Заголовок 3 Знак"/>
    <w:link w:val="3"/>
    <w:locked/>
    <w:rsid w:val="000D60FC"/>
    <w:rPr>
      <w:b/>
      <w:sz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cz.gov.ua/img/publishing/?id=270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52136</Words>
  <Characters>29719</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1082 21 грудня Ю</vt:lpstr>
    </vt:vector>
  </TitlesOfParts>
  <Company>Организация</Company>
  <LinksUpToDate>false</LinksUpToDate>
  <CharactersWithSpaces>81692</CharactersWithSpaces>
  <SharedDoc>false</SharedDoc>
  <HLinks>
    <vt:vector size="6" baseType="variant">
      <vt:variant>
        <vt:i4>3735601</vt:i4>
      </vt:variant>
      <vt:variant>
        <vt:i4>-1</vt:i4>
      </vt:variant>
      <vt:variant>
        <vt:i4>1028</vt:i4>
      </vt:variant>
      <vt:variant>
        <vt:i4>4</vt:i4>
      </vt:variant>
      <vt:variant>
        <vt:lpwstr>http://www.dcz.gov.ua/img/publishing/?id=27038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1082 21 грудня Ю</dc:title>
  <dc:subject/>
  <dc:creator>d01-Danylyshyn</dc:creator>
  <cp:keywords/>
  <dc:description/>
  <cp:lastModifiedBy>Oleh Veres</cp:lastModifiedBy>
  <cp:revision>3</cp:revision>
  <dcterms:created xsi:type="dcterms:W3CDTF">2020-11-09T14:44:00Z</dcterms:created>
  <dcterms:modified xsi:type="dcterms:W3CDTF">2020-11-09T14:44:00Z</dcterms:modified>
</cp:coreProperties>
</file>