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B2" w:rsidRPr="00724AB2" w:rsidRDefault="00724AB2" w:rsidP="00724AB2">
      <w:pPr>
        <w:pStyle w:val="a3"/>
        <w:jc w:val="both"/>
        <w:rPr>
          <w:b/>
        </w:rPr>
      </w:pPr>
    </w:p>
    <w:p w:rsidR="00724AB2" w:rsidRPr="00724AB2" w:rsidRDefault="00724AB2" w:rsidP="00724AB2">
      <w:pPr>
        <w:pStyle w:val="a3"/>
        <w:rPr>
          <w:b/>
        </w:rPr>
      </w:pPr>
      <w:r w:rsidRPr="00724AB2">
        <w:rPr>
          <w:b/>
        </w:rPr>
        <w:t xml:space="preserve">15 </w:t>
      </w:r>
      <w:r>
        <w:rPr>
          <w:b/>
        </w:rPr>
        <w:t xml:space="preserve">       </w:t>
      </w:r>
      <w:r w:rsidRPr="00724AB2">
        <w:rPr>
          <w:b/>
        </w:rPr>
        <w:t xml:space="preserve">жовтня </w:t>
      </w:r>
      <w:r>
        <w:rPr>
          <w:b/>
        </w:rPr>
        <w:t xml:space="preserve">     </w:t>
      </w:r>
      <w:r w:rsidRPr="00724AB2">
        <w:rPr>
          <w:b/>
        </w:rPr>
        <w:t>2020 року</w:t>
      </w:r>
    </w:p>
    <w:p w:rsidR="00724AB2" w:rsidRPr="00724AB2" w:rsidRDefault="00724AB2" w:rsidP="00724AB2">
      <w:pPr>
        <w:pStyle w:val="a3"/>
        <w:rPr>
          <w:b/>
        </w:rPr>
      </w:pPr>
      <w:r w:rsidRPr="00724AB2">
        <w:rPr>
          <w:b/>
        </w:rPr>
        <w:t>№</w:t>
      </w:r>
      <w:r w:rsidRPr="00724AB2">
        <w:rPr>
          <w:b/>
        </w:rPr>
        <w:t>793</w:t>
      </w:r>
    </w:p>
    <w:p w:rsidR="00724AB2" w:rsidRDefault="00724AB2" w:rsidP="00724AB2">
      <w:pPr>
        <w:widowControl w:val="0"/>
        <w:tabs>
          <w:tab w:val="left" w:pos="170"/>
        </w:tabs>
        <w:autoSpaceDE w:val="0"/>
        <w:autoSpaceDN w:val="0"/>
        <w:adjustRightInd w:val="0"/>
        <w:spacing w:before="233"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 xml:space="preserve">Про затвердження </w:t>
      </w:r>
      <w:r>
        <w:rPr>
          <w:rFonts w:ascii="Times New Roman" w:hAnsi="Times New Roman" w:cs="Times New Roman"/>
          <w:color w:val="000000"/>
          <w:sz w:val="24"/>
          <w:szCs w:val="24"/>
        </w:rPr>
        <w:t>переліків</w:t>
      </w:r>
      <w:r>
        <w:rPr>
          <w:rFonts w:ascii="Times New Roman" w:hAnsi="Times New Roman" w:cs="Times New Roman"/>
          <w:color w:val="000000"/>
          <w:sz w:val="24"/>
          <w:szCs w:val="24"/>
        </w:rPr>
        <w:t xml:space="preserve"> послуг,</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що надаються через</w:t>
      </w:r>
    </w:p>
    <w:p w:rsidR="00724AB2" w:rsidRPr="00724AB2" w:rsidRDefault="00724AB2" w:rsidP="00724AB2">
      <w:pPr>
        <w:widowControl w:val="0"/>
        <w:tabs>
          <w:tab w:val="left" w:pos="170"/>
        </w:tabs>
        <w:autoSpaceDE w:val="0"/>
        <w:autoSpaceDN w:val="0"/>
        <w:adjustRightInd w:val="0"/>
        <w:spacing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sz w:val="24"/>
          <w:szCs w:val="24"/>
        </w:rPr>
        <w:t xml:space="preserve"> Центр надання адміністративних  послуг у місті Тернополі</w:t>
      </w:r>
    </w:p>
    <w:p w:rsidR="00724AB2" w:rsidRDefault="00724AB2" w:rsidP="00724AB2">
      <w:pPr>
        <w:pStyle w:val="a3"/>
        <w:jc w:val="both"/>
      </w:pPr>
    </w:p>
    <w:p w:rsidR="00724AB2" w:rsidRDefault="00724AB2" w:rsidP="00724AB2">
      <w:pPr>
        <w:pStyle w:val="a3"/>
        <w:jc w:val="both"/>
      </w:pPr>
      <w:r>
        <w:t>З метою впорядкування і поліпшення якості надання послуг, визначення послуг та документів дозвільного характеру, що надаються через Центр надання адміністративних послуг у місті Тернополі, через віддалені робочі місця адміністраторів та територіальний підрозділ Центру надання адміністративних послуг, забезпечення відкритості та доступності інформації про послуги, що надають виконавчі органи Тернопільської міської ради та територіальні органи центральних органів виконавчої влади, відповідно до ст. 40 Закону України «Про місцеве самоврядування в Україні», Закону України «Про звернення громадян», Закону України «Про адміністративні послуги», Закону України «Про дозвільну систему у сфері господарської діяльності», на виконання Концепції модернізації Центру надання адміністративних послуг у Тернопільській міській територіальній громаді на 2020-2021 роки, затвердженої рішенням міської ради № 7/50/21 від 29.05.2020 виконавчий комітет міської ради</w:t>
      </w:r>
    </w:p>
    <w:p w:rsidR="00724AB2" w:rsidRDefault="00724AB2" w:rsidP="00724AB2">
      <w:pPr>
        <w:pStyle w:val="a3"/>
        <w:jc w:val="both"/>
      </w:pPr>
      <w:r>
        <w:t>ВИРІШИВ:</w:t>
      </w:r>
      <w:r>
        <w:br/>
        <w:t xml:space="preserve">1. Затвердити перелік адміністративних послуг виконавчих органів Тернопільської міської ради, що надаються через Центр надання адміністративних послуг у місті Тернополі, згідно з додатком 1 (додається). </w:t>
      </w:r>
      <w:r>
        <w:br/>
        <w:t xml:space="preserve">2. Затвердити перелік послуг виконавчих органів Тернопільської міської ради, що надаються через Центр надання адміністративних послуг у місті Тернополі, згідно з додатком 2 (додається). </w:t>
      </w:r>
      <w:r>
        <w:br/>
        <w:t>3. Затвердити перелік документів дозвільного характеру, що надаються через Центр надання адміністративних послуг у місті Тернополі, згідно з додатком 3 (додається).</w:t>
      </w:r>
      <w:r>
        <w:br/>
        <w:t>4. Затвердити перелік адміністративних послуг територіальних органів центральних органів виконавчої влади, що надаються через Центр надання адміністративних послуг у місті Тернополі, згідно з додатком 4 (додається).</w:t>
      </w:r>
    </w:p>
    <w:p w:rsidR="00724AB2" w:rsidRDefault="00724AB2" w:rsidP="00724AB2">
      <w:pPr>
        <w:pStyle w:val="a3"/>
        <w:jc w:val="both"/>
      </w:pPr>
      <w:r>
        <w:t>5. Затвердити перелік адміністративних послуг органів виконавчої влади, що надаються через Центр надання адміністративних послуг у місті Тернополі, згідно з додатком 5 (додається).</w:t>
      </w:r>
      <w:r>
        <w:br/>
        <w:t>6. Затвердити перелік послуг, що надаються іншими суб’єктами надання послуг через Центр надання адміністративних послуг у місті Тернополі, згідно з додатком 6 (додається).</w:t>
      </w:r>
      <w:r>
        <w:br/>
        <w:t>7. Затвердити перелік послуг, що надаються через віддалені робочі місця адміністраторів Центру надання адміністративних послуг у місті Тернополі, згідно з додатком 7 (додається).</w:t>
      </w:r>
      <w:r>
        <w:br/>
        <w:t>8. Затвердити перелік послуг, що надаються через територіальний підрозділ Центру надання адміністративних послуг у місті Тернополі, згідно з додатком 8 (додається).</w:t>
      </w:r>
      <w:r>
        <w:br/>
        <w:t>9. Начальнику відділу «Центр надання адміністративних послуг» здійснювати систематичний моніторинг переліків документів дозвільного характеру та адміністративних послуг територіальних органів центральних органів виконавчої влади, що надаються через Центр надання адміністративних послуг у місті Тернополі, вчасно вносити зміни до даного реєстру у разі змін чинного законодавства за поданням дозвільних органів та суб’єктів надання адміністративних послуг.</w:t>
      </w:r>
      <w:r>
        <w:br/>
        <w:t>10. Керівникам виконавчих органів Тернопільської міської ради здійснювати систематичний перегляд адміністративних та інших послуг виконавчих органів ради, вчасно вносити зміни до переліків послуг у разі змін чинного законодавства та у випадку потреби.</w:t>
      </w:r>
      <w:r>
        <w:br/>
        <w:t xml:space="preserve">11. Вважати таким, що втратило чинність рішення виконавчого комітету від 13.04.2016 № 286 </w:t>
      </w:r>
      <w:r>
        <w:lastRenderedPageBreak/>
        <w:t>«Про затвердження реєстрів послуг, що надаються через Центр надання адміністративних послуг у місті Тернополі».</w:t>
      </w:r>
      <w:r>
        <w:br/>
        <w:t xml:space="preserve">12. Контроль за виконанням рішення покласти на заступника міського голови з питань діяльності виконавчих органів ради В.Є. Дідича, заступника міського голови – керуючого справами, уповноваженого з питань системи управління якістю І.С. </w:t>
      </w:r>
      <w:proofErr w:type="spellStart"/>
      <w:r>
        <w:t>Хімейчука</w:t>
      </w:r>
      <w:proofErr w:type="spellEnd"/>
      <w:r>
        <w:t>.</w:t>
      </w:r>
    </w:p>
    <w:p w:rsidR="00B83F97" w:rsidRDefault="00724AB2">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Міський голова</w:t>
      </w:r>
      <w:r>
        <w:rPr>
          <w:rFonts w:ascii="Arial" w:hAnsi="Arial" w:cs="Arial"/>
          <w:sz w:val="24"/>
          <w:szCs w:val="24"/>
        </w:rPr>
        <w:tab/>
      </w:r>
      <w:r>
        <w:rPr>
          <w:rFonts w:ascii="Arial" w:hAnsi="Arial" w:cs="Arial"/>
          <w:sz w:val="24"/>
          <w:szCs w:val="24"/>
        </w:rPr>
        <w:t xml:space="preserve">                                                                   </w:t>
      </w:r>
      <w:proofErr w:type="spellStart"/>
      <w:r>
        <w:rPr>
          <w:rFonts w:ascii="Times New Roman" w:hAnsi="Times New Roman" w:cs="Times New Roman"/>
          <w:b/>
          <w:bCs/>
          <w:color w:val="000000"/>
          <w:sz w:val="24"/>
          <w:szCs w:val="24"/>
        </w:rPr>
        <w:t>С.В.Надал</w:t>
      </w:r>
      <w:proofErr w:type="spellEnd"/>
    </w:p>
    <w:sectPr w:rsidR="00B83F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B2"/>
    <w:rsid w:val="00632EFE"/>
    <w:rsid w:val="00724AB2"/>
    <w:rsid w:val="00B83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FDAB"/>
  <w15:chartTrackingRefBased/>
  <w15:docId w15:val="{FDC48877-3DC6-4ADD-9F31-E4069B1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AB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09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2447</Words>
  <Characters>1395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d01-Zvarych</dc:creator>
  <cp:keywords/>
  <dc:description/>
  <cp:lastModifiedBy>d01-Zvarych</cp:lastModifiedBy>
  <cp:revision>2</cp:revision>
  <dcterms:created xsi:type="dcterms:W3CDTF">2020-11-13T08:11:00Z</dcterms:created>
  <dcterms:modified xsi:type="dcterms:W3CDTF">2020-11-13T08:11:00Z</dcterms:modified>
</cp:coreProperties>
</file>