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13B" w:rsidRDefault="00DD413B" w:rsidP="00DD413B">
      <w:pPr>
        <w:pStyle w:val="a3"/>
        <w:ind w:left="4248"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D413B" w:rsidRDefault="00DD413B" w:rsidP="00DD413B">
      <w:pPr>
        <w:pStyle w:val="a3"/>
        <w:ind w:left="4248"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D413B" w:rsidRDefault="00DD413B" w:rsidP="00DD413B">
      <w:pPr>
        <w:pStyle w:val="a3"/>
        <w:ind w:left="4248"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D413B" w:rsidRDefault="00DD413B" w:rsidP="00DD413B">
      <w:pPr>
        <w:pStyle w:val="a3"/>
        <w:ind w:left="4248" w:firstLine="708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DD413B" w:rsidRDefault="00DD413B" w:rsidP="00DD413B">
      <w:pPr>
        <w:pStyle w:val="a3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Кабінет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</w:p>
    <w:p w:rsidR="00DD413B" w:rsidRDefault="00DD413B" w:rsidP="00DD413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D413B" w:rsidRDefault="00DD413B" w:rsidP="00DD413B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D413B" w:rsidRDefault="00DD413B" w:rsidP="00DD41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413B" w:rsidRDefault="00DD413B" w:rsidP="00DD413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Законом України від 13.03.2018 № 2325-V111 «Про внесення змін до деяких законодавчих актів України щодо удосконалення процедури реабілітації жертв  репресій  комуністичного тоталітарного режиму 1917-1991 років» передбачено, що Кабінет Міністрів України у двомісячний строк з дня опублікування цього Закону</w:t>
      </w:r>
      <w:bookmarkStart w:id="0" w:name="n245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мав привести свої нормативно-правові акти у відповідність із цим Законом,</w:t>
      </w:r>
      <w:bookmarkStart w:id="1" w:name="n246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забезпечити прийняття нормативно-правових актів,  передбачених цим Законом, </w:t>
      </w:r>
      <w:bookmarkStart w:id="2" w:name="n247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забезпечити прийняття і приведення міністерствами та іншими центральними органами виконавчої влади їх нормативно-правових актів у відповідність із цим Законом. </w:t>
      </w:r>
    </w:p>
    <w:p w:rsidR="00DD413B" w:rsidRDefault="00DD413B" w:rsidP="00DD41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даний час ці норми Закону не виконані,  в результаті </w:t>
      </w:r>
      <w:r>
        <w:rPr>
          <w:rFonts w:ascii="Times New Roman" w:hAnsi="Times New Roman" w:cs="Times New Roman"/>
          <w:sz w:val="28"/>
          <w:szCs w:val="28"/>
        </w:rPr>
        <w:t xml:space="preserve"> 262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тернополян</w:t>
      </w:r>
      <w:proofErr w:type="spellEnd"/>
      <w:r>
        <w:rPr>
          <w:rFonts w:ascii="Times New Roman" w:hAnsi="Times New Roman" w:cs="Times New Roman"/>
          <w:sz w:val="28"/>
          <w:szCs w:val="28"/>
        </w:rPr>
        <w:t>, які мають довідки про реабілітацію і набули право на пільги,  не можуть  ними скористатись.</w:t>
      </w:r>
    </w:p>
    <w:p w:rsidR="00DD413B" w:rsidRDefault="00DD413B" w:rsidP="00DD41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 підпункту 1 пункту 3 розділу 2 Закону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України від 13.03.2018 № 2325-V111</w:t>
      </w:r>
      <w:r>
        <w:rPr>
          <w:rFonts w:ascii="Times New Roman" w:hAnsi="Times New Roman" w:cs="Times New Roman"/>
          <w:sz w:val="28"/>
          <w:szCs w:val="28"/>
        </w:rPr>
        <w:t xml:space="preserve"> передбачено, що довідки або посвідчення про реабілітацію, видані у державах – республіках колишнього Союзу РСР або державними органами Союзу РСР, є чинними на території України. Однак   громадяни, які мають такі довідки, за українським законодавством   є  потерпілими   і не мають права на пільги,  проте вимагають видачу відповідних посвідчень про реабілітацію.</w:t>
      </w:r>
    </w:p>
    <w:p w:rsidR="00DD413B" w:rsidRDefault="00DD413B" w:rsidP="00DD413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Згідно статті 6 Закону України «Про реабілітацію жертв комуністичного тоталітарного  режиму 1917- 1991років» (зі змінами) реабілітованим особам видається посвідчення єдиного зразка, що затверджується Кабінетом Міністрів України, проте порядок видачі і  форма посвідчення не затверджені. </w:t>
      </w:r>
    </w:p>
    <w:p w:rsidR="00DD413B" w:rsidRDefault="00DD413B" w:rsidP="00DD41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Неврегульованість вищевказаних та інших  питань на урядовому рівні порушує права громадян,  викликає невдоволення  та  створює соціальну напругу. </w:t>
      </w:r>
    </w:p>
    <w:p w:rsidR="00DD413B" w:rsidRDefault="00DD413B" w:rsidP="00DD413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Просимо Кабінет Міністрів України  розглянути дане питання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D413B" w:rsidRDefault="00DD413B" w:rsidP="00DD41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413B" w:rsidRDefault="00DD413B" w:rsidP="00DD41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Звернення прийнято на пленарному засіданн</w:t>
      </w:r>
      <w:r w:rsidR="00DA3E9A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п`ятдесятої  сесії Тернопільської міської ради 29.05.2020.</w:t>
      </w:r>
    </w:p>
    <w:p w:rsidR="00DD413B" w:rsidRDefault="00DD413B" w:rsidP="00DD41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413B" w:rsidRDefault="00DD413B" w:rsidP="00DD41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413B" w:rsidRDefault="00DD413B" w:rsidP="00DD41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Міський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С.В.Надал</w:t>
      </w:r>
      <w:proofErr w:type="spellEnd"/>
    </w:p>
    <w:p w:rsidR="00A03C87" w:rsidRPr="00DD413B" w:rsidRDefault="00A03C87" w:rsidP="00DD413B">
      <w:pPr>
        <w:rPr>
          <w:szCs w:val="28"/>
        </w:rPr>
      </w:pPr>
    </w:p>
    <w:sectPr w:rsidR="00A03C87" w:rsidRPr="00DD413B" w:rsidSect="00114F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6F"/>
    <w:rsid w:val="00052F8D"/>
    <w:rsid w:val="00084A58"/>
    <w:rsid w:val="00112AD1"/>
    <w:rsid w:val="00114FFA"/>
    <w:rsid w:val="0017428B"/>
    <w:rsid w:val="00287B4B"/>
    <w:rsid w:val="002B52FB"/>
    <w:rsid w:val="00362CB4"/>
    <w:rsid w:val="003D0553"/>
    <w:rsid w:val="003D5FBE"/>
    <w:rsid w:val="00537288"/>
    <w:rsid w:val="00672690"/>
    <w:rsid w:val="006A54F3"/>
    <w:rsid w:val="006C67D0"/>
    <w:rsid w:val="007D41A2"/>
    <w:rsid w:val="00834500"/>
    <w:rsid w:val="00951E09"/>
    <w:rsid w:val="00A03C87"/>
    <w:rsid w:val="00AF0CCB"/>
    <w:rsid w:val="00BE65F6"/>
    <w:rsid w:val="00BF254C"/>
    <w:rsid w:val="00D32E39"/>
    <w:rsid w:val="00D46C30"/>
    <w:rsid w:val="00DA3E9A"/>
    <w:rsid w:val="00DD413B"/>
    <w:rsid w:val="00DD4C29"/>
    <w:rsid w:val="00E541E7"/>
    <w:rsid w:val="00E65633"/>
    <w:rsid w:val="00ED176F"/>
    <w:rsid w:val="00F5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4FA7B-FBF0-4634-98B4-A700B315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874B9-A104-4872-9492-84C38D55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Sulyma</dc:creator>
  <cp:lastModifiedBy>d03-Chorna</cp:lastModifiedBy>
  <cp:revision>1</cp:revision>
  <cp:lastPrinted>2020-05-25T14:11:00Z</cp:lastPrinted>
  <dcterms:created xsi:type="dcterms:W3CDTF">2020-06-04T07:31:00Z</dcterms:created>
  <dcterms:modified xsi:type="dcterms:W3CDTF">2020-06-04T07:31:00Z</dcterms:modified>
</cp:coreProperties>
</file>