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67" w:rsidRDefault="003A6967" w:rsidP="00973F71">
      <w:pPr>
        <w:pStyle w:val="2"/>
        <w:rPr>
          <w:lang w:val="uk-UA"/>
        </w:rPr>
      </w:pPr>
    </w:p>
    <w:p w:rsidR="003A6967" w:rsidRDefault="003A6967" w:rsidP="003A6967">
      <w:pPr>
        <w:spacing w:after="0" w:line="240" w:lineRule="auto"/>
        <w:ind w:left="11482"/>
        <w:rPr>
          <w:rFonts w:ascii="Times New Roman" w:hAnsi="Times New Roman"/>
          <w:i w:val="0"/>
          <w:sz w:val="28"/>
          <w:lang w:val="uk-UA"/>
        </w:rPr>
      </w:pPr>
      <w:r w:rsidRPr="004268E6">
        <w:rPr>
          <w:rFonts w:ascii="Times New Roman" w:hAnsi="Times New Roman"/>
          <w:i w:val="0"/>
          <w:sz w:val="28"/>
          <w:lang w:val="uk-UA"/>
        </w:rPr>
        <w:t>Додаток 3</w:t>
      </w:r>
    </w:p>
    <w:p w:rsidR="003A6967" w:rsidRDefault="003A6967" w:rsidP="003A6967">
      <w:pPr>
        <w:spacing w:after="0" w:line="240" w:lineRule="auto"/>
        <w:ind w:left="10915"/>
        <w:jc w:val="center"/>
        <w:rPr>
          <w:rFonts w:ascii="Times New Roman" w:hAnsi="Times New Roman"/>
          <w:i w:val="0"/>
          <w:sz w:val="28"/>
          <w:lang w:val="uk-UA"/>
        </w:rPr>
      </w:pPr>
      <w:r>
        <w:rPr>
          <w:rFonts w:ascii="Times New Roman" w:hAnsi="Times New Roman"/>
          <w:i w:val="0"/>
          <w:sz w:val="28"/>
          <w:lang w:val="uk-UA"/>
        </w:rPr>
        <w:t>до звіту управління</w:t>
      </w:r>
    </w:p>
    <w:p w:rsidR="003A6967" w:rsidRPr="004268E6" w:rsidRDefault="003A6967" w:rsidP="00226692">
      <w:pPr>
        <w:spacing w:after="0" w:line="240" w:lineRule="auto"/>
        <w:ind w:left="10915"/>
        <w:jc w:val="center"/>
        <w:rPr>
          <w:rFonts w:ascii="Times New Roman" w:hAnsi="Times New Roman"/>
          <w:i w:val="0"/>
          <w:sz w:val="28"/>
          <w:lang w:val="uk-UA"/>
        </w:rPr>
      </w:pPr>
      <w:r>
        <w:rPr>
          <w:rFonts w:ascii="Times New Roman" w:hAnsi="Times New Roman"/>
          <w:i w:val="0"/>
          <w:sz w:val="28"/>
          <w:lang w:val="uk-UA"/>
        </w:rPr>
        <w:t>соціальної політики</w:t>
      </w:r>
    </w:p>
    <w:p w:rsidR="003A6967" w:rsidRPr="004268E6" w:rsidRDefault="00A21234" w:rsidP="003A6967">
      <w:pPr>
        <w:jc w:val="center"/>
        <w:rPr>
          <w:rFonts w:ascii="Times New Roman" w:hAnsi="Times New Roman"/>
          <w:i w:val="0"/>
          <w:sz w:val="28"/>
          <w:lang w:val="uk-UA"/>
        </w:rPr>
      </w:pPr>
      <w:r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-71755</wp:posOffset>
            </wp:positionH>
            <wp:positionV relativeFrom="margin">
              <wp:posOffset>1346200</wp:posOffset>
            </wp:positionV>
            <wp:extent cx="4601210" cy="5165725"/>
            <wp:effectExtent l="19050" t="0" r="27940" b="0"/>
            <wp:wrapSquare wrapText="bothSides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3A6967" w:rsidRPr="004268E6">
        <w:rPr>
          <w:rFonts w:ascii="Times New Roman" w:hAnsi="Times New Roman"/>
          <w:i w:val="0"/>
          <w:sz w:val="28"/>
          <w:lang w:val="uk-UA"/>
        </w:rPr>
        <w:t xml:space="preserve">Порівняльні </w:t>
      </w:r>
      <w:r w:rsidR="003A6967">
        <w:rPr>
          <w:rFonts w:ascii="Times New Roman" w:hAnsi="Times New Roman"/>
          <w:i w:val="0"/>
          <w:sz w:val="28"/>
          <w:lang w:val="uk-UA"/>
        </w:rPr>
        <w:t>показники  по</w:t>
      </w:r>
      <w:r w:rsidR="007763A1" w:rsidRPr="006A599D">
        <w:rPr>
          <w:rFonts w:ascii="Times New Roman" w:hAnsi="Times New Roman"/>
          <w:i w:val="0"/>
          <w:sz w:val="28"/>
        </w:rPr>
        <w:t xml:space="preserve"> </w:t>
      </w:r>
      <w:r w:rsidR="006A599D">
        <w:rPr>
          <w:rFonts w:ascii="Times New Roman" w:hAnsi="Times New Roman"/>
          <w:i w:val="0"/>
          <w:sz w:val="28"/>
          <w:lang w:val="uk-UA"/>
        </w:rPr>
        <w:t xml:space="preserve">пільгах та </w:t>
      </w:r>
      <w:r w:rsidR="003A6967">
        <w:rPr>
          <w:rFonts w:ascii="Times New Roman" w:hAnsi="Times New Roman"/>
          <w:i w:val="0"/>
          <w:sz w:val="28"/>
          <w:lang w:val="uk-UA"/>
        </w:rPr>
        <w:t xml:space="preserve"> житлових субсидіях</w:t>
      </w:r>
      <w:r w:rsidR="006A599D">
        <w:rPr>
          <w:rFonts w:ascii="Times New Roman" w:hAnsi="Times New Roman"/>
          <w:i w:val="0"/>
          <w:sz w:val="28"/>
          <w:lang w:val="uk-UA"/>
        </w:rPr>
        <w:t xml:space="preserve"> за 9 місяців</w:t>
      </w:r>
      <w:r w:rsidR="003A6967">
        <w:rPr>
          <w:rFonts w:ascii="Times New Roman" w:hAnsi="Times New Roman"/>
          <w:i w:val="0"/>
          <w:sz w:val="28"/>
          <w:lang w:val="uk-UA"/>
        </w:rPr>
        <w:t xml:space="preserve"> 201</w:t>
      </w:r>
      <w:r w:rsidR="00281273">
        <w:rPr>
          <w:rFonts w:ascii="Times New Roman" w:hAnsi="Times New Roman"/>
          <w:i w:val="0"/>
          <w:sz w:val="28"/>
          <w:lang w:val="uk-UA"/>
        </w:rPr>
        <w:t>8</w:t>
      </w:r>
      <w:r w:rsidR="003A6967">
        <w:rPr>
          <w:rFonts w:ascii="Times New Roman" w:hAnsi="Times New Roman"/>
          <w:i w:val="0"/>
          <w:sz w:val="28"/>
          <w:lang w:val="uk-UA"/>
        </w:rPr>
        <w:t>-201</w:t>
      </w:r>
      <w:r w:rsidR="00281273">
        <w:rPr>
          <w:rFonts w:ascii="Times New Roman" w:hAnsi="Times New Roman"/>
          <w:i w:val="0"/>
          <w:sz w:val="28"/>
          <w:lang w:val="uk-UA"/>
        </w:rPr>
        <w:t>9</w:t>
      </w:r>
      <w:r w:rsidR="007763A1">
        <w:rPr>
          <w:rFonts w:ascii="Times New Roman" w:hAnsi="Times New Roman"/>
          <w:i w:val="0"/>
          <w:sz w:val="28"/>
          <w:lang w:val="uk-UA"/>
        </w:rPr>
        <w:t xml:space="preserve"> років</w:t>
      </w:r>
      <w:r w:rsidR="003A6967" w:rsidRPr="004268E6">
        <w:rPr>
          <w:rFonts w:ascii="Times New Roman" w:hAnsi="Times New Roman"/>
          <w:i w:val="0"/>
          <w:sz w:val="28"/>
          <w:lang w:val="uk-UA"/>
        </w:rPr>
        <w:t>.</w:t>
      </w:r>
    </w:p>
    <w:p w:rsidR="00562C82" w:rsidRDefault="00562C82" w:rsidP="003A6967">
      <w:pPr>
        <w:sectPr w:rsidR="00562C82" w:rsidSect="003A6967">
          <w:pgSz w:w="16838" w:h="11906" w:orient="landscape"/>
          <w:pgMar w:top="142" w:right="1134" w:bottom="426" w:left="1134" w:header="708" w:footer="708" w:gutter="0"/>
          <w:cols w:space="708"/>
          <w:docGrid w:linePitch="360"/>
        </w:sectPr>
      </w:pPr>
    </w:p>
    <w:p w:rsidR="003A6967" w:rsidRPr="00A21234" w:rsidRDefault="003A6967" w:rsidP="003A6967">
      <w:pPr>
        <w:rPr>
          <w:lang w:val="uk-UA"/>
        </w:rPr>
        <w:sectPr w:rsidR="003A6967" w:rsidRPr="00A21234" w:rsidSect="002F40FF">
          <w:type w:val="continuous"/>
          <w:pgSz w:w="16838" w:h="11906" w:orient="landscape"/>
          <w:pgMar w:top="568" w:right="395" w:bottom="1701" w:left="1134" w:header="708" w:footer="708" w:gutter="0"/>
          <w:cols w:num="2" w:space="708"/>
          <w:docGrid w:linePitch="360"/>
        </w:sect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4468363" cy="5284520"/>
            <wp:effectExtent l="19050" t="0" r="27437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52617E" w:rsidRDefault="0052617E">
      <w:pPr>
        <w:rPr>
          <w:lang w:val="uk-UA"/>
        </w:rPr>
      </w:pPr>
    </w:p>
    <w:sectPr w:rsidR="0052617E" w:rsidSect="003A6967">
      <w:type w:val="continuous"/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F71" w:rsidRDefault="00973F71" w:rsidP="00973F71">
      <w:pPr>
        <w:spacing w:after="0" w:line="240" w:lineRule="auto"/>
      </w:pPr>
      <w:r>
        <w:separator/>
      </w:r>
    </w:p>
  </w:endnote>
  <w:endnote w:type="continuationSeparator" w:id="0">
    <w:p w:rsidR="00973F71" w:rsidRDefault="00973F71" w:rsidP="0097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F71" w:rsidRDefault="00973F71" w:rsidP="00973F71">
      <w:pPr>
        <w:spacing w:after="0" w:line="240" w:lineRule="auto"/>
      </w:pPr>
      <w:r>
        <w:separator/>
      </w:r>
    </w:p>
  </w:footnote>
  <w:footnote w:type="continuationSeparator" w:id="0">
    <w:p w:rsidR="00973F71" w:rsidRDefault="00973F71" w:rsidP="00973F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967"/>
    <w:rsid w:val="0000741E"/>
    <w:rsid w:val="001A2BDD"/>
    <w:rsid w:val="001C559A"/>
    <w:rsid w:val="00226692"/>
    <w:rsid w:val="002603BD"/>
    <w:rsid w:val="00281273"/>
    <w:rsid w:val="002F40FF"/>
    <w:rsid w:val="003A6967"/>
    <w:rsid w:val="003B4BA0"/>
    <w:rsid w:val="0052617E"/>
    <w:rsid w:val="00562C82"/>
    <w:rsid w:val="00566A63"/>
    <w:rsid w:val="005B06A6"/>
    <w:rsid w:val="006115AF"/>
    <w:rsid w:val="006A599D"/>
    <w:rsid w:val="007763A1"/>
    <w:rsid w:val="0087551C"/>
    <w:rsid w:val="008B3802"/>
    <w:rsid w:val="00920F25"/>
    <w:rsid w:val="00973F71"/>
    <w:rsid w:val="00A21234"/>
    <w:rsid w:val="00AE2B7F"/>
    <w:rsid w:val="00C07497"/>
    <w:rsid w:val="00C93124"/>
    <w:rsid w:val="00D462DE"/>
    <w:rsid w:val="00D51FC0"/>
    <w:rsid w:val="00DA1617"/>
    <w:rsid w:val="00DB7D8D"/>
    <w:rsid w:val="00E62E43"/>
    <w:rsid w:val="00E94278"/>
    <w:rsid w:val="00EB4792"/>
    <w:rsid w:val="00EC4683"/>
    <w:rsid w:val="00F22730"/>
    <w:rsid w:val="00F36C33"/>
    <w:rsid w:val="00FF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67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3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967"/>
    <w:rPr>
      <w:rFonts w:ascii="Tahoma" w:eastAsia="Times New Roman" w:hAnsi="Tahoma" w:cs="Tahoma"/>
      <w:i/>
      <w:iCs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562C82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973F71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973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3F71"/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73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3F71"/>
    <w:rPr>
      <w:rFonts w:ascii="Calibri" w:eastAsia="Times New Roman" w:hAnsi="Calibri" w:cs="Times New Roman"/>
      <w:i/>
      <w:i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8"/>
  <c:chart>
    <c:autoTitleDeleted val="1"/>
    <c:view3D>
      <c:rotX val="60"/>
      <c:hPercent val="98"/>
      <c:rotY val="90"/>
      <c:depthPercent val="30"/>
      <c:rAngAx val="1"/>
    </c:view3D>
    <c:plotArea>
      <c:layout>
        <c:manualLayout>
          <c:layoutTarget val="inner"/>
          <c:xMode val="edge"/>
          <c:yMode val="edge"/>
          <c:x val="0.16454573027881389"/>
          <c:y val="1.5119852489244008E-2"/>
          <c:w val="0.8168130453875484"/>
          <c:h val="0.82549012965266244"/>
        </c:manualLayout>
      </c:layout>
      <c:bar3D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Відшкодовані суми субсидій на оплату житлово комунальних послуг</c:v>
                </c:pt>
              </c:strCache>
            </c:strRef>
          </c:tx>
          <c:dLbls>
            <c:dLbl>
              <c:idx val="0"/>
              <c:layout>
                <c:manualLayout>
                  <c:x val="8.2533002429553293E-3"/>
                  <c:y val="-4.86424852631126E-2"/>
                </c:manualLayout>
              </c:layout>
              <c:showVal val="1"/>
            </c:dLbl>
            <c:dLbl>
              <c:idx val="1"/>
              <c:layout>
                <c:manualLayout>
                  <c:x val="2.7392794504055382E-3"/>
                  <c:y val="-1.9202338490724922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Val val="1"/>
          </c:dLbls>
          <c:cat>
            <c:numRef>
              <c:f>Sheet1!$A$2:$A$3</c:f>
              <c:numCache>
                <c:formatCode>#,##0"р.";[Red]\-#,##0"р."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285</c:v>
                </c:pt>
                <c:pt idx="1">
                  <c:v>89.7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Відшкодовані суми пільг на оплату житлово комунальних послуг</c:v>
                </c:pt>
              </c:strCache>
            </c:strRef>
          </c:tx>
          <c:cat>
            <c:numRef>
              <c:f>Sheet1!$A$2:$A$3</c:f>
              <c:numCache>
                <c:formatCode>#,##0"р.";[Red]\-#,##0"р."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Sheet1!$C$2:$C$3</c:f>
              <c:numCache>
                <c:formatCode>General</c:formatCode>
                <c:ptCount val="2"/>
                <c:pt idx="0">
                  <c:v>28.9</c:v>
                </c:pt>
                <c:pt idx="1">
                  <c:v>38.5</c:v>
                </c:pt>
              </c:numCache>
            </c:numRef>
          </c:val>
        </c:ser>
        <c:dLbls>
          <c:showVal val="1"/>
        </c:dLbls>
        <c:gapWidth val="170"/>
        <c:gapDepth val="0"/>
        <c:shape val="box"/>
        <c:axId val="114461696"/>
        <c:axId val="114725632"/>
        <c:axId val="0"/>
      </c:bar3DChart>
      <c:catAx>
        <c:axId val="114461696"/>
        <c:scaling>
          <c:orientation val="minMax"/>
        </c:scaling>
        <c:axPos val="b"/>
        <c:numFmt formatCode="#,##0&quot;р.&quot;;[Red]\-#,##0&quot;р.&quot;" sourceLinked="1"/>
        <c:tickLblPos val="low"/>
        <c:txPr>
          <a:bodyPr rot="0" vert="horz"/>
          <a:lstStyle/>
          <a:p>
            <a:pPr>
              <a:defRPr lang="ru-RU"/>
            </a:pPr>
            <a:endParaRPr lang="ru-RU"/>
          </a:p>
        </c:txPr>
        <c:crossAx val="114725632"/>
        <c:crosses val="autoZero"/>
        <c:lblAlgn val="ctr"/>
        <c:lblOffset val="0"/>
        <c:tickLblSkip val="1"/>
        <c:tickMarkSkip val="1"/>
      </c:catAx>
      <c:valAx>
        <c:axId val="114725632"/>
        <c:scaling>
          <c:orientation val="minMax"/>
          <c:max val="500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uk-UA"/>
                  <a:t>Млн.грн.</a:t>
                </a:r>
                <a:endParaRPr lang="ru-RU"/>
              </a:p>
            </c:rich>
          </c:tx>
          <c:layout/>
        </c:title>
        <c:numFmt formatCode="General" sourceLinked="1"/>
        <c:tickLblPos val="nextTo"/>
        <c:txPr>
          <a:bodyPr rot="0" vert="horz"/>
          <a:lstStyle/>
          <a:p>
            <a:pPr>
              <a:defRPr lang="ru-RU"/>
            </a:pPr>
            <a:endParaRPr lang="ru-RU"/>
          </a:p>
        </c:txPr>
        <c:crossAx val="114461696"/>
        <c:crosses val="autoZero"/>
        <c:crossBetween val="between"/>
        <c:majorUnit val="100"/>
        <c:minorUnit val="100"/>
      </c:valAx>
    </c:plotArea>
    <c:legend>
      <c:legendPos val="b"/>
      <c:layout>
        <c:manualLayout>
          <c:xMode val="edge"/>
          <c:yMode val="edge"/>
          <c:x val="1.5019358767999305E-2"/>
          <c:y val="0.88942520168998562"/>
          <c:w val="0.96672140775220772"/>
          <c:h val="0.10741202832129083"/>
        </c:manualLayout>
      </c:layout>
      <c:txPr>
        <a:bodyPr/>
        <a:lstStyle/>
        <a:p>
          <a:pPr>
            <a:defRPr lang="ru-RU"/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8"/>
  <c:chart>
    <c:autoTitleDeleted val="1"/>
    <c:view3D>
      <c:rotX val="10"/>
      <c:rotY val="10"/>
      <c:perspective val="20"/>
    </c:view3D>
    <c:plotArea>
      <c:layout>
        <c:manualLayout>
          <c:layoutTarget val="inner"/>
          <c:xMode val="edge"/>
          <c:yMode val="edge"/>
          <c:x val="0.16140883332979619"/>
          <c:y val="1.7578125000000021E-2"/>
          <c:w val="0.82335025596233147"/>
          <c:h val="0.87842749071960002"/>
        </c:manualLayout>
      </c:layout>
      <c:bar3D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Кількість одержувачів житлових субсидій</c:v>
                </c:pt>
              </c:strCache>
            </c:strRef>
          </c:tx>
          <c:dLbls>
            <c:dLbl>
              <c:idx val="0"/>
              <c:layout>
                <c:manualLayout>
                  <c:x val="2.0016278892292321E-3"/>
                  <c:y val="-2.3508663038459502E-2"/>
                </c:manualLayout>
              </c:layout>
              <c:showVal val="1"/>
            </c:dLbl>
            <c:dLbl>
              <c:idx val="1"/>
              <c:layout>
                <c:manualLayout>
                  <c:x val="4.1403497268397652E-3"/>
                  <c:y val="-2.5894539086379498E-3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Val val="1"/>
          </c:dLbls>
          <c:cat>
            <c:numRef>
              <c:f>Sheet1!$A$2:$A$3</c:f>
              <c:numCache>
                <c:formatCode>#,##0"р.";[Red]\-#,##0"р."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8076</c:v>
                </c:pt>
                <c:pt idx="1">
                  <c:v>8807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Кількість одержувачів пільг</c:v>
                </c:pt>
              </c:strCache>
            </c:strRef>
          </c:tx>
          <c:dLbls>
            <c:dLbl>
              <c:idx val="0"/>
              <c:layout>
                <c:manualLayout>
                  <c:x val="-2.8518516938314891E-3"/>
                  <c:y val="-5.178907817275898E-3"/>
                </c:manualLayout>
              </c:layout>
              <c:showVal val="1"/>
            </c:dLbl>
            <c:dLbl>
              <c:idx val="1"/>
              <c:layout>
                <c:manualLayout>
                  <c:x val="2.8518516938314891E-3"/>
                  <c:y val="-7.7683617259138513E-3"/>
                </c:manualLayout>
              </c:layout>
              <c:showVal val="1"/>
            </c:dLbl>
            <c:showVal val="1"/>
          </c:dLbls>
          <c:cat>
            <c:numRef>
              <c:f>Sheet1!$A$2:$A$3</c:f>
              <c:numCache>
                <c:formatCode>#,##0"р.";[Red]\-#,##0"р."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Sheet1!$C$2:$C$3</c:f>
              <c:numCache>
                <c:formatCode>General</c:formatCode>
                <c:ptCount val="2"/>
                <c:pt idx="0">
                  <c:v>6065</c:v>
                </c:pt>
                <c:pt idx="1">
                  <c:v>8600</c:v>
                </c:pt>
              </c:numCache>
            </c:numRef>
          </c:val>
        </c:ser>
        <c:dLbls>
          <c:showVal val="1"/>
        </c:dLbls>
        <c:gapWidth val="170"/>
        <c:shape val="box"/>
        <c:axId val="98253440"/>
        <c:axId val="98259328"/>
        <c:axId val="0"/>
      </c:bar3DChart>
      <c:catAx>
        <c:axId val="98253440"/>
        <c:scaling>
          <c:orientation val="minMax"/>
        </c:scaling>
        <c:axPos val="b"/>
        <c:numFmt formatCode="#,##0&quot;р.&quot;;[Red]\-#,##0&quot;р.&quot;" sourceLinked="1"/>
        <c:tickLblPos val="low"/>
        <c:txPr>
          <a:bodyPr rot="0" vert="horz"/>
          <a:lstStyle/>
          <a:p>
            <a:pPr>
              <a:defRPr lang="ru-RU"/>
            </a:pPr>
            <a:endParaRPr lang="ru-RU"/>
          </a:p>
        </c:txPr>
        <c:crossAx val="98259328"/>
        <c:crosses val="autoZero"/>
        <c:lblAlgn val="ctr"/>
        <c:lblOffset val="0"/>
        <c:tickLblSkip val="1"/>
        <c:tickMarkSkip val="1"/>
      </c:catAx>
      <c:valAx>
        <c:axId val="98259328"/>
        <c:scaling>
          <c:orientation val="minMax"/>
          <c:max val="50000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uk-UA"/>
                  <a:t>Осіб</a:t>
                </a:r>
                <a:endParaRPr lang="ru-RU"/>
              </a:p>
            </c:rich>
          </c:tx>
          <c:layout/>
        </c:title>
        <c:numFmt formatCode="General" sourceLinked="1"/>
        <c:tickLblPos val="nextTo"/>
        <c:txPr>
          <a:bodyPr rot="0" vert="horz"/>
          <a:lstStyle/>
          <a:p>
            <a:pPr>
              <a:defRPr lang="ru-RU"/>
            </a:pPr>
            <a:endParaRPr lang="ru-RU"/>
          </a:p>
        </c:txPr>
        <c:crossAx val="98253440"/>
        <c:crosses val="autoZero"/>
        <c:crossBetween val="between"/>
        <c:majorUnit val="10000"/>
        <c:minorUnit val="10000"/>
      </c:valAx>
    </c:plotArea>
    <c:legend>
      <c:legendPos val="b"/>
      <c:layout>
        <c:manualLayout>
          <c:xMode val="edge"/>
          <c:yMode val="edge"/>
          <c:x val="2.0029426769487838E-2"/>
          <c:y val="0.91505546403565219"/>
          <c:w val="0.9799705732305124"/>
          <c:h val="6.5711228618453479E-2"/>
        </c:manualLayout>
      </c:layout>
      <c:txPr>
        <a:bodyPr/>
        <a:lstStyle/>
        <a:p>
          <a:pPr>
            <a:defRPr lang="ru-RU"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D1492-2976-4F09-B1F5-20762A47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21</cp:revision>
  <cp:lastPrinted>2018-10-04T11:28:00Z</cp:lastPrinted>
  <dcterms:created xsi:type="dcterms:W3CDTF">2016-11-08T11:53:00Z</dcterms:created>
  <dcterms:modified xsi:type="dcterms:W3CDTF">2019-10-01T12:41:00Z</dcterms:modified>
</cp:coreProperties>
</file>