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D80" w:rsidRDefault="00046D80" w:rsidP="00046D80">
      <w:pPr>
        <w:spacing w:after="0"/>
        <w:rPr>
          <w:rFonts w:ascii="Times New Roman" w:hAnsi="Times New Roman"/>
          <w:color w:val="FF0000"/>
          <w:sz w:val="24"/>
          <w:szCs w:val="24"/>
        </w:rPr>
      </w:pPr>
      <w:r>
        <w:rPr>
          <w:rFonts w:ascii="Times New Roman" w:hAnsi="Times New Roman"/>
          <w:color w:val="FF0000"/>
          <w:sz w:val="24"/>
          <w:szCs w:val="24"/>
        </w:rPr>
        <w:t>Внесено зміни в додаток відповідно до рішення ВК від 27.02.2019р. № 196</w:t>
      </w:r>
    </w:p>
    <w:p w:rsidR="00046D80" w:rsidRDefault="00046D80" w:rsidP="00046D80">
      <w:pPr>
        <w:spacing w:after="0"/>
        <w:ind w:left="5544" w:firstLine="120"/>
        <w:rPr>
          <w:rFonts w:ascii="Times New Roman" w:hAnsi="Times New Roman"/>
          <w:sz w:val="28"/>
          <w:szCs w:val="28"/>
        </w:rPr>
      </w:pPr>
    </w:p>
    <w:p w:rsidR="00046D80" w:rsidRDefault="00046D80" w:rsidP="00046D80">
      <w:pPr>
        <w:spacing w:after="0"/>
        <w:ind w:left="5544" w:firstLine="120"/>
        <w:rPr>
          <w:rFonts w:ascii="Times New Roman" w:hAnsi="Times New Roman"/>
          <w:sz w:val="28"/>
          <w:szCs w:val="28"/>
        </w:rPr>
      </w:pPr>
      <w:r>
        <w:rPr>
          <w:rFonts w:ascii="Times New Roman" w:hAnsi="Times New Roman"/>
          <w:sz w:val="28"/>
          <w:szCs w:val="28"/>
        </w:rPr>
        <w:t xml:space="preserve">Додаток </w:t>
      </w:r>
    </w:p>
    <w:p w:rsidR="00046D80" w:rsidRDefault="00046D80" w:rsidP="00046D80">
      <w:pPr>
        <w:spacing w:after="0"/>
        <w:ind w:left="3420" w:hanging="34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до рішення виконавчого комітету</w:t>
      </w:r>
    </w:p>
    <w:p w:rsidR="00046D80" w:rsidRDefault="00046D80" w:rsidP="00046D80">
      <w:pPr>
        <w:spacing w:after="0"/>
        <w:ind w:left="3420" w:hanging="34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від  20.12.2018 р.</w:t>
      </w:r>
    </w:p>
    <w:p w:rsidR="00046D80" w:rsidRDefault="00046D80" w:rsidP="00046D80">
      <w:pPr>
        <w:spacing w:after="0"/>
        <w:ind w:left="3420" w:hanging="34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1021</w:t>
      </w:r>
    </w:p>
    <w:p w:rsidR="00046D80" w:rsidRDefault="00046D80" w:rsidP="00046D80">
      <w:pPr>
        <w:ind w:left="3420" w:hanging="3420"/>
        <w:jc w:val="center"/>
        <w:rPr>
          <w:rFonts w:ascii="Times New Roman" w:hAnsi="Times New Roman"/>
          <w:b/>
        </w:rPr>
      </w:pPr>
    </w:p>
    <w:p w:rsidR="00046D80" w:rsidRDefault="00046D80" w:rsidP="00046D80">
      <w:pPr>
        <w:ind w:left="3420" w:hanging="3420"/>
        <w:jc w:val="center"/>
        <w:rPr>
          <w:rFonts w:ascii="Times New Roman" w:hAnsi="Times New Roman"/>
          <w:b/>
          <w:sz w:val="28"/>
          <w:szCs w:val="28"/>
        </w:rPr>
      </w:pPr>
      <w:r>
        <w:rPr>
          <w:rFonts w:ascii="Times New Roman" w:hAnsi="Times New Roman"/>
          <w:b/>
          <w:sz w:val="28"/>
          <w:szCs w:val="28"/>
        </w:rPr>
        <w:t>ПОЛОЖЕННЯ</w:t>
      </w:r>
    </w:p>
    <w:p w:rsidR="00046D80" w:rsidRDefault="00046D80" w:rsidP="00046D80">
      <w:pPr>
        <w:spacing w:after="0" w:line="240" w:lineRule="auto"/>
        <w:jc w:val="center"/>
        <w:rPr>
          <w:rFonts w:ascii="Times New Roman" w:hAnsi="Times New Roman"/>
          <w:b/>
          <w:sz w:val="28"/>
          <w:szCs w:val="28"/>
        </w:rPr>
      </w:pPr>
      <w:r>
        <w:rPr>
          <w:rFonts w:ascii="Times New Roman" w:hAnsi="Times New Roman"/>
          <w:b/>
          <w:sz w:val="28"/>
          <w:szCs w:val="28"/>
        </w:rPr>
        <w:t xml:space="preserve">про конкурсний відбір суб’єктів оціночної діяльності для проведення незалежної оцінки об’єктів </w:t>
      </w:r>
      <w:r>
        <w:rPr>
          <w:rFonts w:ascii="Times New Roman" w:hAnsi="Times New Roman"/>
          <w:b/>
          <w:color w:val="FF0000"/>
          <w:sz w:val="28"/>
          <w:szCs w:val="28"/>
        </w:rPr>
        <w:t>комунальної власності Тернопільської міської територіальної громади</w:t>
      </w:r>
      <w:r>
        <w:rPr>
          <w:rFonts w:ascii="Times New Roman" w:hAnsi="Times New Roman"/>
          <w:b/>
          <w:sz w:val="28"/>
          <w:szCs w:val="28"/>
        </w:rPr>
        <w:t>, що підлягають</w:t>
      </w:r>
    </w:p>
    <w:p w:rsidR="00046D80" w:rsidRDefault="00046D80" w:rsidP="00046D80">
      <w:pPr>
        <w:jc w:val="center"/>
        <w:rPr>
          <w:rFonts w:ascii="Times New Roman" w:hAnsi="Times New Roman"/>
          <w:b/>
          <w:sz w:val="28"/>
          <w:szCs w:val="28"/>
        </w:rPr>
      </w:pPr>
      <w:r>
        <w:rPr>
          <w:rFonts w:ascii="Times New Roman" w:hAnsi="Times New Roman"/>
          <w:b/>
          <w:sz w:val="28"/>
          <w:szCs w:val="28"/>
        </w:rPr>
        <w:t>наданню в оренду та відчуженню</w:t>
      </w:r>
    </w:p>
    <w:p w:rsidR="00046D80" w:rsidRDefault="00046D80" w:rsidP="00046D80">
      <w:pPr>
        <w:jc w:val="center"/>
        <w:rPr>
          <w:rFonts w:ascii="Times New Roman" w:hAnsi="Times New Roman"/>
          <w:sz w:val="28"/>
          <w:szCs w:val="28"/>
        </w:rPr>
      </w:pPr>
    </w:p>
    <w:p w:rsidR="00046D80" w:rsidRDefault="00046D80" w:rsidP="00046D80">
      <w:pPr>
        <w:jc w:val="center"/>
        <w:rPr>
          <w:rFonts w:ascii="Times New Roman" w:hAnsi="Times New Roman"/>
          <w:b/>
          <w:sz w:val="28"/>
          <w:szCs w:val="28"/>
        </w:rPr>
      </w:pPr>
      <w:r>
        <w:rPr>
          <w:rFonts w:ascii="Times New Roman" w:hAnsi="Times New Roman"/>
          <w:b/>
          <w:sz w:val="28"/>
          <w:szCs w:val="28"/>
        </w:rPr>
        <w:t>І. Загальні положення</w:t>
      </w:r>
    </w:p>
    <w:p w:rsidR="00046D80" w:rsidRDefault="00046D80" w:rsidP="00046D80">
      <w:pPr>
        <w:spacing w:after="0" w:line="240" w:lineRule="auto"/>
        <w:ind w:firstLine="540"/>
        <w:jc w:val="both"/>
        <w:rPr>
          <w:rFonts w:ascii="Times New Roman" w:hAnsi="Times New Roman"/>
          <w:sz w:val="28"/>
          <w:szCs w:val="28"/>
        </w:rPr>
      </w:pPr>
      <w:r>
        <w:rPr>
          <w:rFonts w:ascii="Times New Roman" w:hAnsi="Times New Roman"/>
          <w:sz w:val="28"/>
          <w:szCs w:val="28"/>
        </w:rPr>
        <w:t xml:space="preserve">1.Положення про конкурсний відбір суб’єктів оціночної діяльності для проведення незалежної оцінки об’єктів </w:t>
      </w:r>
      <w:r>
        <w:rPr>
          <w:rFonts w:ascii="Times New Roman" w:hAnsi="Times New Roman"/>
          <w:color w:val="FF0000"/>
          <w:sz w:val="28"/>
          <w:szCs w:val="28"/>
        </w:rPr>
        <w:t>комунальної власності Тернопільської міської територіальної громади</w:t>
      </w:r>
      <w:r>
        <w:rPr>
          <w:rFonts w:ascii="Times New Roman" w:hAnsi="Times New Roman"/>
          <w:sz w:val="28"/>
          <w:szCs w:val="28"/>
        </w:rPr>
        <w:t xml:space="preserve">, що підлягають наданню в оренду та відчуженню (далі – Положення) розроблене відповідно до вимог Закону України </w:t>
      </w:r>
      <w:proofErr w:type="spellStart"/>
      <w:r>
        <w:rPr>
          <w:rFonts w:ascii="Times New Roman" w:hAnsi="Times New Roman"/>
          <w:sz w:val="28"/>
          <w:szCs w:val="28"/>
        </w:rPr>
        <w:t>“Про</w:t>
      </w:r>
      <w:proofErr w:type="spellEnd"/>
      <w:r>
        <w:rPr>
          <w:rFonts w:ascii="Times New Roman" w:hAnsi="Times New Roman"/>
          <w:sz w:val="28"/>
          <w:szCs w:val="28"/>
        </w:rPr>
        <w:t xml:space="preserve"> оцінку майна, майнових прав та професійну оціночну діяльність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та інших законодавчих актів, нормативно-правових актів Тернопільської міської ради.</w:t>
      </w:r>
    </w:p>
    <w:p w:rsidR="00046D80" w:rsidRDefault="00046D80" w:rsidP="00046D80">
      <w:pPr>
        <w:spacing w:after="0" w:line="240" w:lineRule="auto"/>
        <w:ind w:firstLine="540"/>
        <w:jc w:val="both"/>
        <w:rPr>
          <w:rFonts w:ascii="Times New Roman" w:hAnsi="Times New Roman"/>
          <w:sz w:val="28"/>
          <w:szCs w:val="28"/>
        </w:rPr>
      </w:pPr>
      <w:r>
        <w:rPr>
          <w:rFonts w:ascii="Times New Roman" w:hAnsi="Times New Roman"/>
          <w:sz w:val="28"/>
          <w:szCs w:val="28"/>
        </w:rPr>
        <w:t xml:space="preserve">Це Положення визначає процедуру конкурсного відбору суб’єктів оціночної діяльності - суб’єктів господарювання (далі суб’єкти оціночної діяльності) для проведення незалежної оцінки об’єктів </w:t>
      </w:r>
      <w:r>
        <w:rPr>
          <w:rFonts w:ascii="Times New Roman" w:hAnsi="Times New Roman"/>
          <w:color w:val="FF0000"/>
          <w:sz w:val="28"/>
          <w:szCs w:val="28"/>
        </w:rPr>
        <w:t xml:space="preserve">комунальної власності Тернопільської міської територіальної громади </w:t>
      </w:r>
      <w:r>
        <w:rPr>
          <w:rFonts w:ascii="Times New Roman" w:hAnsi="Times New Roman"/>
          <w:sz w:val="28"/>
          <w:szCs w:val="28"/>
        </w:rPr>
        <w:t xml:space="preserve">(крім грошової оцінки земельних ділянок), на підставі звернень комунальних підприємств, установ та організацій, в господарському віданні або в оперативному управлінні яких вони знаходяться (надалі – замовники), що підлягають наданню в оренду та відчуженню. </w:t>
      </w:r>
    </w:p>
    <w:p w:rsidR="00046D80" w:rsidRDefault="00046D80" w:rsidP="00046D80">
      <w:pPr>
        <w:pStyle w:val="a3"/>
        <w:shd w:val="clear" w:color="auto" w:fill="FFFFFF"/>
        <w:spacing w:after="0"/>
        <w:ind w:firstLine="450"/>
        <w:jc w:val="both"/>
        <w:rPr>
          <w:rFonts w:ascii="Times New Roman" w:hAnsi="Times New Roman"/>
          <w:sz w:val="28"/>
          <w:szCs w:val="28"/>
        </w:rPr>
      </w:pPr>
      <w:r>
        <w:rPr>
          <w:rFonts w:ascii="Times New Roman" w:hAnsi="Times New Roman"/>
          <w:sz w:val="28"/>
          <w:szCs w:val="28"/>
        </w:rPr>
        <w:t>2. У цьому Положенні терміни вживаються в таких значеннях:</w:t>
      </w:r>
    </w:p>
    <w:p w:rsidR="00046D80" w:rsidRDefault="00046D80" w:rsidP="00046D80">
      <w:pPr>
        <w:pStyle w:val="a3"/>
        <w:shd w:val="clear" w:color="auto" w:fill="FFFFFF"/>
        <w:spacing w:after="0"/>
        <w:ind w:firstLine="450"/>
        <w:jc w:val="both"/>
        <w:rPr>
          <w:rFonts w:ascii="Times New Roman" w:hAnsi="Times New Roman"/>
          <w:sz w:val="28"/>
          <w:szCs w:val="28"/>
        </w:rPr>
      </w:pPr>
      <w:bookmarkStart w:id="0" w:name="n24"/>
      <w:bookmarkEnd w:id="0"/>
      <w:r>
        <w:rPr>
          <w:rFonts w:ascii="Times New Roman" w:hAnsi="Times New Roman"/>
          <w:sz w:val="28"/>
          <w:szCs w:val="28"/>
        </w:rPr>
        <w:t xml:space="preserve">документи щодо практичного досвіду виконання робіт з оцінки – документи щодо досвіду практичної діяльності з оцінки майна, подібного до об’єктів, оцінку яких буде здійснювати переможець конкурсу (копія договору про надання послуг з оцінки разом з копіями акта приймання-передавання робіт з оцінки та висновку про вартість об’єкта оцінки); </w:t>
      </w:r>
      <w:bookmarkStart w:id="1" w:name="n25"/>
      <w:bookmarkEnd w:id="1"/>
    </w:p>
    <w:p w:rsidR="00046D80" w:rsidRDefault="00046D80" w:rsidP="00046D80">
      <w:pPr>
        <w:pStyle w:val="a3"/>
        <w:shd w:val="clear" w:color="auto" w:fill="FFFFFF"/>
        <w:spacing w:after="0"/>
        <w:ind w:firstLine="450"/>
        <w:jc w:val="both"/>
        <w:rPr>
          <w:rFonts w:ascii="Times New Roman" w:hAnsi="Times New Roman"/>
          <w:sz w:val="28"/>
          <w:szCs w:val="28"/>
        </w:rPr>
      </w:pPr>
      <w:r>
        <w:rPr>
          <w:rFonts w:ascii="Times New Roman" w:hAnsi="Times New Roman"/>
          <w:sz w:val="28"/>
          <w:szCs w:val="28"/>
        </w:rPr>
        <w:t xml:space="preserve">конкурсна документація – конкурсна пропозиція, підтвердні документи та документи щодо практичного досвіду виконання робіт з оцінки та оцінювачів, які будуть залучені до виконання робіт з оцінки та підписання звіту про оцінку майна; </w:t>
      </w:r>
    </w:p>
    <w:p w:rsidR="00046D80" w:rsidRDefault="00046D80" w:rsidP="00046D80">
      <w:pPr>
        <w:pStyle w:val="a3"/>
        <w:shd w:val="clear" w:color="auto" w:fill="FFFFFF"/>
        <w:spacing w:after="0"/>
        <w:ind w:firstLine="450"/>
        <w:jc w:val="both"/>
        <w:rPr>
          <w:rFonts w:ascii="Times New Roman" w:hAnsi="Times New Roman"/>
          <w:sz w:val="28"/>
          <w:szCs w:val="28"/>
        </w:rPr>
      </w:pPr>
      <w:bookmarkStart w:id="2" w:name="n26"/>
      <w:bookmarkEnd w:id="2"/>
      <w:r>
        <w:rPr>
          <w:rFonts w:ascii="Times New Roman" w:hAnsi="Times New Roman"/>
          <w:sz w:val="28"/>
          <w:szCs w:val="28"/>
        </w:rPr>
        <w:t>конкурсна пропозиція – пропозиція учасника конкурсу щодо вартості надання послуг з оцінки та строку її виконання (у календарних днях), якщо він не був визначений в інформації про проведення конкурсу;</w:t>
      </w:r>
    </w:p>
    <w:p w:rsidR="00046D80" w:rsidRDefault="00046D80" w:rsidP="00046D80">
      <w:pPr>
        <w:pStyle w:val="a3"/>
        <w:shd w:val="clear" w:color="auto" w:fill="FFFFFF"/>
        <w:spacing w:after="150"/>
        <w:ind w:firstLine="450"/>
        <w:jc w:val="both"/>
        <w:textAlignment w:val="baseline"/>
        <w:rPr>
          <w:rFonts w:ascii="Times New Roman" w:hAnsi="Times New Roman"/>
          <w:sz w:val="28"/>
          <w:szCs w:val="28"/>
        </w:rPr>
      </w:pPr>
      <w:bookmarkStart w:id="3" w:name="n27"/>
      <w:bookmarkEnd w:id="3"/>
      <w:r>
        <w:rPr>
          <w:rFonts w:ascii="Times New Roman" w:hAnsi="Times New Roman"/>
          <w:sz w:val="28"/>
          <w:szCs w:val="28"/>
        </w:rPr>
        <w:lastRenderedPageBreak/>
        <w:t>об’єкти оцінки першого рівня складності - будівлі (у тому числі ті, що утворюють комплекси); приміщення; споруди (як окремі об’єкти); об’єкти незавершеного будівництва; серійне обладнання (окремий об’єкт або декілька об’єктів); несерійне обладнання (окремий об’єкт або декілька об’єктів); колісні транспортні засоби; судноплавні засоби; літальні апарати; запаси (зокрема товари);</w:t>
      </w:r>
    </w:p>
    <w:p w:rsidR="00046D80" w:rsidRDefault="00046D80" w:rsidP="00046D80">
      <w:pPr>
        <w:pStyle w:val="a3"/>
        <w:shd w:val="clear" w:color="auto" w:fill="FFFFFF"/>
        <w:spacing w:after="0"/>
        <w:ind w:firstLine="450"/>
        <w:jc w:val="both"/>
        <w:textAlignment w:val="baseline"/>
        <w:rPr>
          <w:rFonts w:ascii="Times New Roman" w:hAnsi="Times New Roman"/>
          <w:sz w:val="28"/>
          <w:szCs w:val="28"/>
        </w:rPr>
      </w:pPr>
      <w:bookmarkStart w:id="4" w:name="n206"/>
      <w:bookmarkEnd w:id="4"/>
      <w:r>
        <w:rPr>
          <w:rFonts w:ascii="Times New Roman" w:hAnsi="Times New Roman"/>
          <w:sz w:val="28"/>
          <w:szCs w:val="28"/>
        </w:rPr>
        <w:t>об’єкти оцінки другого рівня складності - об’єкти нерухомого майна, асоційовані з бізнесом; цілісні майнові комплекси або їх активи; цінні папери; корпоративні права; нематеріальні активи; права вимоги; унікальні та складні об’єкти (зокрема, об’єкти, що мають понад 10 тис. необоротних активів, або розташовані на значній кількості земельних ділянок в межах одного регіону, або розташовані в різних регіонах, або розташовані на земельних ділянках, які мають різне цільове призначення тощо);</w:t>
      </w:r>
    </w:p>
    <w:p w:rsidR="00046D80" w:rsidRDefault="00046D80" w:rsidP="00046D80">
      <w:pPr>
        <w:pStyle w:val="a3"/>
        <w:shd w:val="clear" w:color="auto" w:fill="FFFFFF"/>
        <w:spacing w:after="0"/>
        <w:ind w:firstLine="284"/>
        <w:jc w:val="both"/>
        <w:textAlignment w:val="baseline"/>
        <w:rPr>
          <w:rFonts w:ascii="Times New Roman" w:hAnsi="Times New Roman"/>
          <w:sz w:val="28"/>
          <w:szCs w:val="28"/>
        </w:rPr>
      </w:pPr>
      <w:bookmarkStart w:id="5" w:name="n207"/>
      <w:bookmarkEnd w:id="5"/>
      <w:r>
        <w:rPr>
          <w:rFonts w:ascii="Times New Roman" w:hAnsi="Times New Roman"/>
          <w:sz w:val="28"/>
          <w:szCs w:val="28"/>
        </w:rPr>
        <w:t>претендент - суб’єкт оціночної діяльності, який виявив бажання взяти участь у конкурсі та подав до управління обліку та контролю за використанням комунального майна конкурсну документацію у строк, передбачений в оприлюдненому інформаційному повідомленні про проведення конкурсу;</w:t>
      </w:r>
    </w:p>
    <w:p w:rsidR="00046D80" w:rsidRDefault="00046D80" w:rsidP="00046D80">
      <w:pPr>
        <w:pStyle w:val="a3"/>
        <w:shd w:val="clear" w:color="auto" w:fill="FFFFFF"/>
        <w:spacing w:after="0"/>
        <w:ind w:firstLine="360"/>
        <w:jc w:val="both"/>
        <w:textAlignment w:val="baseline"/>
        <w:rPr>
          <w:rFonts w:ascii="Times New Roman" w:hAnsi="Times New Roman"/>
          <w:sz w:val="28"/>
          <w:szCs w:val="28"/>
        </w:rPr>
      </w:pPr>
      <w:bookmarkStart w:id="6" w:name="n208"/>
      <w:bookmarkStart w:id="7" w:name="n209"/>
      <w:bookmarkEnd w:id="6"/>
      <w:bookmarkEnd w:id="7"/>
      <w:r>
        <w:rPr>
          <w:rFonts w:ascii="Times New Roman" w:hAnsi="Times New Roman"/>
          <w:sz w:val="28"/>
          <w:szCs w:val="28"/>
        </w:rPr>
        <w:t>учасник конкурсу - претендент, якого допущено до участі в конкурсі.</w:t>
      </w:r>
    </w:p>
    <w:p w:rsidR="00046D80" w:rsidRDefault="00046D80" w:rsidP="00046D80">
      <w:pPr>
        <w:pStyle w:val="a3"/>
        <w:shd w:val="clear" w:color="auto" w:fill="FFFFFF"/>
        <w:spacing w:after="0"/>
        <w:ind w:firstLine="450"/>
        <w:jc w:val="both"/>
        <w:rPr>
          <w:rFonts w:ascii="Times New Roman" w:hAnsi="Times New Roman"/>
          <w:sz w:val="28"/>
          <w:szCs w:val="28"/>
        </w:rPr>
      </w:pPr>
      <w:bookmarkStart w:id="8" w:name="n28"/>
      <w:bookmarkStart w:id="9" w:name="n29"/>
      <w:bookmarkStart w:id="10" w:name="n30"/>
      <w:bookmarkEnd w:id="8"/>
      <w:bookmarkEnd w:id="9"/>
      <w:bookmarkEnd w:id="10"/>
      <w:r>
        <w:rPr>
          <w:rFonts w:ascii="Times New Roman" w:hAnsi="Times New Roman"/>
          <w:sz w:val="28"/>
          <w:szCs w:val="28"/>
        </w:rPr>
        <w:t>3. Конкурс серед учасників проводиться конкурсною комісією (далі – комісія). Склад комісії затверджується рішенням виконавчого комітету у складі 7 осіб.</w:t>
      </w:r>
    </w:p>
    <w:p w:rsidR="00046D80" w:rsidRDefault="00046D80" w:rsidP="00046D80">
      <w:pPr>
        <w:pStyle w:val="a3"/>
        <w:shd w:val="clear" w:color="auto" w:fill="FFFFFF"/>
        <w:spacing w:after="0"/>
        <w:ind w:firstLine="450"/>
        <w:jc w:val="both"/>
        <w:rPr>
          <w:rFonts w:ascii="Times New Roman" w:hAnsi="Times New Roman"/>
          <w:sz w:val="28"/>
          <w:szCs w:val="28"/>
        </w:rPr>
      </w:pPr>
      <w:bookmarkStart w:id="11" w:name="n32"/>
      <w:bookmarkEnd w:id="11"/>
      <w:r>
        <w:rPr>
          <w:rFonts w:ascii="Times New Roman" w:hAnsi="Times New Roman"/>
          <w:sz w:val="28"/>
          <w:szCs w:val="28"/>
        </w:rPr>
        <w:t>4. Очолює комісію голова. У разі відсутності голови комісії його обов’язки виконує заступник голови. Голова комісії у межах наданих йому повноважень:</w:t>
      </w:r>
    </w:p>
    <w:p w:rsidR="00046D80" w:rsidRDefault="00046D80" w:rsidP="00046D80">
      <w:pPr>
        <w:pStyle w:val="a3"/>
        <w:shd w:val="clear" w:color="auto" w:fill="FFFFFF"/>
        <w:spacing w:after="0"/>
        <w:jc w:val="both"/>
        <w:rPr>
          <w:rFonts w:ascii="Times New Roman" w:hAnsi="Times New Roman"/>
          <w:sz w:val="28"/>
          <w:szCs w:val="28"/>
        </w:rPr>
      </w:pPr>
      <w:bookmarkStart w:id="12" w:name="n33"/>
      <w:bookmarkEnd w:id="12"/>
      <w:r>
        <w:rPr>
          <w:rFonts w:ascii="Times New Roman" w:hAnsi="Times New Roman"/>
          <w:sz w:val="28"/>
          <w:szCs w:val="28"/>
        </w:rPr>
        <w:t>скликає засідання комісії;</w:t>
      </w:r>
    </w:p>
    <w:p w:rsidR="00046D80" w:rsidRDefault="00046D80" w:rsidP="00046D80">
      <w:pPr>
        <w:pStyle w:val="a3"/>
        <w:shd w:val="clear" w:color="auto" w:fill="FFFFFF"/>
        <w:spacing w:after="0"/>
        <w:jc w:val="both"/>
        <w:rPr>
          <w:rFonts w:ascii="Times New Roman" w:hAnsi="Times New Roman"/>
          <w:sz w:val="28"/>
          <w:szCs w:val="28"/>
        </w:rPr>
      </w:pPr>
      <w:bookmarkStart w:id="13" w:name="n34"/>
      <w:bookmarkEnd w:id="13"/>
      <w:r>
        <w:rPr>
          <w:rFonts w:ascii="Times New Roman" w:hAnsi="Times New Roman"/>
          <w:sz w:val="28"/>
          <w:szCs w:val="28"/>
        </w:rPr>
        <w:t>головує на засіданнях комісії;</w:t>
      </w:r>
    </w:p>
    <w:p w:rsidR="00046D80" w:rsidRDefault="00046D80" w:rsidP="00046D80">
      <w:pPr>
        <w:pStyle w:val="a3"/>
        <w:shd w:val="clear" w:color="auto" w:fill="FFFFFF"/>
        <w:spacing w:after="0"/>
        <w:jc w:val="both"/>
        <w:rPr>
          <w:rFonts w:ascii="Times New Roman" w:hAnsi="Times New Roman"/>
          <w:sz w:val="28"/>
          <w:szCs w:val="28"/>
        </w:rPr>
      </w:pPr>
      <w:bookmarkStart w:id="14" w:name="n35"/>
      <w:bookmarkEnd w:id="14"/>
      <w:r>
        <w:rPr>
          <w:rFonts w:ascii="Times New Roman" w:hAnsi="Times New Roman"/>
          <w:sz w:val="28"/>
          <w:szCs w:val="28"/>
        </w:rPr>
        <w:t>приймає рішення про повторне проведення конкурсу у випадках, передбачених цим Положенням;</w:t>
      </w:r>
    </w:p>
    <w:p w:rsidR="00046D80" w:rsidRDefault="00046D80" w:rsidP="00046D80">
      <w:pPr>
        <w:pStyle w:val="a3"/>
        <w:shd w:val="clear" w:color="auto" w:fill="FFFFFF"/>
        <w:spacing w:after="0"/>
        <w:jc w:val="both"/>
        <w:rPr>
          <w:rFonts w:ascii="Times New Roman" w:hAnsi="Times New Roman"/>
          <w:sz w:val="28"/>
          <w:szCs w:val="28"/>
        </w:rPr>
      </w:pPr>
      <w:bookmarkStart w:id="15" w:name="n36"/>
      <w:bookmarkEnd w:id="15"/>
      <w:r>
        <w:rPr>
          <w:rFonts w:ascii="Times New Roman" w:hAnsi="Times New Roman"/>
          <w:sz w:val="28"/>
          <w:szCs w:val="28"/>
        </w:rPr>
        <w:t>видає накази та доручення, обов’язкові для виконання членами комісії;</w:t>
      </w:r>
    </w:p>
    <w:p w:rsidR="00046D80" w:rsidRDefault="00046D80" w:rsidP="00046D80">
      <w:pPr>
        <w:pStyle w:val="a3"/>
        <w:shd w:val="clear" w:color="auto" w:fill="FFFFFF"/>
        <w:spacing w:after="0"/>
        <w:jc w:val="both"/>
        <w:rPr>
          <w:rFonts w:ascii="Times New Roman" w:hAnsi="Times New Roman"/>
          <w:sz w:val="28"/>
          <w:szCs w:val="28"/>
        </w:rPr>
      </w:pPr>
      <w:bookmarkStart w:id="16" w:name="n37"/>
      <w:bookmarkEnd w:id="16"/>
      <w:r>
        <w:rPr>
          <w:rFonts w:ascii="Times New Roman" w:hAnsi="Times New Roman"/>
          <w:sz w:val="28"/>
          <w:szCs w:val="28"/>
        </w:rPr>
        <w:t>організовує підготовку матеріалів для опрацювання комісією;</w:t>
      </w:r>
    </w:p>
    <w:p w:rsidR="00046D80" w:rsidRDefault="00046D80" w:rsidP="00046D80">
      <w:pPr>
        <w:pStyle w:val="a3"/>
        <w:shd w:val="clear" w:color="auto" w:fill="FFFFFF"/>
        <w:spacing w:after="0"/>
        <w:jc w:val="both"/>
        <w:rPr>
          <w:rFonts w:ascii="Times New Roman" w:hAnsi="Times New Roman"/>
          <w:sz w:val="28"/>
          <w:szCs w:val="28"/>
        </w:rPr>
      </w:pPr>
      <w:bookmarkStart w:id="17" w:name="n38"/>
      <w:bookmarkEnd w:id="17"/>
      <w:r>
        <w:rPr>
          <w:rFonts w:ascii="Times New Roman" w:hAnsi="Times New Roman"/>
          <w:sz w:val="28"/>
          <w:szCs w:val="28"/>
        </w:rPr>
        <w:t>бере участь у таємному голосуванні;</w:t>
      </w:r>
    </w:p>
    <w:p w:rsidR="00046D80" w:rsidRDefault="00046D80" w:rsidP="00046D80">
      <w:pPr>
        <w:pStyle w:val="a3"/>
        <w:shd w:val="clear" w:color="auto" w:fill="FFFFFF"/>
        <w:spacing w:after="0"/>
        <w:jc w:val="both"/>
        <w:rPr>
          <w:rFonts w:ascii="Times New Roman" w:hAnsi="Times New Roman"/>
          <w:sz w:val="28"/>
          <w:szCs w:val="28"/>
        </w:rPr>
      </w:pPr>
      <w:bookmarkStart w:id="18" w:name="n39"/>
      <w:bookmarkEnd w:id="18"/>
      <w:r>
        <w:rPr>
          <w:rFonts w:ascii="Times New Roman" w:hAnsi="Times New Roman"/>
          <w:sz w:val="28"/>
          <w:szCs w:val="28"/>
        </w:rPr>
        <w:t>підписує підсумкову таблицю визначення переможця конкурсного відбору суб’єктів оціночної діяльності;</w:t>
      </w:r>
    </w:p>
    <w:p w:rsidR="00046D80" w:rsidRDefault="00046D80" w:rsidP="00046D80">
      <w:pPr>
        <w:pStyle w:val="a3"/>
        <w:shd w:val="clear" w:color="auto" w:fill="FFFFFF"/>
        <w:spacing w:after="0"/>
        <w:jc w:val="both"/>
        <w:rPr>
          <w:rFonts w:ascii="Times New Roman" w:hAnsi="Times New Roman"/>
          <w:sz w:val="28"/>
          <w:szCs w:val="28"/>
        </w:rPr>
      </w:pPr>
      <w:bookmarkStart w:id="19" w:name="n40"/>
      <w:bookmarkEnd w:id="19"/>
      <w:r>
        <w:rPr>
          <w:rFonts w:ascii="Times New Roman" w:hAnsi="Times New Roman"/>
          <w:sz w:val="28"/>
          <w:szCs w:val="28"/>
        </w:rPr>
        <w:t>представляє комісію у відносинах з установами та організаціями, зокрема за рішенням комісії має право звертатися з відповідними письмовими запитами.</w:t>
      </w:r>
    </w:p>
    <w:p w:rsidR="00046D80" w:rsidRDefault="00046D80" w:rsidP="00046D80">
      <w:pPr>
        <w:pStyle w:val="a3"/>
        <w:shd w:val="clear" w:color="auto" w:fill="FFFFFF"/>
        <w:spacing w:after="0"/>
        <w:ind w:firstLine="284"/>
        <w:jc w:val="both"/>
        <w:rPr>
          <w:rFonts w:ascii="Times New Roman" w:hAnsi="Times New Roman"/>
          <w:sz w:val="28"/>
          <w:szCs w:val="28"/>
        </w:rPr>
      </w:pPr>
      <w:bookmarkStart w:id="20" w:name="n41"/>
      <w:bookmarkEnd w:id="20"/>
      <w:r>
        <w:rPr>
          <w:rFonts w:ascii="Times New Roman" w:hAnsi="Times New Roman"/>
          <w:sz w:val="28"/>
          <w:szCs w:val="28"/>
        </w:rPr>
        <w:t>5. Секретар комісії є її членом та в межах наданих йому повноважень:</w:t>
      </w:r>
    </w:p>
    <w:p w:rsidR="00046D80" w:rsidRDefault="00046D80" w:rsidP="00046D80">
      <w:pPr>
        <w:pStyle w:val="a3"/>
        <w:shd w:val="clear" w:color="auto" w:fill="FFFFFF"/>
        <w:spacing w:after="0"/>
        <w:jc w:val="both"/>
        <w:rPr>
          <w:rFonts w:ascii="Times New Roman" w:hAnsi="Times New Roman"/>
          <w:sz w:val="28"/>
          <w:szCs w:val="28"/>
        </w:rPr>
      </w:pPr>
      <w:bookmarkStart w:id="21" w:name="n42"/>
      <w:bookmarkEnd w:id="21"/>
      <w:r>
        <w:rPr>
          <w:rFonts w:ascii="Times New Roman" w:hAnsi="Times New Roman"/>
          <w:sz w:val="28"/>
          <w:szCs w:val="28"/>
        </w:rPr>
        <w:t>здійснює підготовку інформаційного повідомлення про проведення конкурсу;</w:t>
      </w:r>
    </w:p>
    <w:p w:rsidR="00046D80" w:rsidRDefault="00046D80" w:rsidP="00046D80">
      <w:pPr>
        <w:pStyle w:val="a3"/>
        <w:shd w:val="clear" w:color="auto" w:fill="FFFFFF"/>
        <w:spacing w:after="0"/>
        <w:jc w:val="both"/>
        <w:rPr>
          <w:rFonts w:ascii="Times New Roman" w:hAnsi="Times New Roman"/>
          <w:sz w:val="28"/>
          <w:szCs w:val="28"/>
        </w:rPr>
      </w:pPr>
      <w:bookmarkStart w:id="22" w:name="n43"/>
      <w:bookmarkEnd w:id="22"/>
      <w:r>
        <w:rPr>
          <w:rFonts w:ascii="Times New Roman" w:hAnsi="Times New Roman"/>
          <w:sz w:val="28"/>
          <w:szCs w:val="28"/>
        </w:rPr>
        <w:t>забезпечує виконання доручень голови комісії;</w:t>
      </w:r>
    </w:p>
    <w:p w:rsidR="00046D80" w:rsidRDefault="00046D80" w:rsidP="00046D80">
      <w:pPr>
        <w:pStyle w:val="a3"/>
        <w:shd w:val="clear" w:color="auto" w:fill="FFFFFF"/>
        <w:spacing w:after="0"/>
        <w:jc w:val="both"/>
        <w:rPr>
          <w:rFonts w:ascii="Times New Roman" w:hAnsi="Times New Roman"/>
          <w:sz w:val="28"/>
          <w:szCs w:val="28"/>
        </w:rPr>
      </w:pPr>
      <w:bookmarkStart w:id="23" w:name="n44"/>
      <w:bookmarkEnd w:id="23"/>
      <w:r>
        <w:rPr>
          <w:rFonts w:ascii="Times New Roman" w:hAnsi="Times New Roman"/>
          <w:sz w:val="28"/>
          <w:szCs w:val="28"/>
        </w:rPr>
        <w:t xml:space="preserve">опрацьовує подані претендентами підтвердні документи, документи щодо практичного досвіду виконання робіт з оцінки; </w:t>
      </w:r>
    </w:p>
    <w:p w:rsidR="00046D80" w:rsidRDefault="00046D80" w:rsidP="00046D80">
      <w:pPr>
        <w:pStyle w:val="a3"/>
        <w:shd w:val="clear" w:color="auto" w:fill="FFFFFF"/>
        <w:spacing w:after="0"/>
        <w:jc w:val="both"/>
        <w:rPr>
          <w:rFonts w:ascii="Times New Roman" w:hAnsi="Times New Roman"/>
          <w:sz w:val="28"/>
          <w:szCs w:val="28"/>
        </w:rPr>
      </w:pPr>
      <w:r>
        <w:rPr>
          <w:rFonts w:ascii="Times New Roman" w:hAnsi="Times New Roman"/>
          <w:sz w:val="28"/>
          <w:szCs w:val="28"/>
        </w:rPr>
        <w:t xml:space="preserve">готує довідкові матеріали для розгляду на засіданні комісії; </w:t>
      </w:r>
    </w:p>
    <w:p w:rsidR="00046D80" w:rsidRDefault="00046D80" w:rsidP="00046D80">
      <w:pPr>
        <w:pStyle w:val="a3"/>
        <w:shd w:val="clear" w:color="auto" w:fill="FFFFFF"/>
        <w:spacing w:after="0"/>
        <w:jc w:val="both"/>
        <w:rPr>
          <w:rFonts w:ascii="Times New Roman" w:hAnsi="Times New Roman"/>
          <w:sz w:val="28"/>
          <w:szCs w:val="28"/>
        </w:rPr>
      </w:pPr>
      <w:r>
        <w:rPr>
          <w:rFonts w:ascii="Times New Roman" w:hAnsi="Times New Roman"/>
          <w:sz w:val="28"/>
          <w:szCs w:val="28"/>
        </w:rPr>
        <w:lastRenderedPageBreak/>
        <w:t>готує інформацію щодо кожного претендента, який має намір взяти участь в конкурсі;</w:t>
      </w:r>
    </w:p>
    <w:p w:rsidR="00046D80" w:rsidRDefault="00046D80" w:rsidP="00046D80">
      <w:pPr>
        <w:pStyle w:val="a3"/>
        <w:shd w:val="clear" w:color="auto" w:fill="FFFFFF"/>
        <w:spacing w:after="0"/>
        <w:jc w:val="both"/>
        <w:rPr>
          <w:rFonts w:ascii="Times New Roman" w:hAnsi="Times New Roman"/>
          <w:sz w:val="28"/>
          <w:szCs w:val="28"/>
        </w:rPr>
      </w:pPr>
      <w:bookmarkStart w:id="24" w:name="n45"/>
      <w:bookmarkEnd w:id="24"/>
      <w:r>
        <w:rPr>
          <w:rFonts w:ascii="Times New Roman" w:hAnsi="Times New Roman"/>
          <w:sz w:val="28"/>
          <w:szCs w:val="28"/>
        </w:rPr>
        <w:t>складає протоколи засідань комісії, підсумкову таблицю визначення переможця конкурсного відбору суб’єктів оціночної діяльності;</w:t>
      </w:r>
    </w:p>
    <w:p w:rsidR="00046D80" w:rsidRDefault="00046D80" w:rsidP="00046D80">
      <w:pPr>
        <w:pStyle w:val="a3"/>
        <w:shd w:val="clear" w:color="auto" w:fill="FFFFFF"/>
        <w:spacing w:after="0"/>
        <w:jc w:val="both"/>
        <w:rPr>
          <w:rFonts w:ascii="Times New Roman" w:hAnsi="Times New Roman"/>
          <w:sz w:val="28"/>
          <w:szCs w:val="28"/>
        </w:rPr>
      </w:pPr>
      <w:bookmarkStart w:id="25" w:name="n53"/>
      <w:bookmarkEnd w:id="25"/>
      <w:r>
        <w:rPr>
          <w:rFonts w:ascii="Times New Roman" w:hAnsi="Times New Roman"/>
          <w:sz w:val="28"/>
          <w:szCs w:val="28"/>
        </w:rPr>
        <w:t>готує інформацію про результати конкурсу для повідомлення переможців конкурсу, замовників конкурсу та для оприлюднення.</w:t>
      </w:r>
    </w:p>
    <w:p w:rsidR="00046D80" w:rsidRDefault="00046D80" w:rsidP="00046D80">
      <w:pPr>
        <w:pStyle w:val="a3"/>
        <w:shd w:val="clear" w:color="auto" w:fill="FFFFFF"/>
        <w:spacing w:after="0"/>
        <w:ind w:firstLine="450"/>
        <w:jc w:val="both"/>
        <w:rPr>
          <w:rFonts w:ascii="Times New Roman" w:hAnsi="Times New Roman"/>
          <w:sz w:val="28"/>
          <w:szCs w:val="28"/>
        </w:rPr>
      </w:pPr>
      <w:bookmarkStart w:id="26" w:name="n46"/>
      <w:bookmarkEnd w:id="26"/>
      <w:r>
        <w:rPr>
          <w:rFonts w:ascii="Times New Roman" w:hAnsi="Times New Roman"/>
          <w:sz w:val="28"/>
          <w:szCs w:val="28"/>
        </w:rPr>
        <w:t>6. На період тривалої відсутності секретаря комісії його повноваження делегуються головою комісії будь-якому члену комісії.</w:t>
      </w:r>
    </w:p>
    <w:p w:rsidR="00046D80" w:rsidRDefault="00046D80" w:rsidP="00046D80">
      <w:pPr>
        <w:pStyle w:val="a3"/>
        <w:shd w:val="clear" w:color="auto" w:fill="FFFFFF"/>
        <w:spacing w:after="0"/>
        <w:ind w:firstLine="450"/>
        <w:jc w:val="both"/>
        <w:rPr>
          <w:rFonts w:ascii="Times New Roman" w:hAnsi="Times New Roman"/>
          <w:sz w:val="28"/>
          <w:szCs w:val="28"/>
        </w:rPr>
      </w:pPr>
      <w:bookmarkStart w:id="27" w:name="n47"/>
      <w:bookmarkStart w:id="28" w:name="n48"/>
      <w:bookmarkStart w:id="29" w:name="n49"/>
      <w:bookmarkStart w:id="30" w:name="n52"/>
      <w:bookmarkStart w:id="31" w:name="n54"/>
      <w:bookmarkEnd w:id="27"/>
      <w:bookmarkEnd w:id="28"/>
      <w:bookmarkEnd w:id="29"/>
      <w:bookmarkEnd w:id="30"/>
      <w:bookmarkEnd w:id="31"/>
      <w:r>
        <w:rPr>
          <w:rFonts w:ascii="Times New Roman" w:hAnsi="Times New Roman"/>
          <w:sz w:val="28"/>
          <w:szCs w:val="28"/>
        </w:rPr>
        <w:t>7. В інформаційній довідці зазначається про:</w:t>
      </w:r>
    </w:p>
    <w:p w:rsidR="00046D80" w:rsidRDefault="00046D80" w:rsidP="00046D80">
      <w:pPr>
        <w:pStyle w:val="a3"/>
        <w:shd w:val="clear" w:color="auto" w:fill="FFFFFF"/>
        <w:spacing w:after="0"/>
        <w:jc w:val="both"/>
        <w:rPr>
          <w:rFonts w:ascii="Times New Roman" w:hAnsi="Times New Roman"/>
          <w:sz w:val="28"/>
          <w:szCs w:val="28"/>
        </w:rPr>
      </w:pPr>
      <w:bookmarkStart w:id="32" w:name="n55"/>
      <w:bookmarkEnd w:id="32"/>
      <w:r>
        <w:rPr>
          <w:rFonts w:ascii="Times New Roman" w:hAnsi="Times New Roman"/>
          <w:sz w:val="28"/>
          <w:szCs w:val="28"/>
        </w:rPr>
        <w:t xml:space="preserve">наявність у претендента сертифіката суб’єкта оціночної діяльності, яким передбачено провадження практичної діяльності з оцінки майна за напрямами та </w:t>
      </w:r>
      <w:proofErr w:type="spellStart"/>
      <w:r>
        <w:rPr>
          <w:rFonts w:ascii="Times New Roman" w:hAnsi="Times New Roman"/>
          <w:sz w:val="28"/>
          <w:szCs w:val="28"/>
        </w:rPr>
        <w:t>спеціалізаціями</w:t>
      </w:r>
      <w:proofErr w:type="spellEnd"/>
      <w:r>
        <w:rPr>
          <w:rFonts w:ascii="Times New Roman" w:hAnsi="Times New Roman"/>
          <w:sz w:val="28"/>
          <w:szCs w:val="28"/>
        </w:rPr>
        <w:t xml:space="preserve"> в межах цих напрямів, що відповідають об’єкту, оцінку якого  здійснюватиме переможець конкурсу;</w:t>
      </w:r>
    </w:p>
    <w:p w:rsidR="00046D80" w:rsidRDefault="00046D80" w:rsidP="00046D80">
      <w:pPr>
        <w:pStyle w:val="a3"/>
        <w:shd w:val="clear" w:color="auto" w:fill="FFFFFF"/>
        <w:spacing w:after="0"/>
        <w:ind w:firstLine="450"/>
        <w:jc w:val="both"/>
        <w:rPr>
          <w:rFonts w:ascii="Times New Roman" w:hAnsi="Times New Roman"/>
          <w:sz w:val="28"/>
          <w:szCs w:val="28"/>
        </w:rPr>
      </w:pPr>
      <w:bookmarkStart w:id="33" w:name="n56"/>
      <w:bookmarkStart w:id="34" w:name="n57"/>
      <w:bookmarkStart w:id="35" w:name="n58"/>
      <w:bookmarkEnd w:id="33"/>
      <w:bookmarkEnd w:id="34"/>
      <w:bookmarkEnd w:id="35"/>
      <w:r>
        <w:rPr>
          <w:rFonts w:ascii="Times New Roman" w:hAnsi="Times New Roman"/>
          <w:sz w:val="28"/>
          <w:szCs w:val="28"/>
        </w:rPr>
        <w:t>перелік оцінювачів, які перебувають у трудових відносинах із претендентом, із зазначенням їх кваліфікації, підтвердженої кваліфікаційними свідоцтвами (кваліфікаційними документами) оцінювача;</w:t>
      </w:r>
    </w:p>
    <w:p w:rsidR="00046D80" w:rsidRDefault="00046D80" w:rsidP="00046D80">
      <w:pPr>
        <w:pStyle w:val="a3"/>
        <w:shd w:val="clear" w:color="auto" w:fill="FFFFFF"/>
        <w:spacing w:after="0"/>
        <w:ind w:firstLine="450"/>
        <w:jc w:val="both"/>
        <w:rPr>
          <w:rFonts w:ascii="Times New Roman" w:hAnsi="Times New Roman"/>
          <w:sz w:val="28"/>
          <w:szCs w:val="28"/>
        </w:rPr>
      </w:pPr>
      <w:r>
        <w:rPr>
          <w:rFonts w:ascii="Times New Roman" w:hAnsi="Times New Roman"/>
          <w:sz w:val="28"/>
          <w:szCs w:val="28"/>
        </w:rPr>
        <w:t>наявність у претендента підтвердженого документально практичного досвіду виконання робіт з оцінки подібних об’єктів;</w:t>
      </w:r>
    </w:p>
    <w:p w:rsidR="00046D80" w:rsidRDefault="00046D80" w:rsidP="00046D80">
      <w:pPr>
        <w:pStyle w:val="a3"/>
        <w:shd w:val="clear" w:color="auto" w:fill="FFFFFF"/>
        <w:spacing w:after="0"/>
        <w:ind w:firstLine="450"/>
        <w:jc w:val="both"/>
        <w:rPr>
          <w:rFonts w:ascii="Times New Roman" w:hAnsi="Times New Roman"/>
          <w:sz w:val="28"/>
          <w:szCs w:val="28"/>
        </w:rPr>
      </w:pPr>
      <w:bookmarkStart w:id="36" w:name="n59"/>
      <w:bookmarkStart w:id="37" w:name="n60"/>
      <w:bookmarkStart w:id="38" w:name="n61"/>
      <w:bookmarkEnd w:id="36"/>
      <w:bookmarkEnd w:id="37"/>
      <w:bookmarkEnd w:id="38"/>
      <w:r>
        <w:rPr>
          <w:rFonts w:ascii="Times New Roman" w:hAnsi="Times New Roman"/>
          <w:sz w:val="28"/>
          <w:szCs w:val="28"/>
        </w:rPr>
        <w:t>наявність на дату проведення конкурсу невиконаних договорів про надання послуг з оцінки, укладених між учасником конкурсу і замовниками, за підсумками попередніх конкурсів;</w:t>
      </w:r>
    </w:p>
    <w:p w:rsidR="00046D80" w:rsidRDefault="00046D80" w:rsidP="00046D80">
      <w:pPr>
        <w:pStyle w:val="a3"/>
        <w:shd w:val="clear" w:color="auto" w:fill="FFFFFF"/>
        <w:spacing w:after="0"/>
        <w:ind w:firstLine="450"/>
        <w:jc w:val="both"/>
        <w:rPr>
          <w:rFonts w:ascii="Times New Roman" w:hAnsi="Times New Roman"/>
          <w:sz w:val="28"/>
          <w:szCs w:val="28"/>
        </w:rPr>
      </w:pPr>
      <w:bookmarkStart w:id="39" w:name="n62"/>
      <w:bookmarkEnd w:id="39"/>
      <w:r>
        <w:rPr>
          <w:rFonts w:ascii="Times New Roman" w:hAnsi="Times New Roman"/>
          <w:sz w:val="28"/>
          <w:szCs w:val="28"/>
        </w:rPr>
        <w:t>наявність зауважень до звітів про оцінку майна, складених претендентом, за підсумками їх рецензування.</w:t>
      </w:r>
    </w:p>
    <w:p w:rsidR="00046D80" w:rsidRDefault="00046D80" w:rsidP="00046D80">
      <w:pPr>
        <w:shd w:val="clear" w:color="auto" w:fill="FFFFFF"/>
        <w:spacing w:after="0"/>
        <w:ind w:left="450" w:right="450"/>
        <w:jc w:val="center"/>
        <w:rPr>
          <w:rFonts w:ascii="Times New Roman" w:hAnsi="Times New Roman"/>
          <w:b/>
          <w:sz w:val="28"/>
          <w:szCs w:val="28"/>
        </w:rPr>
      </w:pPr>
      <w:bookmarkStart w:id="40" w:name="n63"/>
      <w:bookmarkStart w:id="41" w:name="n64"/>
      <w:bookmarkEnd w:id="40"/>
      <w:bookmarkEnd w:id="41"/>
    </w:p>
    <w:p w:rsidR="00046D80" w:rsidRDefault="00046D80" w:rsidP="00046D80">
      <w:pPr>
        <w:shd w:val="clear" w:color="auto" w:fill="FFFFFF"/>
        <w:spacing w:after="0"/>
        <w:ind w:left="450" w:right="450"/>
        <w:jc w:val="center"/>
        <w:rPr>
          <w:rFonts w:ascii="Times New Roman" w:hAnsi="Times New Roman"/>
          <w:b/>
          <w:sz w:val="28"/>
          <w:szCs w:val="28"/>
        </w:rPr>
      </w:pPr>
      <w:r>
        <w:rPr>
          <w:rFonts w:ascii="Times New Roman" w:hAnsi="Times New Roman"/>
          <w:b/>
          <w:sz w:val="28"/>
          <w:szCs w:val="28"/>
        </w:rPr>
        <w:t>ІІ. Підготовка до проведення конкурсу</w:t>
      </w:r>
    </w:p>
    <w:p w:rsidR="00046D80" w:rsidRDefault="00046D80" w:rsidP="00046D80">
      <w:pPr>
        <w:pStyle w:val="a3"/>
        <w:shd w:val="clear" w:color="auto" w:fill="FFFFFF"/>
        <w:spacing w:after="0"/>
        <w:ind w:firstLine="450"/>
        <w:jc w:val="both"/>
        <w:rPr>
          <w:rFonts w:ascii="Times New Roman" w:hAnsi="Times New Roman"/>
          <w:sz w:val="28"/>
          <w:szCs w:val="28"/>
        </w:rPr>
      </w:pPr>
      <w:bookmarkStart w:id="42" w:name="n66"/>
      <w:bookmarkEnd w:id="42"/>
      <w:r>
        <w:rPr>
          <w:rFonts w:ascii="Times New Roman" w:hAnsi="Times New Roman"/>
          <w:sz w:val="28"/>
          <w:szCs w:val="28"/>
        </w:rPr>
        <w:t>1. З метою опублікування умов конкурсу замовники (</w:t>
      </w:r>
      <w:proofErr w:type="spellStart"/>
      <w:r>
        <w:rPr>
          <w:rFonts w:ascii="Times New Roman" w:hAnsi="Times New Roman"/>
          <w:sz w:val="28"/>
          <w:szCs w:val="28"/>
        </w:rPr>
        <w:t>балансоутримувачі</w:t>
      </w:r>
      <w:proofErr w:type="spellEnd"/>
      <w:r>
        <w:rPr>
          <w:rFonts w:ascii="Times New Roman" w:hAnsi="Times New Roman"/>
          <w:sz w:val="28"/>
          <w:szCs w:val="28"/>
        </w:rPr>
        <w:t>), виконавчі органи, які уповноважені управляти майном установ, організацій та підприємств, подають до управління обліку та контролю за використанням комунального майна інформацію про об’єкти оцінки</w:t>
      </w:r>
      <w:bookmarkStart w:id="43" w:name="n67"/>
      <w:bookmarkStart w:id="44" w:name="n68"/>
      <w:bookmarkEnd w:id="43"/>
      <w:bookmarkEnd w:id="44"/>
      <w:r>
        <w:rPr>
          <w:rFonts w:ascii="Times New Roman" w:hAnsi="Times New Roman"/>
          <w:sz w:val="28"/>
          <w:szCs w:val="28"/>
        </w:rPr>
        <w:t>.</w:t>
      </w:r>
    </w:p>
    <w:p w:rsidR="00046D80" w:rsidRDefault="00046D80" w:rsidP="00046D80">
      <w:pPr>
        <w:pStyle w:val="a3"/>
        <w:shd w:val="clear" w:color="auto" w:fill="FFFFFF"/>
        <w:spacing w:after="0"/>
        <w:ind w:firstLine="450"/>
        <w:jc w:val="both"/>
        <w:rPr>
          <w:rFonts w:ascii="Times New Roman" w:hAnsi="Times New Roman"/>
          <w:sz w:val="28"/>
          <w:szCs w:val="28"/>
        </w:rPr>
      </w:pPr>
      <w:r>
        <w:rPr>
          <w:rFonts w:ascii="Times New Roman" w:hAnsi="Times New Roman"/>
          <w:sz w:val="28"/>
          <w:szCs w:val="28"/>
        </w:rPr>
        <w:t>2. Інформація про проведення конкурсу має містити:</w:t>
      </w:r>
    </w:p>
    <w:p w:rsidR="00046D80" w:rsidRDefault="00046D80" w:rsidP="00046D80">
      <w:pPr>
        <w:pStyle w:val="a3"/>
        <w:shd w:val="clear" w:color="auto" w:fill="FFFFFF"/>
        <w:spacing w:after="0"/>
        <w:ind w:firstLine="450"/>
        <w:jc w:val="both"/>
        <w:rPr>
          <w:rFonts w:ascii="Times New Roman" w:hAnsi="Times New Roman"/>
          <w:sz w:val="28"/>
          <w:szCs w:val="28"/>
        </w:rPr>
      </w:pPr>
      <w:bookmarkStart w:id="45" w:name="n69"/>
      <w:bookmarkEnd w:id="45"/>
      <w:r>
        <w:rPr>
          <w:rFonts w:ascii="Times New Roman" w:hAnsi="Times New Roman"/>
          <w:sz w:val="28"/>
          <w:szCs w:val="28"/>
        </w:rPr>
        <w:t>дату і місце проведення конкурсу;</w:t>
      </w:r>
    </w:p>
    <w:p w:rsidR="00046D80" w:rsidRDefault="00046D80" w:rsidP="00046D80">
      <w:pPr>
        <w:pStyle w:val="a3"/>
        <w:shd w:val="clear" w:color="auto" w:fill="FFFFFF"/>
        <w:spacing w:after="0"/>
        <w:ind w:firstLine="450"/>
        <w:jc w:val="both"/>
        <w:rPr>
          <w:rFonts w:ascii="Times New Roman" w:hAnsi="Times New Roman"/>
          <w:sz w:val="28"/>
          <w:szCs w:val="28"/>
        </w:rPr>
      </w:pPr>
      <w:bookmarkStart w:id="46" w:name="n70"/>
      <w:bookmarkEnd w:id="46"/>
      <w:r>
        <w:rPr>
          <w:rFonts w:ascii="Times New Roman" w:hAnsi="Times New Roman"/>
          <w:sz w:val="28"/>
          <w:szCs w:val="28"/>
        </w:rPr>
        <w:t>інформацію про об’єкт оцінки;</w:t>
      </w:r>
    </w:p>
    <w:p w:rsidR="00046D80" w:rsidRDefault="00046D80" w:rsidP="00046D80">
      <w:pPr>
        <w:pStyle w:val="a3"/>
        <w:shd w:val="clear" w:color="auto" w:fill="FFFFFF"/>
        <w:spacing w:after="0"/>
        <w:ind w:firstLine="450"/>
        <w:jc w:val="both"/>
        <w:rPr>
          <w:rFonts w:ascii="Times New Roman" w:hAnsi="Times New Roman"/>
          <w:sz w:val="28"/>
          <w:szCs w:val="28"/>
        </w:rPr>
      </w:pPr>
      <w:bookmarkStart w:id="47" w:name="n71"/>
      <w:bookmarkEnd w:id="47"/>
      <w:r>
        <w:rPr>
          <w:rFonts w:ascii="Times New Roman" w:hAnsi="Times New Roman"/>
          <w:sz w:val="28"/>
          <w:szCs w:val="28"/>
        </w:rPr>
        <w:t>кінцевий термін подання документів;</w:t>
      </w:r>
    </w:p>
    <w:p w:rsidR="00046D80" w:rsidRDefault="00046D80" w:rsidP="00046D80">
      <w:pPr>
        <w:pStyle w:val="a3"/>
        <w:shd w:val="clear" w:color="auto" w:fill="FFFFFF"/>
        <w:spacing w:after="0"/>
        <w:ind w:firstLine="450"/>
        <w:jc w:val="both"/>
        <w:rPr>
          <w:rFonts w:ascii="Times New Roman" w:hAnsi="Times New Roman"/>
          <w:sz w:val="28"/>
          <w:szCs w:val="28"/>
        </w:rPr>
      </w:pPr>
      <w:bookmarkStart w:id="48" w:name="n72"/>
      <w:bookmarkEnd w:id="48"/>
      <w:r>
        <w:rPr>
          <w:rFonts w:ascii="Times New Roman" w:hAnsi="Times New Roman"/>
          <w:sz w:val="28"/>
          <w:szCs w:val="28"/>
        </w:rPr>
        <w:t>строк виконання послуг у календарних днях (за потреби);</w:t>
      </w:r>
    </w:p>
    <w:p w:rsidR="00046D80" w:rsidRDefault="00046D80" w:rsidP="00046D80">
      <w:pPr>
        <w:pStyle w:val="a3"/>
        <w:shd w:val="clear" w:color="auto" w:fill="FFFFFF"/>
        <w:spacing w:after="0"/>
        <w:ind w:firstLine="450"/>
        <w:jc w:val="both"/>
        <w:rPr>
          <w:rFonts w:ascii="Times New Roman" w:hAnsi="Times New Roman"/>
          <w:sz w:val="28"/>
          <w:szCs w:val="28"/>
        </w:rPr>
      </w:pPr>
      <w:bookmarkStart w:id="49" w:name="n73"/>
      <w:bookmarkEnd w:id="49"/>
      <w:r>
        <w:rPr>
          <w:rFonts w:ascii="Times New Roman" w:hAnsi="Times New Roman"/>
          <w:sz w:val="28"/>
          <w:szCs w:val="28"/>
        </w:rPr>
        <w:t>перелік підтвердних документів, які подаються на розгляд комісії;</w:t>
      </w:r>
    </w:p>
    <w:p w:rsidR="00046D80" w:rsidRDefault="00046D80" w:rsidP="00046D80">
      <w:pPr>
        <w:pStyle w:val="a3"/>
        <w:shd w:val="clear" w:color="auto" w:fill="FFFFFF"/>
        <w:spacing w:after="0"/>
        <w:ind w:firstLine="450"/>
        <w:jc w:val="both"/>
        <w:rPr>
          <w:rFonts w:ascii="Times New Roman" w:hAnsi="Times New Roman"/>
          <w:sz w:val="28"/>
          <w:szCs w:val="28"/>
        </w:rPr>
      </w:pPr>
      <w:bookmarkStart w:id="50" w:name="n74"/>
      <w:bookmarkEnd w:id="50"/>
      <w:r>
        <w:rPr>
          <w:rFonts w:ascii="Times New Roman" w:hAnsi="Times New Roman"/>
          <w:sz w:val="28"/>
          <w:szCs w:val="28"/>
        </w:rPr>
        <w:t>вимоги до учасників конкурсу (кваліфікаційні вимоги до оцінювачів, що залучаються до виконання робіт з оцінки майна, а також до суб’єктів оціночної діяльності, зокрема, щодо їх практичного досвіду виконання робіт з оцінки об’єкта оцінки, а також подібного до оцінюваного майна);</w:t>
      </w:r>
    </w:p>
    <w:p w:rsidR="00046D80" w:rsidRDefault="00046D80" w:rsidP="00046D80">
      <w:pPr>
        <w:pStyle w:val="a3"/>
        <w:shd w:val="clear" w:color="auto" w:fill="FFFFFF"/>
        <w:spacing w:after="0"/>
        <w:ind w:firstLine="450"/>
        <w:jc w:val="both"/>
        <w:rPr>
          <w:rFonts w:ascii="Times New Roman" w:hAnsi="Times New Roman"/>
          <w:sz w:val="28"/>
          <w:szCs w:val="28"/>
        </w:rPr>
      </w:pPr>
      <w:bookmarkStart w:id="51" w:name="n75"/>
      <w:bookmarkStart w:id="52" w:name="n76"/>
      <w:bookmarkEnd w:id="51"/>
      <w:bookmarkEnd w:id="52"/>
      <w:r>
        <w:rPr>
          <w:rFonts w:ascii="Times New Roman" w:hAnsi="Times New Roman"/>
          <w:sz w:val="28"/>
          <w:szCs w:val="28"/>
        </w:rPr>
        <w:t>інформацію про замовника та особу – платника робіт з оцінки;</w:t>
      </w:r>
    </w:p>
    <w:p w:rsidR="00046D80" w:rsidRDefault="00046D80" w:rsidP="00046D80">
      <w:pPr>
        <w:pStyle w:val="a3"/>
        <w:shd w:val="clear" w:color="auto" w:fill="FFFFFF"/>
        <w:spacing w:after="0"/>
        <w:ind w:firstLine="450"/>
        <w:jc w:val="both"/>
        <w:rPr>
          <w:rFonts w:ascii="Times New Roman" w:hAnsi="Times New Roman"/>
          <w:sz w:val="28"/>
          <w:szCs w:val="28"/>
        </w:rPr>
      </w:pPr>
      <w:r>
        <w:rPr>
          <w:rFonts w:ascii="Times New Roman" w:hAnsi="Times New Roman"/>
          <w:sz w:val="28"/>
          <w:szCs w:val="28"/>
        </w:rPr>
        <w:t xml:space="preserve">інформацію про подібні до об’єкта оцінки об’єкти, ознаки подібності якого наведено в додатку 2 до Положення про конкурсний відбір суб’єктів оціночної </w:t>
      </w:r>
      <w:r>
        <w:rPr>
          <w:rFonts w:ascii="Times New Roman" w:hAnsi="Times New Roman"/>
          <w:sz w:val="28"/>
          <w:szCs w:val="28"/>
        </w:rPr>
        <w:lastRenderedPageBreak/>
        <w:t xml:space="preserve">діяльності, затвердженого наказом Фонду державного майна України від                  31.12.2015р. № 2075 (у редакції наказу Фонду державного майна України від 16.01.2018р. № 47)  </w:t>
      </w:r>
    </w:p>
    <w:p w:rsidR="00046D80" w:rsidRDefault="00046D80" w:rsidP="00046D80">
      <w:pPr>
        <w:pStyle w:val="a3"/>
        <w:shd w:val="clear" w:color="auto" w:fill="FFFFFF"/>
        <w:spacing w:after="0"/>
        <w:ind w:firstLine="450"/>
        <w:jc w:val="both"/>
        <w:rPr>
          <w:rFonts w:ascii="Times New Roman" w:hAnsi="Times New Roman"/>
          <w:sz w:val="28"/>
          <w:szCs w:val="28"/>
        </w:rPr>
      </w:pPr>
      <w:r>
        <w:rPr>
          <w:rFonts w:ascii="Times New Roman" w:hAnsi="Times New Roman"/>
          <w:sz w:val="28"/>
          <w:szCs w:val="28"/>
        </w:rPr>
        <w:t>очікувану найбільшу ціну надання послуг з оцінки об’єкта оцінки;</w:t>
      </w:r>
    </w:p>
    <w:p w:rsidR="00046D80" w:rsidRDefault="00046D80" w:rsidP="00046D80">
      <w:pPr>
        <w:pStyle w:val="a3"/>
        <w:shd w:val="clear" w:color="auto" w:fill="FFFFFF"/>
        <w:spacing w:after="0"/>
        <w:ind w:firstLine="450"/>
        <w:jc w:val="both"/>
        <w:rPr>
          <w:rFonts w:ascii="Times New Roman" w:hAnsi="Times New Roman"/>
          <w:sz w:val="28"/>
          <w:szCs w:val="28"/>
        </w:rPr>
      </w:pPr>
      <w:r>
        <w:rPr>
          <w:rFonts w:ascii="Times New Roman" w:hAnsi="Times New Roman"/>
          <w:sz w:val="28"/>
          <w:szCs w:val="28"/>
        </w:rPr>
        <w:t>відомості про місцезнаходження комісії,  контактні номери телефонів.</w:t>
      </w:r>
    </w:p>
    <w:p w:rsidR="00046D80" w:rsidRDefault="00046D80" w:rsidP="00046D80">
      <w:pPr>
        <w:pStyle w:val="a3"/>
        <w:shd w:val="clear" w:color="auto" w:fill="FFFFFF"/>
        <w:spacing w:after="0"/>
        <w:ind w:firstLine="450"/>
        <w:jc w:val="both"/>
        <w:rPr>
          <w:rFonts w:ascii="Times New Roman" w:hAnsi="Times New Roman"/>
          <w:sz w:val="28"/>
          <w:szCs w:val="28"/>
        </w:rPr>
      </w:pPr>
      <w:bookmarkStart w:id="53" w:name="n77"/>
      <w:bookmarkEnd w:id="53"/>
      <w:r>
        <w:rPr>
          <w:rFonts w:ascii="Times New Roman" w:hAnsi="Times New Roman"/>
          <w:sz w:val="28"/>
          <w:szCs w:val="28"/>
        </w:rPr>
        <w:t>3. Особи, які надають інформацію про об'єкт оцінки, відповідають за її достовірність, повноту та відповідність вимогам законодавства.</w:t>
      </w:r>
    </w:p>
    <w:p w:rsidR="00046D80" w:rsidRDefault="00046D80" w:rsidP="00046D80">
      <w:pPr>
        <w:pStyle w:val="a3"/>
        <w:shd w:val="clear" w:color="auto" w:fill="FFFFFF"/>
        <w:spacing w:after="0"/>
        <w:ind w:firstLine="450"/>
        <w:jc w:val="both"/>
        <w:rPr>
          <w:rFonts w:ascii="Times New Roman" w:hAnsi="Times New Roman"/>
          <w:sz w:val="28"/>
          <w:szCs w:val="28"/>
        </w:rPr>
      </w:pPr>
      <w:bookmarkStart w:id="54" w:name="n78"/>
      <w:bookmarkEnd w:id="54"/>
      <w:r>
        <w:rPr>
          <w:rFonts w:ascii="Times New Roman" w:hAnsi="Times New Roman"/>
          <w:sz w:val="28"/>
          <w:szCs w:val="28"/>
        </w:rPr>
        <w:t xml:space="preserve">4. Інформація про проведення конкурсу публікується в засобах масової інформації, висвітлюється на офіційному </w:t>
      </w:r>
      <w:proofErr w:type="spellStart"/>
      <w:r>
        <w:rPr>
          <w:rFonts w:ascii="Times New Roman" w:hAnsi="Times New Roman"/>
          <w:sz w:val="28"/>
          <w:szCs w:val="28"/>
        </w:rPr>
        <w:t>веб-сайті</w:t>
      </w:r>
      <w:proofErr w:type="spellEnd"/>
      <w:r>
        <w:rPr>
          <w:rFonts w:ascii="Times New Roman" w:hAnsi="Times New Roman"/>
          <w:sz w:val="28"/>
          <w:szCs w:val="28"/>
        </w:rPr>
        <w:t xml:space="preserve"> Тернопільської міської ради.</w:t>
      </w:r>
      <w:bookmarkStart w:id="55" w:name="n79"/>
      <w:bookmarkEnd w:id="55"/>
    </w:p>
    <w:p w:rsidR="00046D80" w:rsidRDefault="00046D80" w:rsidP="00046D80">
      <w:pPr>
        <w:pStyle w:val="a3"/>
        <w:shd w:val="clear" w:color="auto" w:fill="FFFFFF"/>
        <w:spacing w:after="0"/>
        <w:ind w:firstLine="450"/>
        <w:jc w:val="both"/>
        <w:rPr>
          <w:rFonts w:ascii="Times New Roman" w:hAnsi="Times New Roman"/>
          <w:sz w:val="28"/>
          <w:szCs w:val="28"/>
        </w:rPr>
      </w:pPr>
      <w:r>
        <w:rPr>
          <w:rFonts w:ascii="Times New Roman" w:hAnsi="Times New Roman"/>
          <w:sz w:val="28"/>
          <w:szCs w:val="28"/>
        </w:rPr>
        <w:t xml:space="preserve">Конкурс проводиться через п’ятнадцять календарних днів, після опублікування  інформації. </w:t>
      </w:r>
    </w:p>
    <w:p w:rsidR="00046D80" w:rsidRDefault="00046D80" w:rsidP="00046D80">
      <w:pPr>
        <w:pStyle w:val="a3"/>
        <w:shd w:val="clear" w:color="auto" w:fill="FFFFFF"/>
        <w:spacing w:after="0"/>
        <w:ind w:firstLine="450"/>
        <w:jc w:val="both"/>
        <w:rPr>
          <w:rFonts w:ascii="Times New Roman" w:hAnsi="Times New Roman"/>
          <w:sz w:val="28"/>
          <w:szCs w:val="28"/>
        </w:rPr>
      </w:pPr>
      <w:r>
        <w:rPr>
          <w:rFonts w:ascii="Times New Roman" w:hAnsi="Times New Roman"/>
          <w:sz w:val="28"/>
          <w:szCs w:val="28"/>
        </w:rPr>
        <w:t>5. Конкурсна документація претендента подається в запечатаному конверті  і складається із:</w:t>
      </w:r>
    </w:p>
    <w:p w:rsidR="00046D80" w:rsidRDefault="00046D80" w:rsidP="00046D80">
      <w:pPr>
        <w:pStyle w:val="a3"/>
        <w:shd w:val="clear" w:color="auto" w:fill="FFFFFF"/>
        <w:spacing w:after="0"/>
        <w:ind w:firstLine="450"/>
        <w:jc w:val="both"/>
        <w:rPr>
          <w:rFonts w:ascii="Times New Roman" w:hAnsi="Times New Roman"/>
          <w:sz w:val="28"/>
          <w:szCs w:val="28"/>
        </w:rPr>
      </w:pPr>
      <w:bookmarkStart w:id="56" w:name="n80"/>
      <w:bookmarkStart w:id="57" w:name="n81"/>
      <w:bookmarkEnd w:id="56"/>
      <w:bookmarkEnd w:id="57"/>
      <w:r>
        <w:rPr>
          <w:rFonts w:ascii="Times New Roman" w:hAnsi="Times New Roman"/>
          <w:sz w:val="28"/>
          <w:szCs w:val="28"/>
        </w:rPr>
        <w:t>конкурсної пропозиції, запечатаної в окремому конверті, в якій зазначено також строк виконання робіт (у календарних днях), якщо його не було  визначено в інформації про проведення конкурсу;</w:t>
      </w:r>
    </w:p>
    <w:p w:rsidR="00046D80" w:rsidRDefault="00046D80" w:rsidP="00046D80">
      <w:pPr>
        <w:pStyle w:val="a3"/>
        <w:shd w:val="clear" w:color="auto" w:fill="FFFFFF"/>
        <w:spacing w:after="0"/>
        <w:ind w:firstLine="450"/>
        <w:jc w:val="both"/>
        <w:rPr>
          <w:rFonts w:ascii="Times New Roman" w:hAnsi="Times New Roman"/>
          <w:sz w:val="28"/>
          <w:szCs w:val="28"/>
        </w:rPr>
      </w:pPr>
      <w:bookmarkStart w:id="58" w:name="n82"/>
      <w:bookmarkEnd w:id="58"/>
      <w:r>
        <w:rPr>
          <w:rFonts w:ascii="Times New Roman" w:hAnsi="Times New Roman"/>
          <w:sz w:val="28"/>
          <w:szCs w:val="28"/>
        </w:rPr>
        <w:t>документів щодо практичного досвіду виконання послуг з оцінки разом із заповненою інформацією щодо досвіду претендента та оцінювачів, які будуть залучені до виконання робіт з оцінки майна та підписання звіту про оцінку майна (додаток 1 до Положення).</w:t>
      </w:r>
    </w:p>
    <w:p w:rsidR="00046D80" w:rsidRDefault="00046D80" w:rsidP="00046D80">
      <w:pPr>
        <w:pStyle w:val="a3"/>
        <w:shd w:val="clear" w:color="auto" w:fill="FFFFFF"/>
        <w:spacing w:after="0"/>
        <w:ind w:firstLine="450"/>
        <w:jc w:val="both"/>
        <w:rPr>
          <w:rFonts w:ascii="Times New Roman" w:hAnsi="Times New Roman"/>
          <w:sz w:val="28"/>
          <w:szCs w:val="28"/>
        </w:rPr>
      </w:pPr>
      <w:r>
        <w:rPr>
          <w:rFonts w:ascii="Times New Roman" w:hAnsi="Times New Roman"/>
          <w:sz w:val="28"/>
          <w:szCs w:val="28"/>
        </w:rPr>
        <w:t>підтвердних документів;</w:t>
      </w:r>
    </w:p>
    <w:p w:rsidR="00046D80" w:rsidRDefault="00046D80" w:rsidP="00046D80">
      <w:pPr>
        <w:pStyle w:val="a3"/>
        <w:shd w:val="clear" w:color="auto" w:fill="FFFFFF"/>
        <w:spacing w:after="0"/>
        <w:ind w:firstLine="450"/>
        <w:jc w:val="both"/>
        <w:rPr>
          <w:rFonts w:ascii="Times New Roman" w:hAnsi="Times New Roman"/>
          <w:sz w:val="28"/>
          <w:szCs w:val="28"/>
        </w:rPr>
      </w:pPr>
      <w:r>
        <w:rPr>
          <w:rFonts w:ascii="Times New Roman" w:hAnsi="Times New Roman"/>
          <w:sz w:val="28"/>
          <w:szCs w:val="28"/>
        </w:rPr>
        <w:t>6. До підтвердних документів, поданих на конкурс, належать:</w:t>
      </w:r>
    </w:p>
    <w:p w:rsidR="00046D80" w:rsidRDefault="00046D80" w:rsidP="00046D80">
      <w:pPr>
        <w:pStyle w:val="a3"/>
        <w:shd w:val="clear" w:color="auto" w:fill="FFFFFF"/>
        <w:spacing w:after="0"/>
        <w:ind w:firstLine="450"/>
        <w:jc w:val="both"/>
        <w:rPr>
          <w:rFonts w:ascii="Times New Roman" w:hAnsi="Times New Roman"/>
          <w:sz w:val="28"/>
          <w:szCs w:val="28"/>
        </w:rPr>
      </w:pPr>
      <w:bookmarkStart w:id="59" w:name="n91"/>
      <w:bookmarkEnd w:id="59"/>
      <w:r>
        <w:rPr>
          <w:rFonts w:ascii="Times New Roman" w:hAnsi="Times New Roman"/>
          <w:sz w:val="28"/>
          <w:szCs w:val="28"/>
        </w:rPr>
        <w:t>заява про участь у конкурсі з відбору суб’єктів оціночної діяльності (додаток 2 до Положення);</w:t>
      </w:r>
    </w:p>
    <w:p w:rsidR="00046D80" w:rsidRDefault="00046D80" w:rsidP="00046D80">
      <w:pPr>
        <w:pStyle w:val="a3"/>
        <w:shd w:val="clear" w:color="auto" w:fill="FFFFFF"/>
        <w:spacing w:after="0"/>
        <w:ind w:firstLine="450"/>
        <w:jc w:val="both"/>
        <w:rPr>
          <w:rFonts w:ascii="Times New Roman" w:hAnsi="Times New Roman"/>
          <w:sz w:val="28"/>
          <w:szCs w:val="28"/>
        </w:rPr>
      </w:pPr>
      <w:bookmarkStart w:id="60" w:name="n92"/>
      <w:bookmarkStart w:id="61" w:name="n93"/>
      <w:bookmarkStart w:id="62" w:name="n94"/>
      <w:bookmarkEnd w:id="60"/>
      <w:bookmarkEnd w:id="61"/>
      <w:bookmarkEnd w:id="62"/>
      <w:r>
        <w:rPr>
          <w:rFonts w:ascii="Times New Roman" w:hAnsi="Times New Roman"/>
          <w:sz w:val="28"/>
          <w:szCs w:val="28"/>
        </w:rPr>
        <w:t xml:space="preserve">копія сертифіката суб’єкта оціночної діяльності, яким передбачено провадження практичної діяльності з оцінки майна за напрямами та </w:t>
      </w:r>
      <w:proofErr w:type="spellStart"/>
      <w:r>
        <w:rPr>
          <w:rFonts w:ascii="Times New Roman" w:hAnsi="Times New Roman"/>
          <w:sz w:val="28"/>
          <w:szCs w:val="28"/>
        </w:rPr>
        <w:t>спеціалізаціями</w:t>
      </w:r>
      <w:proofErr w:type="spellEnd"/>
      <w:r>
        <w:rPr>
          <w:rFonts w:ascii="Times New Roman" w:hAnsi="Times New Roman"/>
          <w:sz w:val="28"/>
          <w:szCs w:val="28"/>
        </w:rPr>
        <w:t xml:space="preserve"> в межах цих напрямів, що відповідають об’єкту, оцінку якого буде здійснювати переможець конкурсу;</w:t>
      </w:r>
    </w:p>
    <w:p w:rsidR="00046D80" w:rsidRDefault="00046D80" w:rsidP="00046D80">
      <w:pPr>
        <w:pStyle w:val="a3"/>
        <w:shd w:val="clear" w:color="auto" w:fill="FFFFFF"/>
        <w:spacing w:after="0"/>
        <w:ind w:firstLine="450"/>
        <w:jc w:val="both"/>
        <w:rPr>
          <w:rFonts w:ascii="Times New Roman" w:hAnsi="Times New Roman"/>
          <w:sz w:val="28"/>
          <w:szCs w:val="28"/>
        </w:rPr>
      </w:pPr>
      <w:r>
        <w:rPr>
          <w:rFonts w:ascii="Times New Roman" w:hAnsi="Times New Roman"/>
          <w:sz w:val="28"/>
          <w:szCs w:val="28"/>
        </w:rPr>
        <w:t>інформація про претендента (додаток 3 до Положення).</w:t>
      </w:r>
      <w:bookmarkStart w:id="63" w:name="n95"/>
      <w:bookmarkEnd w:id="63"/>
    </w:p>
    <w:p w:rsidR="00046D80" w:rsidRDefault="00046D80" w:rsidP="00046D80">
      <w:pPr>
        <w:pStyle w:val="a3"/>
        <w:shd w:val="clear" w:color="auto" w:fill="FFFFFF"/>
        <w:spacing w:after="0"/>
        <w:ind w:firstLine="450"/>
        <w:jc w:val="both"/>
        <w:rPr>
          <w:rFonts w:ascii="Times New Roman" w:hAnsi="Times New Roman"/>
          <w:sz w:val="28"/>
          <w:szCs w:val="28"/>
        </w:rPr>
      </w:pPr>
      <w:r>
        <w:rPr>
          <w:rFonts w:ascii="Times New Roman" w:hAnsi="Times New Roman"/>
          <w:sz w:val="28"/>
          <w:szCs w:val="28"/>
        </w:rPr>
        <w:t>Інформація про претендента містить:</w:t>
      </w:r>
    </w:p>
    <w:p w:rsidR="00046D80" w:rsidRDefault="00046D80" w:rsidP="00046D80">
      <w:pPr>
        <w:pStyle w:val="a3"/>
        <w:shd w:val="clear" w:color="auto" w:fill="FFFFFF"/>
        <w:spacing w:after="0"/>
        <w:ind w:hanging="180"/>
        <w:jc w:val="both"/>
        <w:rPr>
          <w:rFonts w:ascii="Times New Roman" w:hAnsi="Times New Roman"/>
          <w:sz w:val="28"/>
          <w:szCs w:val="28"/>
        </w:rPr>
      </w:pPr>
      <w:bookmarkStart w:id="64" w:name="n96"/>
      <w:bookmarkEnd w:id="64"/>
      <w:r>
        <w:rPr>
          <w:rFonts w:ascii="Times New Roman" w:hAnsi="Times New Roman"/>
          <w:sz w:val="28"/>
          <w:szCs w:val="28"/>
        </w:rPr>
        <w:t xml:space="preserve">         наявність сертифіката суб'єкта оціночної діяльності;</w:t>
      </w:r>
    </w:p>
    <w:p w:rsidR="00046D80" w:rsidRDefault="00046D80" w:rsidP="00046D80">
      <w:pPr>
        <w:pStyle w:val="a3"/>
        <w:shd w:val="clear" w:color="auto" w:fill="FFFFFF"/>
        <w:spacing w:after="0"/>
        <w:ind w:firstLine="450"/>
        <w:jc w:val="both"/>
        <w:rPr>
          <w:rFonts w:ascii="Times New Roman" w:hAnsi="Times New Roman"/>
          <w:sz w:val="28"/>
          <w:szCs w:val="28"/>
        </w:rPr>
      </w:pPr>
      <w:bookmarkStart w:id="65" w:name="n97"/>
      <w:bookmarkEnd w:id="65"/>
      <w:r>
        <w:rPr>
          <w:rFonts w:ascii="Times New Roman" w:hAnsi="Times New Roman"/>
          <w:sz w:val="28"/>
          <w:szCs w:val="28"/>
        </w:rPr>
        <w:t xml:space="preserve">інформацію про оцінювачів, що перебувають у трудових відносинах з претендентом, а також залучаються ним до виконання робіт з оцінки та підписання звіту про оцінку майна: кваліфікація, стаж роботи, членство у </w:t>
      </w:r>
      <w:proofErr w:type="spellStart"/>
      <w:r>
        <w:rPr>
          <w:rFonts w:ascii="Times New Roman" w:hAnsi="Times New Roman"/>
          <w:sz w:val="28"/>
          <w:szCs w:val="28"/>
        </w:rPr>
        <w:t>саморегулівних</w:t>
      </w:r>
      <w:proofErr w:type="spellEnd"/>
      <w:r>
        <w:rPr>
          <w:rFonts w:ascii="Times New Roman" w:hAnsi="Times New Roman"/>
          <w:sz w:val="28"/>
          <w:szCs w:val="28"/>
        </w:rPr>
        <w:t xml:space="preserve"> організаціях оцінювачів, тощо.</w:t>
      </w:r>
    </w:p>
    <w:p w:rsidR="00046D80" w:rsidRDefault="00046D80" w:rsidP="00046D80">
      <w:pPr>
        <w:pStyle w:val="a3"/>
        <w:shd w:val="clear" w:color="auto" w:fill="FFFFFF"/>
        <w:spacing w:after="0"/>
        <w:ind w:firstLine="450"/>
        <w:jc w:val="both"/>
        <w:rPr>
          <w:rFonts w:ascii="Times New Roman" w:hAnsi="Times New Roman"/>
          <w:sz w:val="28"/>
          <w:szCs w:val="28"/>
        </w:rPr>
      </w:pPr>
      <w:bookmarkStart w:id="66" w:name="n98"/>
      <w:bookmarkEnd w:id="66"/>
      <w:r>
        <w:rPr>
          <w:rFonts w:ascii="Times New Roman" w:hAnsi="Times New Roman"/>
          <w:sz w:val="28"/>
          <w:szCs w:val="28"/>
        </w:rPr>
        <w:t>7. Один і той самий оцінювач може бути залучений до виконання робіт з оцінки одного об’єкта лише одним претендентом. У разі з'ясування факту залучення одного і того самого оцінювача з метою надання послуг з оцінки майна того самого об'єкта декількома претендентами бали за професійний стаж такого оцінювача, а також за його практичний досвід виконання робіт не зараховуються жодному з претендентів.</w:t>
      </w:r>
    </w:p>
    <w:p w:rsidR="00046D80" w:rsidRDefault="00046D80" w:rsidP="00046D80">
      <w:pPr>
        <w:pStyle w:val="a3"/>
        <w:shd w:val="clear" w:color="auto" w:fill="FFFFFF"/>
        <w:spacing w:after="0"/>
        <w:ind w:firstLine="450"/>
        <w:jc w:val="both"/>
        <w:rPr>
          <w:rFonts w:ascii="Times New Roman" w:hAnsi="Times New Roman"/>
          <w:sz w:val="28"/>
          <w:szCs w:val="28"/>
        </w:rPr>
      </w:pPr>
      <w:bookmarkStart w:id="67" w:name="n83"/>
      <w:bookmarkEnd w:id="67"/>
      <w:r>
        <w:rPr>
          <w:rFonts w:ascii="Times New Roman" w:hAnsi="Times New Roman"/>
          <w:sz w:val="28"/>
          <w:szCs w:val="28"/>
        </w:rPr>
        <w:lastRenderedPageBreak/>
        <w:t>8. Пропозицію щодо ціни надання послуг з оцінки; документи щодо практичного досвіду виконання робіт з оцінки разом з інформацією щодо досвіду претендента та оцінювачів, які будуть залучені до виконання робіт з оцінки майна та підписання звіту про оцінку майна; підтвердні документи має засвідчити підписом керівник суб’єкта оціночної діяльності.</w:t>
      </w:r>
    </w:p>
    <w:p w:rsidR="00046D80" w:rsidRDefault="00046D80" w:rsidP="00046D80">
      <w:pPr>
        <w:pStyle w:val="a3"/>
        <w:shd w:val="clear" w:color="auto" w:fill="FFFFFF"/>
        <w:spacing w:after="0"/>
        <w:ind w:firstLine="450"/>
        <w:jc w:val="both"/>
        <w:rPr>
          <w:rFonts w:ascii="Times New Roman" w:hAnsi="Times New Roman"/>
          <w:sz w:val="28"/>
          <w:szCs w:val="28"/>
        </w:rPr>
      </w:pPr>
      <w:r>
        <w:rPr>
          <w:rFonts w:ascii="Times New Roman" w:hAnsi="Times New Roman"/>
          <w:sz w:val="28"/>
          <w:szCs w:val="28"/>
        </w:rPr>
        <w:t>9. До участі в конкурсі з метою надання послуг з оцінки майна можуть бути допущені претенденти, які діють на підставі сертифікатів суб’єкта оціночної діяльності, виданих відповідно до </w:t>
      </w:r>
      <w:hyperlink r:id="rId4" w:tgtFrame="_blank" w:history="1">
        <w:r>
          <w:rPr>
            <w:rStyle w:val="a5"/>
            <w:rFonts w:ascii="Times New Roman" w:hAnsi="Times New Roman"/>
            <w:color w:val="auto"/>
            <w:sz w:val="28"/>
            <w:szCs w:val="28"/>
            <w:u w:val="none"/>
          </w:rPr>
          <w:t>Закону України</w:t>
        </w:r>
      </w:hyperlink>
      <w:r>
        <w:rPr>
          <w:rFonts w:ascii="Times New Roman" w:hAnsi="Times New Roman"/>
          <w:sz w:val="28"/>
          <w:szCs w:val="28"/>
        </w:rPr>
        <w:t> </w:t>
      </w:r>
      <w:proofErr w:type="spellStart"/>
      <w:r>
        <w:rPr>
          <w:rFonts w:ascii="Times New Roman" w:hAnsi="Times New Roman"/>
          <w:sz w:val="28"/>
          <w:szCs w:val="28"/>
        </w:rPr>
        <w:t>“Про</w:t>
      </w:r>
      <w:proofErr w:type="spellEnd"/>
      <w:r>
        <w:rPr>
          <w:rFonts w:ascii="Times New Roman" w:hAnsi="Times New Roman"/>
          <w:sz w:val="28"/>
          <w:szCs w:val="28"/>
        </w:rPr>
        <w:t xml:space="preserve"> оцінку майна, майнових прав та професійну оціночну діяльність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якими передбачено провадження практичної діяльності з оцінки майна за напрямами оцінки майна та </w:t>
      </w:r>
      <w:proofErr w:type="spellStart"/>
      <w:r>
        <w:rPr>
          <w:rFonts w:ascii="Times New Roman" w:hAnsi="Times New Roman"/>
          <w:sz w:val="28"/>
          <w:szCs w:val="28"/>
        </w:rPr>
        <w:t>спеціалізаціями</w:t>
      </w:r>
      <w:proofErr w:type="spellEnd"/>
      <w:r>
        <w:rPr>
          <w:rFonts w:ascii="Times New Roman" w:hAnsi="Times New Roman"/>
          <w:sz w:val="28"/>
          <w:szCs w:val="28"/>
        </w:rPr>
        <w:t xml:space="preserve"> в межах таких напрямів, що відповідають об’єкту оцінки.</w:t>
      </w:r>
    </w:p>
    <w:p w:rsidR="00046D80" w:rsidRDefault="00046D80" w:rsidP="00046D80">
      <w:pPr>
        <w:pStyle w:val="a3"/>
        <w:shd w:val="clear" w:color="auto" w:fill="FFFFFF"/>
        <w:spacing w:after="0"/>
        <w:ind w:firstLine="450"/>
        <w:jc w:val="both"/>
        <w:rPr>
          <w:rFonts w:ascii="Times New Roman" w:hAnsi="Times New Roman"/>
          <w:sz w:val="28"/>
          <w:szCs w:val="28"/>
        </w:rPr>
      </w:pPr>
      <w:r>
        <w:rPr>
          <w:rFonts w:ascii="Times New Roman" w:hAnsi="Times New Roman"/>
          <w:sz w:val="28"/>
          <w:szCs w:val="28"/>
        </w:rPr>
        <w:t>10. Конкурсна документація подається до управління обліку та контролю за використанням комунального майна за чотири робочі дні до оголошеної дати проведення конкурсу (включно).</w:t>
      </w:r>
    </w:p>
    <w:p w:rsidR="00046D80" w:rsidRDefault="00046D80" w:rsidP="00046D80">
      <w:pPr>
        <w:shd w:val="clear" w:color="auto" w:fill="FFFFFF"/>
        <w:spacing w:after="0"/>
        <w:ind w:left="450" w:right="450"/>
        <w:jc w:val="center"/>
        <w:rPr>
          <w:rFonts w:ascii="Times New Roman" w:hAnsi="Times New Roman"/>
          <w:b/>
          <w:sz w:val="28"/>
          <w:szCs w:val="28"/>
        </w:rPr>
      </w:pPr>
      <w:bookmarkStart w:id="68" w:name="n89"/>
      <w:bookmarkStart w:id="69" w:name="n90"/>
      <w:bookmarkEnd w:id="68"/>
      <w:bookmarkEnd w:id="69"/>
    </w:p>
    <w:p w:rsidR="00046D80" w:rsidRDefault="00046D80" w:rsidP="00046D80">
      <w:pPr>
        <w:shd w:val="clear" w:color="auto" w:fill="FFFFFF"/>
        <w:spacing w:after="0"/>
        <w:ind w:left="450" w:right="450"/>
        <w:jc w:val="center"/>
        <w:rPr>
          <w:rFonts w:ascii="Times New Roman" w:hAnsi="Times New Roman"/>
          <w:b/>
          <w:sz w:val="28"/>
          <w:szCs w:val="28"/>
        </w:rPr>
      </w:pPr>
      <w:r>
        <w:rPr>
          <w:rFonts w:ascii="Times New Roman" w:hAnsi="Times New Roman"/>
          <w:b/>
          <w:sz w:val="28"/>
          <w:szCs w:val="28"/>
        </w:rPr>
        <w:t>ІІІ. Порядок проведення конкурсу</w:t>
      </w:r>
    </w:p>
    <w:p w:rsidR="00046D80" w:rsidRDefault="00046D80" w:rsidP="00046D80">
      <w:pPr>
        <w:pStyle w:val="a3"/>
        <w:shd w:val="clear" w:color="auto" w:fill="FFFFFF"/>
        <w:spacing w:after="0"/>
        <w:ind w:firstLine="450"/>
        <w:jc w:val="both"/>
        <w:rPr>
          <w:rFonts w:ascii="Times New Roman" w:hAnsi="Times New Roman"/>
          <w:sz w:val="28"/>
          <w:szCs w:val="28"/>
        </w:rPr>
      </w:pPr>
      <w:bookmarkStart w:id="70" w:name="n118"/>
      <w:bookmarkEnd w:id="70"/>
      <w:r>
        <w:rPr>
          <w:rFonts w:ascii="Times New Roman" w:hAnsi="Times New Roman"/>
          <w:sz w:val="28"/>
          <w:szCs w:val="28"/>
        </w:rPr>
        <w:t>1. Засідання комісії проводиться у разі присутності не менше двох третин її кількісного складу. Конкурс проводиться за наявності не менше двох учасників.</w:t>
      </w:r>
    </w:p>
    <w:p w:rsidR="00046D80" w:rsidRDefault="00046D80" w:rsidP="00046D80">
      <w:pPr>
        <w:pStyle w:val="a3"/>
        <w:shd w:val="clear" w:color="auto" w:fill="FFFFFF"/>
        <w:spacing w:after="0"/>
        <w:ind w:firstLine="450"/>
        <w:jc w:val="both"/>
        <w:rPr>
          <w:rFonts w:ascii="Times New Roman" w:hAnsi="Times New Roman"/>
          <w:sz w:val="28"/>
          <w:szCs w:val="28"/>
        </w:rPr>
      </w:pPr>
      <w:bookmarkStart w:id="71" w:name="n119"/>
      <w:bookmarkStart w:id="72" w:name="n120"/>
      <w:bookmarkEnd w:id="71"/>
      <w:bookmarkEnd w:id="72"/>
      <w:r>
        <w:rPr>
          <w:rFonts w:ascii="Times New Roman" w:hAnsi="Times New Roman"/>
        </w:rPr>
        <w:t xml:space="preserve">2. </w:t>
      </w:r>
      <w:r>
        <w:rPr>
          <w:rFonts w:ascii="Times New Roman" w:hAnsi="Times New Roman"/>
          <w:sz w:val="28"/>
          <w:szCs w:val="28"/>
        </w:rPr>
        <w:t xml:space="preserve">Якщо на участь у конкурсі не надійшло жодної заяви голова комісії приймає рішення про повторне проведення конкурсу та призначає його дату. </w:t>
      </w:r>
    </w:p>
    <w:p w:rsidR="00046D80" w:rsidRDefault="00046D80" w:rsidP="00046D80">
      <w:pPr>
        <w:pStyle w:val="a3"/>
        <w:shd w:val="clear" w:color="auto" w:fill="FFFFFF"/>
        <w:spacing w:after="0"/>
        <w:ind w:firstLine="450"/>
        <w:jc w:val="both"/>
        <w:rPr>
          <w:rFonts w:ascii="Times New Roman" w:hAnsi="Times New Roman"/>
          <w:sz w:val="28"/>
          <w:szCs w:val="28"/>
        </w:rPr>
      </w:pPr>
      <w:bookmarkStart w:id="73" w:name="n121"/>
      <w:bookmarkEnd w:id="73"/>
      <w:r>
        <w:rPr>
          <w:rFonts w:ascii="Times New Roman" w:hAnsi="Times New Roman"/>
          <w:sz w:val="28"/>
          <w:szCs w:val="28"/>
        </w:rPr>
        <w:t>3. На засіданні комісія:</w:t>
      </w:r>
    </w:p>
    <w:p w:rsidR="00046D80" w:rsidRDefault="00046D80" w:rsidP="00046D80">
      <w:pPr>
        <w:pStyle w:val="a3"/>
        <w:shd w:val="clear" w:color="auto" w:fill="FFFFFF"/>
        <w:spacing w:after="0"/>
        <w:jc w:val="both"/>
        <w:rPr>
          <w:rFonts w:ascii="Times New Roman" w:hAnsi="Times New Roman"/>
          <w:sz w:val="28"/>
          <w:szCs w:val="28"/>
        </w:rPr>
      </w:pPr>
      <w:bookmarkStart w:id="74" w:name="n122"/>
      <w:bookmarkEnd w:id="74"/>
      <w:r>
        <w:rPr>
          <w:rFonts w:ascii="Times New Roman" w:hAnsi="Times New Roman"/>
          <w:sz w:val="28"/>
          <w:szCs w:val="28"/>
        </w:rPr>
        <w:t>аналізує підтвердні документи, документи щодо практичного досвіду виконання робіт з оцінки претендентів та розглядає інформаційну довідку про кожного претендента, підготовлену секретарем (за його відсутності іншим членом комісії, якому делеговано повноваження секретаря);</w:t>
      </w:r>
    </w:p>
    <w:p w:rsidR="00046D80" w:rsidRDefault="00046D80" w:rsidP="00046D80">
      <w:pPr>
        <w:pStyle w:val="a3"/>
        <w:shd w:val="clear" w:color="auto" w:fill="FFFFFF"/>
        <w:spacing w:after="0"/>
        <w:jc w:val="both"/>
        <w:rPr>
          <w:rFonts w:ascii="Times New Roman" w:hAnsi="Times New Roman"/>
          <w:sz w:val="28"/>
          <w:szCs w:val="28"/>
        </w:rPr>
      </w:pPr>
      <w:bookmarkStart w:id="75" w:name="n123"/>
      <w:bookmarkEnd w:id="75"/>
      <w:r>
        <w:rPr>
          <w:rFonts w:ascii="Times New Roman" w:hAnsi="Times New Roman"/>
          <w:sz w:val="28"/>
          <w:szCs w:val="28"/>
        </w:rPr>
        <w:t>приймає шляхом голосування рішення про допуск претендентів до участі в конкурсі або виключення з учасників конкурсу;</w:t>
      </w:r>
    </w:p>
    <w:p w:rsidR="00046D80" w:rsidRDefault="00046D80" w:rsidP="00046D80">
      <w:pPr>
        <w:pStyle w:val="a3"/>
        <w:shd w:val="clear" w:color="auto" w:fill="FFFFFF"/>
        <w:spacing w:after="0"/>
        <w:jc w:val="both"/>
        <w:rPr>
          <w:rFonts w:ascii="Times New Roman" w:hAnsi="Times New Roman"/>
          <w:sz w:val="28"/>
          <w:szCs w:val="28"/>
        </w:rPr>
      </w:pPr>
      <w:r>
        <w:rPr>
          <w:rFonts w:ascii="Times New Roman" w:hAnsi="Times New Roman"/>
          <w:sz w:val="28"/>
          <w:szCs w:val="28"/>
        </w:rPr>
        <w:t>розпечатує конверти учасників конкурсу з конкурсною пропозицією;</w:t>
      </w:r>
    </w:p>
    <w:p w:rsidR="00046D80" w:rsidRDefault="00046D80" w:rsidP="00046D80">
      <w:pPr>
        <w:pStyle w:val="a3"/>
        <w:shd w:val="clear" w:color="auto" w:fill="FFFFFF"/>
        <w:spacing w:after="0"/>
        <w:jc w:val="both"/>
        <w:rPr>
          <w:rFonts w:ascii="Times New Roman" w:hAnsi="Times New Roman"/>
          <w:sz w:val="28"/>
          <w:szCs w:val="28"/>
        </w:rPr>
      </w:pPr>
      <w:bookmarkStart w:id="76" w:name="n124"/>
      <w:bookmarkEnd w:id="76"/>
      <w:r>
        <w:rPr>
          <w:rFonts w:ascii="Times New Roman" w:hAnsi="Times New Roman"/>
          <w:sz w:val="28"/>
          <w:szCs w:val="28"/>
        </w:rPr>
        <w:t>обраховує кількість балів, які набрали учасники конкурсу за критеріями;</w:t>
      </w:r>
    </w:p>
    <w:p w:rsidR="00046D80" w:rsidRDefault="00046D80" w:rsidP="00046D80">
      <w:pPr>
        <w:pStyle w:val="a3"/>
        <w:shd w:val="clear" w:color="auto" w:fill="FFFFFF"/>
        <w:spacing w:after="0"/>
        <w:jc w:val="both"/>
        <w:rPr>
          <w:rFonts w:ascii="Times New Roman" w:hAnsi="Times New Roman"/>
          <w:sz w:val="28"/>
          <w:szCs w:val="28"/>
        </w:rPr>
      </w:pPr>
      <w:bookmarkStart w:id="77" w:name="n125"/>
      <w:bookmarkEnd w:id="77"/>
      <w:r>
        <w:rPr>
          <w:rFonts w:ascii="Times New Roman" w:hAnsi="Times New Roman"/>
          <w:sz w:val="28"/>
          <w:szCs w:val="28"/>
        </w:rPr>
        <w:t>проводить таємне голосування;</w:t>
      </w:r>
    </w:p>
    <w:p w:rsidR="00046D80" w:rsidRDefault="00046D80" w:rsidP="00046D80">
      <w:pPr>
        <w:pStyle w:val="a3"/>
        <w:shd w:val="clear" w:color="auto" w:fill="FFFFFF"/>
        <w:spacing w:after="0"/>
        <w:jc w:val="both"/>
        <w:rPr>
          <w:rFonts w:ascii="Times New Roman" w:hAnsi="Times New Roman"/>
          <w:sz w:val="28"/>
          <w:szCs w:val="28"/>
        </w:rPr>
      </w:pPr>
      <w:bookmarkStart w:id="78" w:name="n126"/>
      <w:bookmarkEnd w:id="78"/>
      <w:r>
        <w:rPr>
          <w:rFonts w:ascii="Times New Roman" w:hAnsi="Times New Roman"/>
          <w:sz w:val="28"/>
          <w:szCs w:val="28"/>
        </w:rPr>
        <w:t>обирає переможця конкурсу;</w:t>
      </w:r>
    </w:p>
    <w:p w:rsidR="00046D80" w:rsidRDefault="00046D80" w:rsidP="00046D80">
      <w:pPr>
        <w:pStyle w:val="a3"/>
        <w:shd w:val="clear" w:color="auto" w:fill="FFFFFF"/>
        <w:spacing w:after="0"/>
        <w:jc w:val="both"/>
        <w:rPr>
          <w:rFonts w:ascii="Times New Roman" w:hAnsi="Times New Roman"/>
          <w:sz w:val="28"/>
          <w:szCs w:val="28"/>
        </w:rPr>
      </w:pPr>
      <w:r>
        <w:rPr>
          <w:rFonts w:ascii="Times New Roman" w:hAnsi="Times New Roman"/>
          <w:sz w:val="28"/>
          <w:szCs w:val="28"/>
        </w:rPr>
        <w:t>приймає рішення про відміну конкурсу в разі наявності обставин, що унеможливлюють його проведення.</w:t>
      </w:r>
    </w:p>
    <w:p w:rsidR="00046D80" w:rsidRDefault="00046D80" w:rsidP="00046D80">
      <w:pPr>
        <w:pStyle w:val="a3"/>
        <w:shd w:val="clear" w:color="auto" w:fill="FFFFFF"/>
        <w:spacing w:after="0"/>
        <w:ind w:firstLine="450"/>
        <w:jc w:val="both"/>
        <w:rPr>
          <w:rFonts w:ascii="Times New Roman" w:hAnsi="Times New Roman"/>
          <w:sz w:val="28"/>
          <w:szCs w:val="28"/>
        </w:rPr>
      </w:pPr>
      <w:bookmarkStart w:id="79" w:name="n127"/>
      <w:bookmarkEnd w:id="79"/>
      <w:r>
        <w:rPr>
          <w:rFonts w:ascii="Times New Roman" w:hAnsi="Times New Roman"/>
          <w:sz w:val="28"/>
          <w:szCs w:val="28"/>
        </w:rPr>
        <w:t>4.  Претенденти не допускаються до участі в конкурсі у разі:</w:t>
      </w:r>
    </w:p>
    <w:p w:rsidR="00046D80" w:rsidRDefault="00046D80" w:rsidP="00046D80">
      <w:pPr>
        <w:pStyle w:val="a3"/>
        <w:shd w:val="clear" w:color="auto" w:fill="FFFFFF"/>
        <w:spacing w:after="0"/>
        <w:jc w:val="both"/>
        <w:rPr>
          <w:rFonts w:ascii="Times New Roman" w:hAnsi="Times New Roman"/>
          <w:sz w:val="28"/>
          <w:szCs w:val="28"/>
        </w:rPr>
      </w:pPr>
      <w:bookmarkStart w:id="80" w:name="n306"/>
      <w:bookmarkEnd w:id="80"/>
      <w:r>
        <w:rPr>
          <w:rFonts w:ascii="Times New Roman" w:hAnsi="Times New Roman"/>
          <w:sz w:val="28"/>
          <w:szCs w:val="28"/>
        </w:rPr>
        <w:t>якщо подана конкурсна документація є неповною, зокрема не містить хоча б одного з документів, передбачених пунктом 5 розділу ІІ цього Положення;</w:t>
      </w:r>
    </w:p>
    <w:p w:rsidR="00046D80" w:rsidRDefault="00046D80" w:rsidP="00046D80">
      <w:pPr>
        <w:pStyle w:val="a3"/>
        <w:shd w:val="clear" w:color="auto" w:fill="FFFFFF"/>
        <w:spacing w:after="0"/>
        <w:jc w:val="both"/>
        <w:rPr>
          <w:rFonts w:ascii="Times New Roman" w:hAnsi="Times New Roman"/>
          <w:sz w:val="28"/>
          <w:szCs w:val="28"/>
        </w:rPr>
      </w:pPr>
      <w:bookmarkStart w:id="81" w:name="n307"/>
      <w:bookmarkEnd w:id="81"/>
      <w:r>
        <w:rPr>
          <w:rFonts w:ascii="Times New Roman" w:hAnsi="Times New Roman"/>
          <w:sz w:val="28"/>
          <w:szCs w:val="28"/>
        </w:rPr>
        <w:t>якщо подана конкурсна документація є недостовірною;</w:t>
      </w:r>
    </w:p>
    <w:p w:rsidR="00046D80" w:rsidRDefault="00046D80" w:rsidP="00046D80">
      <w:pPr>
        <w:pStyle w:val="a3"/>
        <w:shd w:val="clear" w:color="auto" w:fill="FFFFFF"/>
        <w:spacing w:after="0"/>
        <w:jc w:val="both"/>
        <w:rPr>
          <w:rFonts w:ascii="Times New Roman" w:hAnsi="Times New Roman"/>
          <w:sz w:val="28"/>
          <w:szCs w:val="28"/>
        </w:rPr>
      </w:pPr>
      <w:bookmarkStart w:id="82" w:name="n308"/>
      <w:bookmarkEnd w:id="82"/>
      <w:r>
        <w:rPr>
          <w:rFonts w:ascii="Times New Roman" w:hAnsi="Times New Roman"/>
          <w:sz w:val="28"/>
          <w:szCs w:val="28"/>
        </w:rPr>
        <w:t xml:space="preserve">якщо подана конкурсна документація оформлена неналежним чином та не відповідає вимогам цього Положення (зокрема, цінову пропозицію подано у відкритому вигляді; </w:t>
      </w:r>
    </w:p>
    <w:p w:rsidR="00046D80" w:rsidRDefault="00046D80" w:rsidP="00046D80">
      <w:pPr>
        <w:pStyle w:val="a3"/>
        <w:shd w:val="clear" w:color="auto" w:fill="FFFFFF"/>
        <w:spacing w:after="0"/>
        <w:jc w:val="both"/>
        <w:rPr>
          <w:rFonts w:ascii="Times New Roman" w:hAnsi="Times New Roman"/>
          <w:sz w:val="28"/>
          <w:szCs w:val="28"/>
        </w:rPr>
      </w:pPr>
      <w:r>
        <w:rPr>
          <w:rFonts w:ascii="Times New Roman" w:hAnsi="Times New Roman"/>
          <w:sz w:val="28"/>
          <w:szCs w:val="28"/>
        </w:rPr>
        <w:t xml:space="preserve">документи, передбачені пунктами 5 і 6 розділу ІІ цього Положення, оформлено не за формами та (або) не завірено підписом керівника; </w:t>
      </w:r>
    </w:p>
    <w:p w:rsidR="00046D80" w:rsidRDefault="00046D80" w:rsidP="00046D80">
      <w:pPr>
        <w:pStyle w:val="a3"/>
        <w:shd w:val="clear" w:color="auto" w:fill="FFFFFF"/>
        <w:spacing w:after="0"/>
        <w:jc w:val="both"/>
        <w:rPr>
          <w:rFonts w:ascii="Times New Roman" w:hAnsi="Times New Roman"/>
          <w:sz w:val="28"/>
          <w:szCs w:val="28"/>
        </w:rPr>
      </w:pPr>
      <w:r>
        <w:rPr>
          <w:rFonts w:ascii="Times New Roman" w:hAnsi="Times New Roman"/>
          <w:sz w:val="28"/>
          <w:szCs w:val="28"/>
        </w:rPr>
        <w:lastRenderedPageBreak/>
        <w:t>в інформації про претендента відсутній підпис (підписи) оцінювачів;</w:t>
      </w:r>
    </w:p>
    <w:p w:rsidR="00046D80" w:rsidRDefault="00046D80" w:rsidP="00046D80">
      <w:pPr>
        <w:pStyle w:val="a3"/>
        <w:shd w:val="clear" w:color="auto" w:fill="FFFFFF"/>
        <w:spacing w:after="0"/>
        <w:jc w:val="both"/>
        <w:rPr>
          <w:rFonts w:ascii="Times New Roman" w:hAnsi="Times New Roman"/>
          <w:sz w:val="28"/>
          <w:szCs w:val="28"/>
        </w:rPr>
      </w:pPr>
      <w:bookmarkStart w:id="83" w:name="n309"/>
      <w:bookmarkEnd w:id="83"/>
      <w:r>
        <w:rPr>
          <w:rFonts w:ascii="Times New Roman" w:hAnsi="Times New Roman"/>
          <w:sz w:val="28"/>
          <w:szCs w:val="28"/>
        </w:rPr>
        <w:t xml:space="preserve">якщо подана конкурсна документація є такою, що не відповідає оприлюдненій інформації про проведення конкурсу та вимогам цього Положення (зокрема, неправильно зазначено об’єкт оцінки; не зазначено строк надання послуг з оцінки (якщо його не зазначено в інформації про проведення конкурсу); </w:t>
      </w:r>
    </w:p>
    <w:p w:rsidR="00046D80" w:rsidRDefault="00046D80" w:rsidP="00046D80">
      <w:pPr>
        <w:pStyle w:val="a3"/>
        <w:shd w:val="clear" w:color="auto" w:fill="FFFFFF"/>
        <w:spacing w:after="0"/>
        <w:jc w:val="both"/>
        <w:rPr>
          <w:rFonts w:ascii="Times New Roman" w:hAnsi="Times New Roman"/>
          <w:sz w:val="28"/>
          <w:szCs w:val="28"/>
        </w:rPr>
      </w:pPr>
      <w:r>
        <w:rPr>
          <w:rFonts w:ascii="Times New Roman" w:hAnsi="Times New Roman"/>
          <w:sz w:val="28"/>
          <w:szCs w:val="28"/>
        </w:rPr>
        <w:t>строк надання послуг з оцінки зазначено не у календарних днях або він перевищує той, що зазначено в інформації про проведення конкурсу);</w:t>
      </w:r>
    </w:p>
    <w:p w:rsidR="00046D80" w:rsidRDefault="00046D80" w:rsidP="00046D80">
      <w:pPr>
        <w:pStyle w:val="a3"/>
        <w:shd w:val="clear" w:color="auto" w:fill="FFFFFF"/>
        <w:spacing w:after="0"/>
        <w:jc w:val="both"/>
        <w:rPr>
          <w:rFonts w:ascii="Times New Roman" w:hAnsi="Times New Roman"/>
          <w:sz w:val="28"/>
          <w:szCs w:val="28"/>
        </w:rPr>
      </w:pPr>
      <w:bookmarkStart w:id="84" w:name="n310"/>
      <w:bookmarkEnd w:id="84"/>
      <w:r>
        <w:rPr>
          <w:rFonts w:ascii="Times New Roman" w:hAnsi="Times New Roman"/>
          <w:sz w:val="28"/>
          <w:szCs w:val="28"/>
        </w:rPr>
        <w:t>якщо претендент несвоєчасно подав пакет документів для участі у конкурсі;</w:t>
      </w:r>
    </w:p>
    <w:p w:rsidR="00046D80" w:rsidRDefault="00046D80" w:rsidP="00046D80">
      <w:pPr>
        <w:pStyle w:val="a3"/>
        <w:shd w:val="clear" w:color="auto" w:fill="FFFFFF"/>
        <w:spacing w:after="0"/>
        <w:jc w:val="both"/>
        <w:rPr>
          <w:rFonts w:ascii="Times New Roman" w:hAnsi="Times New Roman"/>
          <w:sz w:val="28"/>
          <w:szCs w:val="28"/>
        </w:rPr>
      </w:pPr>
      <w:bookmarkStart w:id="85" w:name="n311"/>
      <w:bookmarkEnd w:id="85"/>
      <w:r>
        <w:rPr>
          <w:rFonts w:ascii="Times New Roman" w:hAnsi="Times New Roman"/>
          <w:sz w:val="28"/>
          <w:szCs w:val="28"/>
        </w:rPr>
        <w:t>якщо запропонована претендентом вартість надання послуг з оцінки об’єктів першого рівня складності перевищує очікувану найбільшу ціну надання послуг з оцінки об’єкта оцінки, надруковану в інформаційному оголошенні про проведення конкурсу.</w:t>
      </w:r>
    </w:p>
    <w:p w:rsidR="00046D80" w:rsidRDefault="00046D80" w:rsidP="00046D80">
      <w:pPr>
        <w:pStyle w:val="a3"/>
        <w:shd w:val="clear" w:color="auto" w:fill="FFFFFF"/>
        <w:spacing w:after="0"/>
        <w:ind w:firstLine="450"/>
        <w:jc w:val="both"/>
        <w:rPr>
          <w:rFonts w:ascii="Times New Roman" w:hAnsi="Times New Roman"/>
          <w:sz w:val="28"/>
          <w:szCs w:val="28"/>
        </w:rPr>
      </w:pPr>
      <w:bookmarkStart w:id="86" w:name="n128"/>
      <w:bookmarkEnd w:id="86"/>
      <w:r>
        <w:rPr>
          <w:rFonts w:ascii="Times New Roman" w:hAnsi="Times New Roman"/>
          <w:sz w:val="28"/>
          <w:szCs w:val="28"/>
        </w:rPr>
        <w:t>Рішення про недопущення претендента до участі в конкурсі приймає комісія під час засідання шляхом голосування.</w:t>
      </w:r>
    </w:p>
    <w:p w:rsidR="00046D80" w:rsidRDefault="00046D80" w:rsidP="00046D80">
      <w:pPr>
        <w:pStyle w:val="a3"/>
        <w:shd w:val="clear" w:color="auto" w:fill="FFFFFF"/>
        <w:spacing w:after="0"/>
        <w:ind w:firstLine="450"/>
        <w:jc w:val="both"/>
        <w:rPr>
          <w:rFonts w:ascii="Times New Roman" w:hAnsi="Times New Roman"/>
          <w:sz w:val="28"/>
          <w:szCs w:val="28"/>
        </w:rPr>
      </w:pPr>
      <w:r>
        <w:rPr>
          <w:rFonts w:ascii="Times New Roman" w:hAnsi="Times New Roman"/>
          <w:sz w:val="28"/>
          <w:szCs w:val="28"/>
        </w:rPr>
        <w:t>5. Претендент має право відкликати свою заяву до дати проведення конкурсу, письмово повідомивши про це голову комісії. Про факт відкликання заяви голова комісії інформує членів комісії на засіданні. Поданий таким претендентом пакет документів на конкурсі не розглядається.</w:t>
      </w:r>
    </w:p>
    <w:p w:rsidR="00046D80" w:rsidRDefault="00046D80" w:rsidP="00046D80">
      <w:pPr>
        <w:pStyle w:val="a3"/>
        <w:shd w:val="clear" w:color="auto" w:fill="FFFFFF"/>
        <w:spacing w:after="0"/>
        <w:ind w:firstLine="450"/>
        <w:jc w:val="both"/>
        <w:rPr>
          <w:rFonts w:ascii="Times New Roman" w:hAnsi="Times New Roman"/>
          <w:sz w:val="28"/>
          <w:szCs w:val="28"/>
        </w:rPr>
      </w:pPr>
      <w:bookmarkStart w:id="87" w:name="n129"/>
      <w:bookmarkEnd w:id="87"/>
      <w:r>
        <w:rPr>
          <w:rFonts w:ascii="Times New Roman" w:hAnsi="Times New Roman"/>
          <w:sz w:val="28"/>
          <w:szCs w:val="28"/>
        </w:rPr>
        <w:t>6. У разі якщо на момент проведення конкурсу відпала необхідність відбору суб’єкта оціночної діяльності для проведення робіт з незалежної оцінки, комісія приймає рішення про зняття з конкурсу такого об’єкта оцінки та робить відповідний запис в протоколі проведення конкурсу.</w:t>
      </w:r>
    </w:p>
    <w:p w:rsidR="00046D80" w:rsidRDefault="00046D80" w:rsidP="00046D80">
      <w:pPr>
        <w:pStyle w:val="a3"/>
        <w:shd w:val="clear" w:color="auto" w:fill="FFFFFF"/>
        <w:spacing w:after="150"/>
        <w:ind w:firstLine="450"/>
        <w:jc w:val="both"/>
        <w:textAlignment w:val="baseline"/>
        <w:rPr>
          <w:rFonts w:ascii="Times New Roman" w:hAnsi="Times New Roman"/>
          <w:sz w:val="28"/>
          <w:szCs w:val="28"/>
        </w:rPr>
      </w:pPr>
      <w:bookmarkStart w:id="88" w:name="n130"/>
      <w:bookmarkStart w:id="89" w:name="n144"/>
      <w:bookmarkEnd w:id="88"/>
      <w:bookmarkEnd w:id="89"/>
      <w:r>
        <w:rPr>
          <w:rFonts w:ascii="Times New Roman" w:hAnsi="Times New Roman"/>
          <w:sz w:val="28"/>
          <w:szCs w:val="28"/>
        </w:rPr>
        <w:t>7. Конкурс вважається таким, що не відбувся, якщо:</w:t>
      </w:r>
    </w:p>
    <w:p w:rsidR="00046D80" w:rsidRDefault="00046D80" w:rsidP="00046D80">
      <w:pPr>
        <w:pStyle w:val="a3"/>
        <w:shd w:val="clear" w:color="auto" w:fill="FFFFFF"/>
        <w:spacing w:after="0"/>
        <w:ind w:firstLine="450"/>
        <w:jc w:val="both"/>
        <w:textAlignment w:val="baseline"/>
        <w:rPr>
          <w:rFonts w:ascii="Times New Roman" w:hAnsi="Times New Roman"/>
          <w:sz w:val="28"/>
          <w:szCs w:val="28"/>
        </w:rPr>
      </w:pPr>
      <w:bookmarkStart w:id="90" w:name="n316"/>
      <w:bookmarkEnd w:id="90"/>
      <w:r>
        <w:rPr>
          <w:rFonts w:ascii="Times New Roman" w:hAnsi="Times New Roman"/>
          <w:sz w:val="28"/>
          <w:szCs w:val="28"/>
        </w:rPr>
        <w:t>на участь у конкурсі не надійшло жодної заяви або подано лише одну заяву від претендента;</w:t>
      </w:r>
    </w:p>
    <w:p w:rsidR="00046D80" w:rsidRDefault="00046D80" w:rsidP="00046D80">
      <w:pPr>
        <w:pStyle w:val="a3"/>
        <w:shd w:val="clear" w:color="auto" w:fill="FFFFFF"/>
        <w:spacing w:after="0"/>
        <w:ind w:firstLine="450"/>
        <w:jc w:val="both"/>
        <w:textAlignment w:val="baseline"/>
        <w:rPr>
          <w:rFonts w:ascii="Times New Roman" w:hAnsi="Times New Roman"/>
          <w:sz w:val="28"/>
          <w:szCs w:val="28"/>
        </w:rPr>
      </w:pPr>
      <w:bookmarkStart w:id="91" w:name="n317"/>
      <w:bookmarkEnd w:id="91"/>
      <w:r>
        <w:rPr>
          <w:rFonts w:ascii="Times New Roman" w:hAnsi="Times New Roman"/>
          <w:sz w:val="28"/>
          <w:szCs w:val="28"/>
        </w:rPr>
        <w:t>за підсумками розгляду комісією поданої претендентами конкурсної документації учасником конкурсу не визнано жодного претендента або визнано лише одного претендента;</w:t>
      </w:r>
    </w:p>
    <w:p w:rsidR="00046D80" w:rsidRDefault="00046D80" w:rsidP="00046D80">
      <w:pPr>
        <w:pStyle w:val="a3"/>
        <w:shd w:val="clear" w:color="auto" w:fill="FFFFFF"/>
        <w:spacing w:after="0"/>
        <w:ind w:firstLine="450"/>
        <w:jc w:val="both"/>
        <w:textAlignment w:val="baseline"/>
        <w:rPr>
          <w:rFonts w:ascii="Times New Roman" w:hAnsi="Times New Roman"/>
          <w:sz w:val="28"/>
          <w:szCs w:val="28"/>
        </w:rPr>
      </w:pPr>
      <w:bookmarkStart w:id="92" w:name="n318"/>
      <w:bookmarkEnd w:id="92"/>
      <w:r>
        <w:rPr>
          <w:rFonts w:ascii="Times New Roman" w:hAnsi="Times New Roman"/>
          <w:sz w:val="28"/>
          <w:szCs w:val="28"/>
        </w:rPr>
        <w:t>після виключення комісією учасника (учасників) конкурсу залишився лише один учасник.</w:t>
      </w:r>
    </w:p>
    <w:p w:rsidR="00046D80" w:rsidRDefault="00046D80" w:rsidP="00046D80">
      <w:pPr>
        <w:pStyle w:val="a3"/>
        <w:shd w:val="clear" w:color="auto" w:fill="FFFFFF"/>
        <w:spacing w:after="0"/>
        <w:ind w:firstLine="450"/>
        <w:jc w:val="both"/>
        <w:textAlignment w:val="baseline"/>
        <w:rPr>
          <w:rFonts w:ascii="Times New Roman" w:hAnsi="Times New Roman"/>
          <w:sz w:val="28"/>
          <w:szCs w:val="28"/>
        </w:rPr>
      </w:pPr>
      <w:bookmarkStart w:id="93" w:name="n319"/>
      <w:bookmarkEnd w:id="93"/>
      <w:r>
        <w:rPr>
          <w:rFonts w:ascii="Times New Roman" w:hAnsi="Times New Roman"/>
          <w:sz w:val="28"/>
          <w:szCs w:val="28"/>
        </w:rPr>
        <w:t>У таких випадках голова комісії приймає рішення про повторне проведення конкурсу та призначає його дату.</w:t>
      </w:r>
    </w:p>
    <w:p w:rsidR="00046D80" w:rsidRDefault="00046D80" w:rsidP="00046D80">
      <w:pPr>
        <w:pStyle w:val="a3"/>
        <w:shd w:val="clear" w:color="auto" w:fill="FFFFFF"/>
        <w:spacing w:after="150"/>
        <w:ind w:firstLine="450"/>
        <w:jc w:val="both"/>
        <w:textAlignment w:val="baseline"/>
        <w:rPr>
          <w:rFonts w:ascii="Times New Roman" w:hAnsi="Times New Roman"/>
          <w:sz w:val="28"/>
          <w:szCs w:val="28"/>
        </w:rPr>
      </w:pPr>
      <w:r>
        <w:rPr>
          <w:rFonts w:ascii="Times New Roman" w:hAnsi="Times New Roman"/>
          <w:sz w:val="28"/>
          <w:szCs w:val="28"/>
        </w:rPr>
        <w:t>8. До критеріїв визначення переможця конкурсу належать:</w:t>
      </w:r>
    </w:p>
    <w:p w:rsidR="00046D80" w:rsidRDefault="00046D80" w:rsidP="00046D80">
      <w:pPr>
        <w:pStyle w:val="a3"/>
        <w:shd w:val="clear" w:color="auto" w:fill="FFFFFF"/>
        <w:spacing w:after="0"/>
        <w:ind w:firstLine="450"/>
        <w:jc w:val="both"/>
        <w:textAlignment w:val="baseline"/>
        <w:rPr>
          <w:rFonts w:ascii="Times New Roman" w:hAnsi="Times New Roman"/>
          <w:sz w:val="28"/>
          <w:szCs w:val="28"/>
        </w:rPr>
      </w:pPr>
      <w:bookmarkStart w:id="94" w:name="n297"/>
      <w:bookmarkEnd w:id="94"/>
      <w:r>
        <w:rPr>
          <w:rFonts w:ascii="Times New Roman" w:hAnsi="Times New Roman"/>
          <w:sz w:val="28"/>
          <w:szCs w:val="28"/>
        </w:rPr>
        <w:t>досвід учасника конкурсу та оцінювачів, які будуть залучені до проведення оцінки та підписання звіту про оцінку і висновку про вартість об'єкта оцінки, зокрема тих, які перебувають у трудових відносинах із таким учасником;</w:t>
      </w:r>
    </w:p>
    <w:p w:rsidR="00046D80" w:rsidRDefault="00046D80" w:rsidP="00046D80">
      <w:pPr>
        <w:pStyle w:val="a3"/>
        <w:shd w:val="clear" w:color="auto" w:fill="FFFFFF"/>
        <w:spacing w:after="0"/>
        <w:ind w:firstLine="450"/>
        <w:jc w:val="both"/>
        <w:textAlignment w:val="baseline"/>
        <w:rPr>
          <w:rFonts w:ascii="Times New Roman" w:hAnsi="Times New Roman"/>
          <w:sz w:val="28"/>
          <w:szCs w:val="28"/>
        </w:rPr>
      </w:pPr>
      <w:bookmarkStart w:id="95" w:name="n298"/>
      <w:bookmarkEnd w:id="95"/>
      <w:r>
        <w:rPr>
          <w:rFonts w:ascii="Times New Roman" w:hAnsi="Times New Roman"/>
          <w:sz w:val="28"/>
          <w:szCs w:val="28"/>
        </w:rPr>
        <w:t>наявність зауважень до практичної діяльності з оцінки майна учасника конкурсу та (або) оцінювача (оцінювачів), якого(</w:t>
      </w:r>
      <w:proofErr w:type="spellStart"/>
      <w:r>
        <w:rPr>
          <w:rFonts w:ascii="Times New Roman" w:hAnsi="Times New Roman"/>
          <w:sz w:val="28"/>
          <w:szCs w:val="28"/>
        </w:rPr>
        <w:t>их</w:t>
      </w:r>
      <w:proofErr w:type="spellEnd"/>
      <w:r>
        <w:rPr>
          <w:rFonts w:ascii="Times New Roman" w:hAnsi="Times New Roman"/>
          <w:sz w:val="28"/>
          <w:szCs w:val="28"/>
        </w:rPr>
        <w:t>) він залучає до виконання робіт з оцінки, за останні 3 роки до дати проведення конкурсу;</w:t>
      </w:r>
    </w:p>
    <w:p w:rsidR="00046D80" w:rsidRDefault="00046D80" w:rsidP="00046D80">
      <w:pPr>
        <w:pStyle w:val="a3"/>
        <w:shd w:val="clear" w:color="auto" w:fill="FFFFFF"/>
        <w:spacing w:after="0"/>
        <w:ind w:firstLine="450"/>
        <w:jc w:val="both"/>
        <w:textAlignment w:val="baseline"/>
        <w:rPr>
          <w:rFonts w:ascii="Times New Roman" w:hAnsi="Times New Roman"/>
          <w:sz w:val="28"/>
          <w:szCs w:val="28"/>
        </w:rPr>
      </w:pPr>
      <w:bookmarkStart w:id="96" w:name="n299"/>
      <w:bookmarkEnd w:id="96"/>
      <w:r>
        <w:rPr>
          <w:rFonts w:ascii="Times New Roman" w:hAnsi="Times New Roman"/>
          <w:sz w:val="28"/>
          <w:szCs w:val="28"/>
        </w:rPr>
        <w:lastRenderedPageBreak/>
        <w:t>наявність на дату проведення конкурсу невиконаних договорів про надання послуг з оцінки, укладених між учасником конкурсу та замовником з вини суб’єкта оціночної діяльності;</w:t>
      </w:r>
    </w:p>
    <w:p w:rsidR="00046D80" w:rsidRDefault="00046D80" w:rsidP="00046D80">
      <w:pPr>
        <w:pStyle w:val="a3"/>
        <w:shd w:val="clear" w:color="auto" w:fill="FFFFFF"/>
        <w:spacing w:after="0"/>
        <w:ind w:firstLine="450"/>
        <w:jc w:val="both"/>
        <w:textAlignment w:val="baseline"/>
        <w:rPr>
          <w:rFonts w:ascii="Times New Roman" w:hAnsi="Times New Roman"/>
          <w:sz w:val="28"/>
          <w:szCs w:val="28"/>
        </w:rPr>
      </w:pPr>
      <w:bookmarkStart w:id="97" w:name="n300"/>
      <w:bookmarkEnd w:id="97"/>
      <w:r>
        <w:rPr>
          <w:rFonts w:ascii="Times New Roman" w:hAnsi="Times New Roman"/>
          <w:sz w:val="28"/>
          <w:szCs w:val="28"/>
        </w:rPr>
        <w:t xml:space="preserve">наявність серед заявлених учасником конкурсу для надання послуг з оцінки оцінювачів таких, які є членами </w:t>
      </w:r>
      <w:proofErr w:type="spellStart"/>
      <w:r>
        <w:rPr>
          <w:rFonts w:ascii="Times New Roman" w:hAnsi="Times New Roman"/>
          <w:sz w:val="28"/>
          <w:szCs w:val="28"/>
        </w:rPr>
        <w:t>саморегулівних</w:t>
      </w:r>
      <w:proofErr w:type="spellEnd"/>
      <w:r>
        <w:rPr>
          <w:rFonts w:ascii="Times New Roman" w:hAnsi="Times New Roman"/>
          <w:sz w:val="28"/>
          <w:szCs w:val="28"/>
        </w:rPr>
        <w:t xml:space="preserve"> організацій оцінювачів;</w:t>
      </w:r>
    </w:p>
    <w:p w:rsidR="00046D80" w:rsidRDefault="00046D80" w:rsidP="00046D80">
      <w:pPr>
        <w:pStyle w:val="a3"/>
        <w:shd w:val="clear" w:color="auto" w:fill="FFFFFF"/>
        <w:spacing w:after="0"/>
        <w:ind w:firstLine="450"/>
        <w:jc w:val="both"/>
        <w:textAlignment w:val="baseline"/>
        <w:rPr>
          <w:rFonts w:ascii="Times New Roman" w:hAnsi="Times New Roman"/>
          <w:sz w:val="28"/>
          <w:szCs w:val="28"/>
        </w:rPr>
      </w:pPr>
      <w:bookmarkStart w:id="98" w:name="n301"/>
      <w:bookmarkEnd w:id="98"/>
      <w:r>
        <w:rPr>
          <w:rFonts w:ascii="Times New Roman" w:hAnsi="Times New Roman"/>
          <w:sz w:val="28"/>
          <w:szCs w:val="28"/>
        </w:rPr>
        <w:t>наявність фактів неналежного виконання учасником конкурсу умов договору (договорів) про надання послуг з оцінки майна та (або) відомостей щодо застосування до оцінювача(</w:t>
      </w:r>
      <w:proofErr w:type="spellStart"/>
      <w:r>
        <w:rPr>
          <w:rFonts w:ascii="Times New Roman" w:hAnsi="Times New Roman"/>
          <w:sz w:val="28"/>
          <w:szCs w:val="28"/>
        </w:rPr>
        <w:t>ів</w:t>
      </w:r>
      <w:proofErr w:type="spellEnd"/>
      <w:r>
        <w:rPr>
          <w:rFonts w:ascii="Times New Roman" w:hAnsi="Times New Roman"/>
          <w:sz w:val="28"/>
          <w:szCs w:val="28"/>
        </w:rPr>
        <w:t>), якого(</w:t>
      </w:r>
      <w:proofErr w:type="spellStart"/>
      <w:r>
        <w:rPr>
          <w:rFonts w:ascii="Times New Roman" w:hAnsi="Times New Roman"/>
          <w:sz w:val="28"/>
          <w:szCs w:val="28"/>
        </w:rPr>
        <w:t>их</w:t>
      </w:r>
      <w:proofErr w:type="spellEnd"/>
      <w:r>
        <w:rPr>
          <w:rFonts w:ascii="Times New Roman" w:hAnsi="Times New Roman"/>
          <w:sz w:val="28"/>
          <w:szCs w:val="28"/>
        </w:rPr>
        <w:t>) залучає учасник конкурсу, заходів дисциплінарного впливу (застосовується під час визначення переможця конкурсу щодо об’єктів оцінки другого рівня складності);</w:t>
      </w:r>
    </w:p>
    <w:p w:rsidR="00046D80" w:rsidRDefault="00046D80" w:rsidP="00046D80">
      <w:pPr>
        <w:pStyle w:val="a3"/>
        <w:shd w:val="clear" w:color="auto" w:fill="FFFFFF"/>
        <w:spacing w:after="0"/>
        <w:ind w:firstLine="450"/>
        <w:jc w:val="both"/>
        <w:textAlignment w:val="baseline"/>
        <w:rPr>
          <w:rFonts w:ascii="Times New Roman" w:hAnsi="Times New Roman"/>
          <w:sz w:val="28"/>
          <w:szCs w:val="28"/>
        </w:rPr>
      </w:pPr>
      <w:bookmarkStart w:id="99" w:name="n302"/>
      <w:bookmarkEnd w:id="99"/>
      <w:r>
        <w:rPr>
          <w:rFonts w:ascii="Times New Roman" w:hAnsi="Times New Roman"/>
          <w:sz w:val="28"/>
          <w:szCs w:val="28"/>
        </w:rPr>
        <w:t>запропонована учасником конкурсу вартість надання послуг з оцінки (застосовується під час визначення переможця конкурсу щодо об’єктів оцінки першого рівня складності).</w:t>
      </w:r>
    </w:p>
    <w:p w:rsidR="00046D80" w:rsidRDefault="00046D80" w:rsidP="00046D80">
      <w:pPr>
        <w:pStyle w:val="a3"/>
        <w:shd w:val="clear" w:color="auto" w:fill="FFFFFF"/>
        <w:spacing w:after="0"/>
        <w:ind w:firstLine="450"/>
        <w:jc w:val="both"/>
        <w:textAlignment w:val="baseline"/>
        <w:rPr>
          <w:rFonts w:ascii="Times New Roman" w:hAnsi="Times New Roman"/>
          <w:sz w:val="28"/>
          <w:szCs w:val="28"/>
        </w:rPr>
      </w:pPr>
      <w:bookmarkStart w:id="100" w:name="n303"/>
      <w:bookmarkEnd w:id="100"/>
      <w:r>
        <w:rPr>
          <w:rFonts w:ascii="Times New Roman" w:hAnsi="Times New Roman"/>
          <w:sz w:val="28"/>
          <w:szCs w:val="28"/>
        </w:rPr>
        <w:t>9. Обрання переможця конкурсу щодо оцінки об’єктів першого рівня складності відбувається за один етап.</w:t>
      </w:r>
    </w:p>
    <w:p w:rsidR="00046D80" w:rsidRDefault="00046D80" w:rsidP="00046D80">
      <w:pPr>
        <w:pStyle w:val="a3"/>
        <w:shd w:val="clear" w:color="auto" w:fill="FFFFFF"/>
        <w:spacing w:after="0"/>
        <w:ind w:firstLine="450"/>
        <w:jc w:val="both"/>
        <w:textAlignment w:val="baseline"/>
        <w:rPr>
          <w:rFonts w:ascii="Times New Roman" w:hAnsi="Times New Roman"/>
          <w:sz w:val="28"/>
          <w:szCs w:val="28"/>
        </w:rPr>
      </w:pPr>
      <w:bookmarkStart w:id="101" w:name="n304"/>
      <w:bookmarkEnd w:id="101"/>
      <w:r>
        <w:rPr>
          <w:rFonts w:ascii="Times New Roman" w:hAnsi="Times New Roman"/>
          <w:sz w:val="28"/>
          <w:szCs w:val="28"/>
        </w:rPr>
        <w:t>Обрання переможця конкурсу щодо оцінки об’єктів другого рівня складності відбувається за два етапи.</w:t>
      </w:r>
    </w:p>
    <w:p w:rsidR="00046D80" w:rsidRDefault="00046D80" w:rsidP="00046D80">
      <w:pPr>
        <w:pStyle w:val="a3"/>
        <w:shd w:val="clear" w:color="auto" w:fill="FFFFFF"/>
        <w:spacing w:after="0"/>
        <w:ind w:firstLine="450"/>
        <w:jc w:val="both"/>
        <w:rPr>
          <w:rFonts w:ascii="Times New Roman" w:hAnsi="Times New Roman"/>
          <w:sz w:val="28"/>
          <w:szCs w:val="28"/>
        </w:rPr>
      </w:pPr>
      <w:r>
        <w:rPr>
          <w:rFonts w:ascii="Times New Roman" w:hAnsi="Times New Roman"/>
          <w:sz w:val="28"/>
          <w:szCs w:val="28"/>
        </w:rPr>
        <w:t>Визначення переможця конкурсу щодо оцінки об’єктів першого рівня складності проводиться у послідовності згідно розділу І</w:t>
      </w:r>
      <w:r>
        <w:rPr>
          <w:rFonts w:ascii="Times New Roman" w:hAnsi="Times New Roman"/>
          <w:sz w:val="28"/>
          <w:szCs w:val="28"/>
          <w:lang w:val="en-US"/>
        </w:rPr>
        <w:t>V</w:t>
      </w:r>
      <w:r>
        <w:rPr>
          <w:rFonts w:ascii="Times New Roman" w:hAnsi="Times New Roman"/>
          <w:sz w:val="28"/>
          <w:szCs w:val="28"/>
        </w:rPr>
        <w:t xml:space="preserve"> Положення про конкурсний відбір суб’єктів оціночної діяльності, затвердженого наказом Фонду державного майна України від 31.12.2015р. № 2075 (у редакції наказу Фонду державного майна України від 16.01.2018р. № 47).</w:t>
      </w:r>
    </w:p>
    <w:p w:rsidR="00046D80" w:rsidRDefault="00046D80" w:rsidP="00046D80">
      <w:pPr>
        <w:pStyle w:val="a3"/>
        <w:shd w:val="clear" w:color="auto" w:fill="FFFFFF"/>
        <w:spacing w:after="0"/>
        <w:ind w:firstLine="450"/>
        <w:jc w:val="both"/>
        <w:rPr>
          <w:rFonts w:ascii="Times New Roman" w:hAnsi="Times New Roman"/>
          <w:sz w:val="28"/>
          <w:szCs w:val="28"/>
        </w:rPr>
      </w:pPr>
      <w:r>
        <w:rPr>
          <w:rFonts w:ascii="Times New Roman" w:hAnsi="Times New Roman"/>
          <w:sz w:val="28"/>
          <w:szCs w:val="28"/>
        </w:rPr>
        <w:t xml:space="preserve">Визначення переможця конкурсу щодо оцінки об’єктів другого рівня складності проводиться у послідовності згідно розділу </w:t>
      </w:r>
      <w:r>
        <w:rPr>
          <w:rFonts w:ascii="Times New Roman" w:hAnsi="Times New Roman"/>
          <w:sz w:val="28"/>
          <w:szCs w:val="28"/>
          <w:lang w:val="en-US"/>
        </w:rPr>
        <w:t>V</w:t>
      </w:r>
      <w:r>
        <w:rPr>
          <w:rFonts w:ascii="Times New Roman" w:hAnsi="Times New Roman"/>
          <w:sz w:val="28"/>
          <w:szCs w:val="28"/>
        </w:rPr>
        <w:t xml:space="preserve"> Положення про конкурсний відбір суб’єктів оціночної діяльності, затвердженого наказом Фонду державного майна України від 31.12.2015р. № 2075 (у редакції наказу Фонду державного майна України від 16.01.2018р. № 47).</w:t>
      </w:r>
    </w:p>
    <w:p w:rsidR="00046D80" w:rsidRDefault="00046D80" w:rsidP="00046D80">
      <w:pPr>
        <w:pStyle w:val="a3"/>
        <w:shd w:val="clear" w:color="auto" w:fill="FFFFFF"/>
        <w:spacing w:after="150"/>
        <w:ind w:firstLine="450"/>
        <w:jc w:val="both"/>
        <w:textAlignment w:val="baseline"/>
        <w:rPr>
          <w:rFonts w:ascii="Times New Roman" w:hAnsi="Times New Roman"/>
          <w:sz w:val="28"/>
          <w:szCs w:val="28"/>
        </w:rPr>
      </w:pPr>
      <w:bookmarkStart w:id="102" w:name="n322"/>
      <w:bookmarkEnd w:id="102"/>
      <w:r>
        <w:rPr>
          <w:rFonts w:ascii="Times New Roman" w:hAnsi="Times New Roman"/>
          <w:sz w:val="28"/>
          <w:szCs w:val="28"/>
        </w:rPr>
        <w:t xml:space="preserve">10. З метою уточнення інформації, поданої учасниками конкурсу в конкурсній документації, комісія може письмово звертатися до окремих осіб, суб’єктів господарювання, органів державної влади та органів місцевого самоврядування, </w:t>
      </w:r>
      <w:proofErr w:type="spellStart"/>
      <w:r>
        <w:rPr>
          <w:rFonts w:ascii="Times New Roman" w:hAnsi="Times New Roman"/>
          <w:sz w:val="28"/>
          <w:szCs w:val="28"/>
        </w:rPr>
        <w:t>саморегулівних</w:t>
      </w:r>
      <w:proofErr w:type="spellEnd"/>
      <w:r>
        <w:rPr>
          <w:rFonts w:ascii="Times New Roman" w:hAnsi="Times New Roman"/>
          <w:sz w:val="28"/>
          <w:szCs w:val="28"/>
        </w:rPr>
        <w:t xml:space="preserve"> організацій оцінювачів. У такому разі для аналізу уточненої інформації та проведення обчислень комісія може оголосити перерву в засіданні на строк, що не перевищує сім календарних днів.</w:t>
      </w:r>
    </w:p>
    <w:p w:rsidR="00046D80" w:rsidRDefault="00046D80" w:rsidP="00046D80">
      <w:pPr>
        <w:pStyle w:val="a3"/>
        <w:shd w:val="clear" w:color="auto" w:fill="FFFFFF"/>
        <w:spacing w:after="0"/>
        <w:ind w:firstLine="450"/>
        <w:jc w:val="both"/>
        <w:rPr>
          <w:rFonts w:ascii="Times New Roman" w:hAnsi="Times New Roman"/>
          <w:sz w:val="28"/>
          <w:szCs w:val="28"/>
        </w:rPr>
      </w:pPr>
      <w:r>
        <w:rPr>
          <w:rFonts w:ascii="Times New Roman" w:hAnsi="Times New Roman"/>
          <w:sz w:val="28"/>
          <w:szCs w:val="28"/>
        </w:rPr>
        <w:t>До перерви у засіданні комісія забезпечує внесення до проекту підсумкової таблиці визначення переможця конкурсного відбору суб’єктів оціночної діяльності (додаток 4 до Положення), інформації про всіх учасників конкурсу, якою володіє комісія до перерви у засіданні. На час перерви у засіданні комісії управління обліку та контролю за використанням комунального майна забезпечує зберігання конкурсної документації учасників конкурсу та проекту підсумкової таблиці визначення переможця конкурсного відбору суб’єктів оціночної діяльності.</w:t>
      </w:r>
    </w:p>
    <w:p w:rsidR="00046D80" w:rsidRDefault="00046D80" w:rsidP="00046D80">
      <w:pPr>
        <w:pStyle w:val="a3"/>
        <w:shd w:val="clear" w:color="auto" w:fill="FFFFFF"/>
        <w:spacing w:after="0"/>
        <w:ind w:firstLine="450"/>
        <w:jc w:val="both"/>
        <w:textAlignment w:val="baseline"/>
        <w:rPr>
          <w:rFonts w:ascii="Times New Roman" w:hAnsi="Times New Roman"/>
          <w:sz w:val="28"/>
          <w:szCs w:val="28"/>
        </w:rPr>
      </w:pPr>
      <w:bookmarkStart w:id="103" w:name="n145"/>
      <w:bookmarkEnd w:id="103"/>
      <w:r>
        <w:rPr>
          <w:rFonts w:ascii="Times New Roman" w:hAnsi="Times New Roman"/>
          <w:sz w:val="28"/>
          <w:szCs w:val="28"/>
        </w:rPr>
        <w:lastRenderedPageBreak/>
        <w:t>За результатами аналізу уточненої інформації, що надійшла до комісії, інформація в підсумковій таблиці визначення переможця конкурсного відбору суб’єктів оціночної діяльності може бути уточнена.</w:t>
      </w:r>
    </w:p>
    <w:p w:rsidR="00046D80" w:rsidRDefault="00046D80" w:rsidP="00046D80">
      <w:pPr>
        <w:pStyle w:val="a3"/>
        <w:shd w:val="clear" w:color="auto" w:fill="FFFFFF"/>
        <w:spacing w:after="0"/>
        <w:ind w:firstLine="450"/>
        <w:jc w:val="both"/>
        <w:rPr>
          <w:rFonts w:ascii="Times New Roman" w:eastAsia="Calibri" w:hAnsi="Times New Roman"/>
          <w:sz w:val="28"/>
          <w:szCs w:val="28"/>
        </w:rPr>
      </w:pPr>
      <w:r>
        <w:rPr>
          <w:rFonts w:ascii="Times New Roman" w:hAnsi="Times New Roman"/>
          <w:sz w:val="28"/>
          <w:szCs w:val="28"/>
        </w:rPr>
        <w:t>Підсумкову</w:t>
      </w:r>
      <w:r>
        <w:rPr>
          <w:rFonts w:ascii="Times New Roman" w:eastAsia="Calibri" w:hAnsi="Times New Roman"/>
          <w:sz w:val="28"/>
          <w:szCs w:val="28"/>
        </w:rPr>
        <w:t xml:space="preserve"> таблицю визначення переможця конкурсного відбору суб’єктів оціночної діяльності складають для кожного об’єкта оцінки окремо, її підписують голова комісії та члени комісії, присутні на засіданні.</w:t>
      </w:r>
    </w:p>
    <w:p w:rsidR="00046D80" w:rsidRDefault="00046D80" w:rsidP="00046D80">
      <w:pPr>
        <w:tabs>
          <w:tab w:val="left" w:pos="540"/>
        </w:tabs>
        <w:rPr>
          <w:rFonts w:ascii="Times New Roman" w:eastAsia="Times New Roman" w:hAnsi="Times New Roman"/>
          <w:sz w:val="28"/>
          <w:szCs w:val="28"/>
        </w:rPr>
      </w:pPr>
      <w:r>
        <w:rPr>
          <w:rFonts w:ascii="Times New Roman" w:hAnsi="Times New Roman"/>
        </w:rPr>
        <w:tab/>
      </w:r>
      <w:bookmarkStart w:id="104" w:name="n146"/>
      <w:bookmarkEnd w:id="104"/>
      <w:r>
        <w:rPr>
          <w:rFonts w:ascii="Times New Roman" w:hAnsi="Times New Roman"/>
          <w:sz w:val="28"/>
          <w:szCs w:val="28"/>
        </w:rPr>
        <w:t>11. Рішення комісії оформлюються протоколом. Протокол підписують усі присутні на засіданні члени комісії.</w:t>
      </w:r>
    </w:p>
    <w:p w:rsidR="00046D80" w:rsidRDefault="00046D80" w:rsidP="00046D80">
      <w:pPr>
        <w:shd w:val="clear" w:color="auto" w:fill="FFFFFF"/>
        <w:spacing w:after="0"/>
        <w:ind w:left="450" w:right="450"/>
        <w:jc w:val="center"/>
        <w:rPr>
          <w:rFonts w:ascii="Times New Roman" w:eastAsia="Calibri" w:hAnsi="Times New Roman"/>
          <w:b/>
          <w:sz w:val="28"/>
          <w:szCs w:val="28"/>
        </w:rPr>
      </w:pPr>
      <w:r>
        <w:rPr>
          <w:rFonts w:ascii="Times New Roman" w:eastAsia="Calibri" w:hAnsi="Times New Roman"/>
          <w:b/>
          <w:sz w:val="28"/>
          <w:szCs w:val="28"/>
        </w:rPr>
        <w:t>ІV. Інформація про результати конкурсу</w:t>
      </w:r>
    </w:p>
    <w:p w:rsidR="00046D80" w:rsidRDefault="00046D80" w:rsidP="00046D80">
      <w:pPr>
        <w:pStyle w:val="a3"/>
        <w:shd w:val="clear" w:color="auto" w:fill="FFFFFF"/>
        <w:spacing w:after="0"/>
        <w:ind w:firstLine="450"/>
        <w:jc w:val="both"/>
        <w:rPr>
          <w:rFonts w:ascii="Times New Roman" w:eastAsia="Calibri" w:hAnsi="Times New Roman"/>
          <w:sz w:val="28"/>
          <w:szCs w:val="28"/>
        </w:rPr>
      </w:pPr>
      <w:bookmarkStart w:id="105" w:name="n148"/>
      <w:bookmarkEnd w:id="105"/>
      <w:r>
        <w:rPr>
          <w:rFonts w:ascii="Times New Roman" w:eastAsia="Calibri" w:hAnsi="Times New Roman"/>
          <w:sz w:val="28"/>
          <w:szCs w:val="28"/>
        </w:rPr>
        <w:t>1. Після проведення конкурсу управління обліку та контролю за використанням комунального майна письмово інформує переможців конкурсу, замовників конкурсу про результати конкурсу із зазначенням ціни та строку виконання робіт з оцінки, а також оцінювачів, які будуть залучені до виконання робіт з оцінки.</w:t>
      </w:r>
    </w:p>
    <w:p w:rsidR="00046D80" w:rsidRDefault="00046D80" w:rsidP="00046D80">
      <w:pPr>
        <w:pStyle w:val="a3"/>
        <w:shd w:val="clear" w:color="auto" w:fill="FFFFFF"/>
        <w:spacing w:after="0"/>
        <w:ind w:firstLine="450"/>
        <w:jc w:val="both"/>
        <w:rPr>
          <w:rFonts w:ascii="Times New Roman" w:eastAsia="Calibri" w:hAnsi="Times New Roman"/>
          <w:sz w:val="28"/>
          <w:szCs w:val="28"/>
        </w:rPr>
      </w:pPr>
      <w:bookmarkStart w:id="106" w:name="n149"/>
      <w:bookmarkEnd w:id="106"/>
      <w:r>
        <w:rPr>
          <w:rFonts w:ascii="Times New Roman" w:eastAsia="Calibri" w:hAnsi="Times New Roman"/>
          <w:sz w:val="28"/>
          <w:szCs w:val="28"/>
        </w:rPr>
        <w:t xml:space="preserve">2. Інформація про результати конкурсу публікується в засобах масової інформації, висвітлюється на офіційному </w:t>
      </w:r>
      <w:proofErr w:type="spellStart"/>
      <w:r>
        <w:rPr>
          <w:rFonts w:ascii="Times New Roman" w:eastAsia="Calibri" w:hAnsi="Times New Roman"/>
          <w:sz w:val="28"/>
          <w:szCs w:val="28"/>
        </w:rPr>
        <w:t>веб-сайті</w:t>
      </w:r>
      <w:proofErr w:type="spellEnd"/>
      <w:r>
        <w:rPr>
          <w:rFonts w:ascii="Times New Roman" w:eastAsia="Calibri" w:hAnsi="Times New Roman"/>
          <w:sz w:val="28"/>
          <w:szCs w:val="28"/>
        </w:rPr>
        <w:t xml:space="preserve"> міської ради.</w:t>
      </w:r>
    </w:p>
    <w:p w:rsidR="00046D80" w:rsidRDefault="00046D80" w:rsidP="00046D80">
      <w:pPr>
        <w:pStyle w:val="a3"/>
        <w:shd w:val="clear" w:color="auto" w:fill="FFFFFF"/>
        <w:spacing w:after="0"/>
        <w:ind w:firstLine="450"/>
        <w:jc w:val="both"/>
        <w:rPr>
          <w:rFonts w:ascii="Times New Roman" w:eastAsia="Calibri" w:hAnsi="Times New Roman"/>
          <w:sz w:val="28"/>
          <w:szCs w:val="28"/>
        </w:rPr>
      </w:pPr>
      <w:bookmarkStart w:id="107" w:name="n150"/>
      <w:bookmarkStart w:id="108" w:name="n151"/>
      <w:bookmarkEnd w:id="107"/>
      <w:bookmarkEnd w:id="108"/>
      <w:r>
        <w:rPr>
          <w:rFonts w:ascii="Times New Roman" w:eastAsia="Calibri" w:hAnsi="Times New Roman"/>
          <w:sz w:val="28"/>
          <w:szCs w:val="28"/>
        </w:rPr>
        <w:t>3. Конкурсна документація, передбачена </w:t>
      </w:r>
      <w:hyperlink r:id="rId5" w:anchor="n79" w:history="1">
        <w:r>
          <w:rPr>
            <w:rStyle w:val="a5"/>
            <w:rFonts w:ascii="Times New Roman" w:eastAsia="Calibri" w:hAnsi="Times New Roman"/>
            <w:color w:val="auto"/>
            <w:sz w:val="28"/>
            <w:szCs w:val="28"/>
            <w:u w:val="none"/>
          </w:rPr>
          <w:t>пунктом 5</w:t>
        </w:r>
      </w:hyperlink>
      <w:r>
        <w:rPr>
          <w:rFonts w:ascii="Times New Roman" w:eastAsia="Calibri" w:hAnsi="Times New Roman"/>
          <w:sz w:val="28"/>
          <w:szCs w:val="28"/>
        </w:rPr>
        <w:t> розділу ІІ цього Положення, зберігається в управлінні обліку та контролю за використанням комунального майна протягом трьох років.</w:t>
      </w:r>
    </w:p>
    <w:p w:rsidR="00046D80" w:rsidRDefault="00046D80" w:rsidP="00046D80">
      <w:pPr>
        <w:spacing w:after="0" w:line="240" w:lineRule="auto"/>
        <w:ind w:firstLine="540"/>
        <w:jc w:val="both"/>
        <w:rPr>
          <w:rFonts w:ascii="Times New Roman" w:eastAsia="Calibri" w:hAnsi="Times New Roman"/>
          <w:sz w:val="28"/>
          <w:szCs w:val="28"/>
          <w:lang w:val="ru-RU" w:eastAsia="ru-RU"/>
        </w:rPr>
      </w:pPr>
    </w:p>
    <w:p w:rsidR="00046D80" w:rsidRDefault="00046D80" w:rsidP="00046D80">
      <w:pPr>
        <w:spacing w:after="0" w:line="240" w:lineRule="auto"/>
        <w:ind w:firstLine="540"/>
        <w:jc w:val="both"/>
        <w:rPr>
          <w:rFonts w:ascii="Times New Roman" w:eastAsia="Calibri" w:hAnsi="Times New Roman"/>
          <w:sz w:val="28"/>
          <w:szCs w:val="28"/>
          <w:lang w:val="ru-RU" w:eastAsia="ru-RU"/>
        </w:rPr>
      </w:pPr>
    </w:p>
    <w:p w:rsidR="00046D80" w:rsidRDefault="00046D80" w:rsidP="00046D80">
      <w:pPr>
        <w:spacing w:after="0" w:line="240" w:lineRule="auto"/>
        <w:ind w:firstLine="540"/>
        <w:jc w:val="both"/>
        <w:rPr>
          <w:rFonts w:ascii="Times New Roman" w:eastAsia="Calibri" w:hAnsi="Times New Roman"/>
          <w:sz w:val="28"/>
          <w:szCs w:val="28"/>
          <w:lang w:val="ru-RU" w:eastAsia="ru-RU"/>
        </w:rPr>
      </w:pPr>
    </w:p>
    <w:p w:rsidR="00046D80" w:rsidRDefault="00046D80" w:rsidP="00046D80">
      <w:pPr>
        <w:spacing w:after="0" w:line="240" w:lineRule="auto"/>
        <w:ind w:firstLine="450"/>
        <w:rPr>
          <w:rFonts w:ascii="Times New Roman" w:eastAsia="Calibri" w:hAnsi="Times New Roman"/>
          <w:sz w:val="28"/>
          <w:szCs w:val="28"/>
          <w:lang w:val="ru-RU" w:eastAsia="ru-RU"/>
        </w:rPr>
      </w:pPr>
      <w:proofErr w:type="spellStart"/>
      <w:r>
        <w:rPr>
          <w:rFonts w:ascii="Times New Roman" w:eastAsia="Calibri" w:hAnsi="Times New Roman"/>
          <w:sz w:val="28"/>
          <w:szCs w:val="28"/>
          <w:lang w:val="ru-RU" w:eastAsia="ru-RU"/>
        </w:rPr>
        <w:t>Міський</w:t>
      </w:r>
      <w:proofErr w:type="spellEnd"/>
      <w:r>
        <w:rPr>
          <w:rFonts w:ascii="Times New Roman" w:eastAsia="Calibri" w:hAnsi="Times New Roman"/>
          <w:sz w:val="28"/>
          <w:szCs w:val="28"/>
          <w:lang w:val="ru-RU" w:eastAsia="ru-RU"/>
        </w:rPr>
        <w:t xml:space="preserve"> голова                                                                           </w:t>
      </w:r>
      <w:proofErr w:type="spellStart"/>
      <w:r>
        <w:rPr>
          <w:rFonts w:ascii="Times New Roman" w:eastAsia="Calibri" w:hAnsi="Times New Roman"/>
          <w:sz w:val="28"/>
          <w:szCs w:val="28"/>
          <w:lang w:val="ru-RU" w:eastAsia="ru-RU"/>
        </w:rPr>
        <w:t>С.В.Надал</w:t>
      </w:r>
      <w:proofErr w:type="spellEnd"/>
    </w:p>
    <w:p w:rsidR="00046D80" w:rsidRDefault="00046D80" w:rsidP="00046D80">
      <w:pPr>
        <w:spacing w:after="0" w:line="240" w:lineRule="auto"/>
        <w:jc w:val="both"/>
        <w:rPr>
          <w:rFonts w:ascii="Times New Roman" w:eastAsia="Times New Roman" w:hAnsi="Times New Roman"/>
          <w:sz w:val="28"/>
          <w:szCs w:val="28"/>
          <w:lang w:eastAsia="en-US"/>
        </w:rPr>
      </w:pPr>
      <w:r>
        <w:rPr>
          <w:rFonts w:ascii="Times New Roman" w:hAnsi="Times New Roman"/>
          <w:sz w:val="28"/>
          <w:szCs w:val="28"/>
        </w:rPr>
        <w:br w:type="page"/>
      </w:r>
    </w:p>
    <w:p w:rsidR="00046D80" w:rsidRDefault="00046D80" w:rsidP="00046D80">
      <w:pPr>
        <w:spacing w:after="0" w:line="240" w:lineRule="auto"/>
        <w:ind w:left="6169"/>
        <w:rPr>
          <w:rFonts w:ascii="Times New Roman" w:hAnsi="Times New Roman"/>
        </w:rPr>
      </w:pPr>
      <w:r>
        <w:rPr>
          <w:rFonts w:ascii="Times New Roman" w:hAnsi="Times New Roman"/>
          <w:sz w:val="24"/>
        </w:rPr>
        <w:lastRenderedPageBreak/>
        <w:t xml:space="preserve">Додаток 1 </w:t>
      </w:r>
      <w:r>
        <w:rPr>
          <w:rFonts w:ascii="Times New Roman" w:hAnsi="Times New Roman"/>
        </w:rPr>
        <w:t xml:space="preserve">до Положення </w:t>
      </w:r>
    </w:p>
    <w:p w:rsidR="00046D80" w:rsidRDefault="00046D80" w:rsidP="00046D80">
      <w:pPr>
        <w:spacing w:after="0" w:line="240" w:lineRule="auto"/>
        <w:ind w:left="6169" w:right="304"/>
        <w:rPr>
          <w:rFonts w:ascii="Times New Roman" w:hAnsi="Times New Roman"/>
          <w:sz w:val="24"/>
        </w:rPr>
      </w:pPr>
    </w:p>
    <w:p w:rsidR="00046D80" w:rsidRDefault="00046D80" w:rsidP="00046D80">
      <w:pPr>
        <w:shd w:val="clear" w:color="auto" w:fill="FFFFFF"/>
        <w:spacing w:after="0" w:line="240" w:lineRule="auto"/>
        <w:ind w:left="428" w:right="428"/>
        <w:jc w:val="center"/>
        <w:rPr>
          <w:rFonts w:ascii="Times New Roman" w:hAnsi="Times New Roman"/>
          <w:bCs/>
          <w:color w:val="000000"/>
          <w:sz w:val="24"/>
          <w:szCs w:val="24"/>
          <w:lang w:val="ru-RU" w:eastAsia="ru-RU"/>
        </w:rPr>
      </w:pPr>
    </w:p>
    <w:p w:rsidR="00046D80" w:rsidRDefault="00046D80" w:rsidP="00046D80">
      <w:pPr>
        <w:shd w:val="clear" w:color="auto" w:fill="FFFFFF"/>
        <w:spacing w:after="0" w:line="240" w:lineRule="auto"/>
        <w:ind w:left="428" w:right="428"/>
        <w:jc w:val="center"/>
        <w:rPr>
          <w:rFonts w:ascii="Times New Roman" w:hAnsi="Times New Roman"/>
          <w:bCs/>
          <w:color w:val="000000"/>
          <w:sz w:val="24"/>
          <w:szCs w:val="24"/>
          <w:lang w:val="ru-RU" w:eastAsia="ru-RU"/>
        </w:rPr>
      </w:pPr>
    </w:p>
    <w:p w:rsidR="00046D80" w:rsidRDefault="00046D80" w:rsidP="00046D80">
      <w:pPr>
        <w:shd w:val="clear" w:color="auto" w:fill="FFFFFF"/>
        <w:spacing w:after="0" w:line="240" w:lineRule="auto"/>
        <w:ind w:left="428" w:right="428"/>
        <w:jc w:val="center"/>
        <w:rPr>
          <w:rFonts w:ascii="Times New Roman" w:hAnsi="Times New Roman"/>
          <w:bCs/>
          <w:color w:val="000000"/>
          <w:sz w:val="24"/>
          <w:szCs w:val="24"/>
          <w:lang w:val="ru-RU" w:eastAsia="ru-RU"/>
        </w:rPr>
      </w:pPr>
    </w:p>
    <w:p w:rsidR="00046D80" w:rsidRDefault="00046D80" w:rsidP="00046D80">
      <w:pPr>
        <w:shd w:val="clear" w:color="auto" w:fill="FFFFFF"/>
        <w:spacing w:after="0" w:line="240" w:lineRule="auto"/>
        <w:ind w:left="428" w:right="428"/>
        <w:jc w:val="center"/>
        <w:rPr>
          <w:rFonts w:ascii="Times New Roman" w:hAnsi="Times New Roman"/>
          <w:color w:val="000000"/>
          <w:sz w:val="24"/>
          <w:szCs w:val="24"/>
          <w:lang w:val="ru-RU" w:eastAsia="ru-RU"/>
        </w:rPr>
      </w:pPr>
      <w:r>
        <w:rPr>
          <w:rFonts w:ascii="Times New Roman" w:hAnsi="Times New Roman"/>
          <w:bCs/>
          <w:color w:val="000000"/>
          <w:sz w:val="24"/>
          <w:szCs w:val="24"/>
          <w:lang w:val="ru-RU" w:eastAsia="ru-RU"/>
        </w:rPr>
        <w:t>ІНФОРМАЦІЯ </w:t>
      </w:r>
      <w:r>
        <w:rPr>
          <w:rFonts w:ascii="Times New Roman" w:hAnsi="Times New Roman"/>
          <w:color w:val="000000"/>
          <w:sz w:val="24"/>
          <w:szCs w:val="24"/>
          <w:lang w:val="ru-RU" w:eastAsia="ru-RU"/>
        </w:rPr>
        <w:br/>
      </w:r>
      <w:proofErr w:type="spellStart"/>
      <w:r>
        <w:rPr>
          <w:rFonts w:ascii="Times New Roman" w:hAnsi="Times New Roman"/>
          <w:bCs/>
          <w:color w:val="000000"/>
          <w:sz w:val="24"/>
          <w:szCs w:val="24"/>
          <w:lang w:val="ru-RU" w:eastAsia="ru-RU"/>
        </w:rPr>
        <w:t>щододосвіду</w:t>
      </w:r>
      <w:proofErr w:type="spellEnd"/>
      <w:r>
        <w:rPr>
          <w:rFonts w:ascii="Times New Roman" w:hAnsi="Times New Roman"/>
          <w:bCs/>
          <w:color w:val="000000"/>
          <w:sz w:val="24"/>
          <w:szCs w:val="24"/>
          <w:lang w:val="ru-RU" w:eastAsia="ru-RU"/>
        </w:rPr>
        <w:t xml:space="preserve"> претендента та </w:t>
      </w:r>
      <w:proofErr w:type="spellStart"/>
      <w:r>
        <w:rPr>
          <w:rFonts w:ascii="Times New Roman" w:hAnsi="Times New Roman"/>
          <w:bCs/>
          <w:color w:val="000000"/>
          <w:sz w:val="24"/>
          <w:szCs w:val="24"/>
          <w:lang w:val="ru-RU" w:eastAsia="ru-RU"/>
        </w:rPr>
        <w:t>оцінювачів</w:t>
      </w:r>
      <w:proofErr w:type="spellEnd"/>
      <w:r>
        <w:rPr>
          <w:rFonts w:ascii="Times New Roman" w:hAnsi="Times New Roman"/>
          <w:bCs/>
          <w:color w:val="000000"/>
          <w:sz w:val="24"/>
          <w:szCs w:val="24"/>
          <w:lang w:val="ru-RU" w:eastAsia="ru-RU"/>
        </w:rPr>
        <w:t xml:space="preserve">, </w:t>
      </w:r>
      <w:proofErr w:type="spellStart"/>
      <w:r>
        <w:rPr>
          <w:rFonts w:ascii="Times New Roman" w:hAnsi="Times New Roman"/>
          <w:bCs/>
          <w:color w:val="000000"/>
          <w:sz w:val="24"/>
          <w:szCs w:val="24"/>
          <w:lang w:val="ru-RU" w:eastAsia="ru-RU"/>
        </w:rPr>
        <w:t>якібудутьзалучені</w:t>
      </w:r>
      <w:proofErr w:type="spellEnd"/>
      <w:r>
        <w:rPr>
          <w:rFonts w:ascii="Times New Roman" w:hAnsi="Times New Roman"/>
          <w:bCs/>
          <w:color w:val="000000"/>
          <w:sz w:val="24"/>
          <w:szCs w:val="24"/>
          <w:lang w:val="ru-RU" w:eastAsia="ru-RU"/>
        </w:rPr>
        <w:t xml:space="preserve"> до </w:t>
      </w:r>
      <w:proofErr w:type="spellStart"/>
      <w:r>
        <w:rPr>
          <w:rFonts w:ascii="Times New Roman" w:hAnsi="Times New Roman"/>
          <w:bCs/>
          <w:color w:val="000000"/>
          <w:sz w:val="24"/>
          <w:szCs w:val="24"/>
          <w:lang w:val="ru-RU" w:eastAsia="ru-RU"/>
        </w:rPr>
        <w:t>виконанняробіт</w:t>
      </w:r>
      <w:proofErr w:type="spellEnd"/>
      <w:r>
        <w:rPr>
          <w:rFonts w:ascii="Times New Roman" w:hAnsi="Times New Roman"/>
          <w:bCs/>
          <w:color w:val="000000"/>
          <w:sz w:val="24"/>
          <w:szCs w:val="24"/>
          <w:lang w:val="ru-RU" w:eastAsia="ru-RU"/>
        </w:rPr>
        <w:t xml:space="preserve"> </w:t>
      </w:r>
      <w:proofErr w:type="spellStart"/>
      <w:r>
        <w:rPr>
          <w:rFonts w:ascii="Times New Roman" w:hAnsi="Times New Roman"/>
          <w:bCs/>
          <w:color w:val="000000"/>
          <w:sz w:val="24"/>
          <w:szCs w:val="24"/>
          <w:lang w:val="ru-RU" w:eastAsia="ru-RU"/>
        </w:rPr>
        <w:t>з</w:t>
      </w:r>
      <w:proofErr w:type="spellEnd"/>
      <w:r>
        <w:rPr>
          <w:rFonts w:ascii="Times New Roman" w:hAnsi="Times New Roman"/>
          <w:bCs/>
          <w:color w:val="000000"/>
          <w:sz w:val="24"/>
          <w:szCs w:val="24"/>
          <w:lang w:val="ru-RU" w:eastAsia="ru-RU"/>
        </w:rPr>
        <w:t xml:space="preserve"> </w:t>
      </w:r>
      <w:proofErr w:type="spellStart"/>
      <w:r>
        <w:rPr>
          <w:rFonts w:ascii="Times New Roman" w:hAnsi="Times New Roman"/>
          <w:bCs/>
          <w:color w:val="000000"/>
          <w:sz w:val="24"/>
          <w:szCs w:val="24"/>
          <w:lang w:val="ru-RU" w:eastAsia="ru-RU"/>
        </w:rPr>
        <w:t>оцінки</w:t>
      </w:r>
      <w:proofErr w:type="spellEnd"/>
      <w:r>
        <w:rPr>
          <w:rFonts w:ascii="Times New Roman" w:hAnsi="Times New Roman"/>
          <w:bCs/>
          <w:color w:val="000000"/>
          <w:sz w:val="24"/>
          <w:szCs w:val="24"/>
          <w:lang w:val="ru-RU" w:eastAsia="ru-RU"/>
        </w:rPr>
        <w:t xml:space="preserve"> майна та </w:t>
      </w:r>
      <w:proofErr w:type="spellStart"/>
      <w:proofErr w:type="gramStart"/>
      <w:r>
        <w:rPr>
          <w:rFonts w:ascii="Times New Roman" w:hAnsi="Times New Roman"/>
          <w:bCs/>
          <w:color w:val="000000"/>
          <w:sz w:val="24"/>
          <w:szCs w:val="24"/>
          <w:lang w:val="ru-RU" w:eastAsia="ru-RU"/>
        </w:rPr>
        <w:t>п</w:t>
      </w:r>
      <w:proofErr w:type="gramEnd"/>
      <w:r>
        <w:rPr>
          <w:rFonts w:ascii="Times New Roman" w:hAnsi="Times New Roman"/>
          <w:bCs/>
          <w:color w:val="000000"/>
          <w:sz w:val="24"/>
          <w:szCs w:val="24"/>
          <w:lang w:val="ru-RU" w:eastAsia="ru-RU"/>
        </w:rPr>
        <w:t>ідписаннязвіту</w:t>
      </w:r>
      <w:proofErr w:type="spellEnd"/>
      <w:r>
        <w:rPr>
          <w:rFonts w:ascii="Times New Roman" w:hAnsi="Times New Roman"/>
          <w:bCs/>
          <w:color w:val="000000"/>
          <w:sz w:val="24"/>
          <w:szCs w:val="24"/>
          <w:lang w:val="ru-RU" w:eastAsia="ru-RU"/>
        </w:rPr>
        <w:t xml:space="preserve"> про </w:t>
      </w:r>
      <w:proofErr w:type="spellStart"/>
      <w:r>
        <w:rPr>
          <w:rFonts w:ascii="Times New Roman" w:hAnsi="Times New Roman"/>
          <w:bCs/>
          <w:color w:val="000000"/>
          <w:sz w:val="24"/>
          <w:szCs w:val="24"/>
          <w:lang w:val="ru-RU" w:eastAsia="ru-RU"/>
        </w:rPr>
        <w:t>оцінку</w:t>
      </w:r>
      <w:proofErr w:type="spellEnd"/>
      <w:r>
        <w:rPr>
          <w:rFonts w:ascii="Times New Roman" w:hAnsi="Times New Roman"/>
          <w:bCs/>
          <w:color w:val="000000"/>
          <w:sz w:val="24"/>
          <w:szCs w:val="24"/>
          <w:lang w:val="ru-RU" w:eastAsia="ru-RU"/>
        </w:rPr>
        <w:t xml:space="preserve"> майна </w:t>
      </w:r>
    </w:p>
    <w:p w:rsidR="00046D80" w:rsidRDefault="00046D80" w:rsidP="00046D80">
      <w:pPr>
        <w:shd w:val="clear" w:color="auto" w:fill="FFFFFF"/>
        <w:spacing w:after="0" w:line="240" w:lineRule="auto"/>
        <w:jc w:val="center"/>
        <w:rPr>
          <w:rFonts w:ascii="Times New Roman" w:hAnsi="Times New Roman"/>
          <w:color w:val="000000"/>
          <w:sz w:val="20"/>
          <w:lang w:val="ru-RU" w:eastAsia="ru-RU"/>
        </w:rPr>
      </w:pPr>
      <w:bookmarkStart w:id="109" w:name="n157"/>
      <w:bookmarkEnd w:id="109"/>
      <w:r>
        <w:rPr>
          <w:rFonts w:ascii="Times New Roman" w:hAnsi="Times New Roman"/>
          <w:color w:val="000000"/>
          <w:sz w:val="20"/>
          <w:lang w:val="ru-RU" w:eastAsia="ru-RU"/>
        </w:rPr>
        <w:t>________________________________________________________________________________ </w:t>
      </w:r>
      <w:r>
        <w:rPr>
          <w:rFonts w:ascii="Times New Roman" w:hAnsi="Times New Roman"/>
          <w:color w:val="000000"/>
          <w:sz w:val="23"/>
          <w:szCs w:val="23"/>
          <w:lang w:val="ru-RU" w:eastAsia="ru-RU"/>
        </w:rPr>
        <w:br/>
      </w:r>
      <w:r>
        <w:rPr>
          <w:rFonts w:ascii="Times New Roman" w:hAnsi="Times New Roman"/>
          <w:color w:val="000000"/>
          <w:sz w:val="20"/>
          <w:lang w:val="ru-RU" w:eastAsia="ru-RU"/>
        </w:rPr>
        <w:t>(</w:t>
      </w:r>
      <w:proofErr w:type="spellStart"/>
      <w:r>
        <w:rPr>
          <w:rFonts w:ascii="Times New Roman" w:hAnsi="Times New Roman"/>
          <w:color w:val="000000"/>
          <w:sz w:val="20"/>
          <w:lang w:val="ru-RU" w:eastAsia="ru-RU"/>
        </w:rPr>
        <w:t>найменуванняюридичної</w:t>
      </w:r>
      <w:proofErr w:type="spellEnd"/>
      <w:r>
        <w:rPr>
          <w:rFonts w:ascii="Times New Roman" w:hAnsi="Times New Roman"/>
          <w:color w:val="000000"/>
          <w:sz w:val="20"/>
          <w:lang w:val="ru-RU" w:eastAsia="ru-RU"/>
        </w:rPr>
        <w:t xml:space="preserve"> особи </w:t>
      </w:r>
      <w:proofErr w:type="spellStart"/>
      <w:r>
        <w:rPr>
          <w:rFonts w:ascii="Times New Roman" w:hAnsi="Times New Roman"/>
          <w:color w:val="000000"/>
          <w:sz w:val="20"/>
          <w:lang w:val="ru-RU" w:eastAsia="ru-RU"/>
        </w:rPr>
        <w:t>абопрізвище</w:t>
      </w:r>
      <w:proofErr w:type="spellEnd"/>
      <w:r>
        <w:rPr>
          <w:rFonts w:ascii="Times New Roman" w:hAnsi="Times New Roman"/>
          <w:color w:val="000000"/>
          <w:sz w:val="20"/>
          <w:lang w:val="ru-RU" w:eastAsia="ru-RU"/>
        </w:rPr>
        <w:t xml:space="preserve">, </w:t>
      </w:r>
      <w:proofErr w:type="spellStart"/>
      <w:r>
        <w:rPr>
          <w:rFonts w:ascii="Times New Roman" w:hAnsi="Times New Roman"/>
          <w:color w:val="000000"/>
          <w:sz w:val="20"/>
          <w:lang w:val="ru-RU" w:eastAsia="ru-RU"/>
        </w:rPr>
        <w:t>ім’я</w:t>
      </w:r>
      <w:proofErr w:type="spellEnd"/>
      <w:r>
        <w:rPr>
          <w:rFonts w:ascii="Times New Roman" w:hAnsi="Times New Roman"/>
          <w:color w:val="000000"/>
          <w:sz w:val="20"/>
          <w:lang w:val="ru-RU" w:eastAsia="ru-RU"/>
        </w:rPr>
        <w:t xml:space="preserve"> по </w:t>
      </w:r>
      <w:proofErr w:type="spellStart"/>
      <w:r>
        <w:rPr>
          <w:rFonts w:ascii="Times New Roman" w:hAnsi="Times New Roman"/>
          <w:color w:val="000000"/>
          <w:sz w:val="20"/>
          <w:lang w:val="ru-RU" w:eastAsia="ru-RU"/>
        </w:rPr>
        <w:t>батьковіфізичної</w:t>
      </w:r>
      <w:proofErr w:type="spellEnd"/>
      <w:r>
        <w:rPr>
          <w:rFonts w:ascii="Times New Roman" w:hAnsi="Times New Roman"/>
          <w:color w:val="000000"/>
          <w:sz w:val="20"/>
          <w:lang w:val="ru-RU" w:eastAsia="ru-RU"/>
        </w:rPr>
        <w:t xml:space="preserve"> особи – </w:t>
      </w:r>
      <w:proofErr w:type="spellStart"/>
      <w:proofErr w:type="gramStart"/>
      <w:r>
        <w:rPr>
          <w:rFonts w:ascii="Times New Roman" w:hAnsi="Times New Roman"/>
          <w:color w:val="000000"/>
          <w:sz w:val="20"/>
          <w:lang w:val="ru-RU" w:eastAsia="ru-RU"/>
        </w:rPr>
        <w:t>п</w:t>
      </w:r>
      <w:proofErr w:type="gramEnd"/>
      <w:r>
        <w:rPr>
          <w:rFonts w:ascii="Times New Roman" w:hAnsi="Times New Roman"/>
          <w:color w:val="000000"/>
          <w:sz w:val="20"/>
          <w:lang w:val="ru-RU" w:eastAsia="ru-RU"/>
        </w:rPr>
        <w:t>ідприємця</w:t>
      </w:r>
      <w:proofErr w:type="spellEnd"/>
      <w:r>
        <w:rPr>
          <w:rFonts w:ascii="Times New Roman" w:hAnsi="Times New Roman"/>
          <w:color w:val="000000"/>
          <w:sz w:val="20"/>
          <w:lang w:val="ru-RU" w:eastAsia="ru-RU"/>
        </w:rPr>
        <w:t>)</w:t>
      </w:r>
    </w:p>
    <w:p w:rsidR="00046D80" w:rsidRDefault="00046D80" w:rsidP="00046D80">
      <w:pPr>
        <w:shd w:val="clear" w:color="auto" w:fill="FFFFFF"/>
        <w:spacing w:after="0" w:line="240" w:lineRule="auto"/>
        <w:jc w:val="center"/>
        <w:rPr>
          <w:rFonts w:ascii="Times New Roman" w:hAnsi="Times New Roman"/>
          <w:color w:val="000000"/>
          <w:sz w:val="23"/>
          <w:szCs w:val="23"/>
          <w:lang w:val="ru-RU" w:eastAsia="ru-RU"/>
        </w:rPr>
      </w:pPr>
    </w:p>
    <w:tbl>
      <w:tblPr>
        <w:tblW w:w="5000" w:type="pct"/>
        <w:tblBorders>
          <w:top w:val="outset" w:sz="2" w:space="0" w:color="auto"/>
          <w:left w:val="outset" w:sz="2" w:space="0" w:color="auto"/>
          <w:bottom w:val="outset" w:sz="2" w:space="0" w:color="auto"/>
          <w:right w:val="outset" w:sz="2" w:space="0" w:color="auto"/>
        </w:tblBorders>
        <w:tblLook w:val="04A0"/>
      </w:tblPr>
      <w:tblGrid>
        <w:gridCol w:w="233"/>
        <w:gridCol w:w="974"/>
        <w:gridCol w:w="1342"/>
        <w:gridCol w:w="513"/>
        <w:gridCol w:w="1838"/>
        <w:gridCol w:w="767"/>
        <w:gridCol w:w="2602"/>
        <w:gridCol w:w="1661"/>
      </w:tblGrid>
      <w:tr w:rsidR="00046D80" w:rsidTr="00046D80">
        <w:tc>
          <w:tcPr>
            <w:tcW w:w="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6D80" w:rsidRDefault="00046D80">
            <w:pPr>
              <w:spacing w:after="0" w:line="240" w:lineRule="auto"/>
              <w:jc w:val="center"/>
              <w:rPr>
                <w:rFonts w:ascii="Times New Roman" w:eastAsia="Times New Roman" w:hAnsi="Times New Roman" w:cs="Times New Roman"/>
                <w:sz w:val="24"/>
                <w:szCs w:val="24"/>
                <w:lang w:val="ru-RU" w:eastAsia="ru-RU"/>
              </w:rPr>
            </w:pPr>
            <w:bookmarkStart w:id="110" w:name="n158"/>
            <w:bookmarkEnd w:id="110"/>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з</w:t>
            </w:r>
            <w:proofErr w:type="spellEnd"/>
            <w:r>
              <w:rPr>
                <w:rFonts w:ascii="Times New Roman" w:hAnsi="Times New Roman"/>
                <w:sz w:val="24"/>
                <w:szCs w:val="24"/>
                <w:lang w:val="ru-RU" w:eastAsia="ru-RU"/>
              </w:rPr>
              <w:t>/</w:t>
            </w:r>
            <w:proofErr w:type="spellStart"/>
            <w:proofErr w:type="gramStart"/>
            <w:r>
              <w:rPr>
                <w:rFonts w:ascii="Times New Roman" w:hAnsi="Times New Roman"/>
                <w:sz w:val="24"/>
                <w:szCs w:val="24"/>
                <w:lang w:val="ru-RU" w:eastAsia="ru-RU"/>
              </w:rPr>
              <w:t>п</w:t>
            </w:r>
            <w:proofErr w:type="spellEnd"/>
            <w:proofErr w:type="gramEnd"/>
          </w:p>
        </w:tc>
        <w:tc>
          <w:tcPr>
            <w:tcW w:w="8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6D80" w:rsidRDefault="00046D80">
            <w:pPr>
              <w:spacing w:after="0" w:line="240" w:lineRule="auto"/>
              <w:jc w:val="center"/>
              <w:rPr>
                <w:rFonts w:ascii="Times New Roman" w:eastAsia="Times New Roman" w:hAnsi="Times New Roman" w:cs="Times New Roman"/>
                <w:sz w:val="24"/>
                <w:szCs w:val="24"/>
                <w:lang w:val="ru-RU" w:eastAsia="ru-RU"/>
              </w:rPr>
            </w:pPr>
            <w:proofErr w:type="spellStart"/>
            <w:r>
              <w:rPr>
                <w:rFonts w:ascii="Times New Roman" w:hAnsi="Times New Roman"/>
                <w:sz w:val="24"/>
                <w:szCs w:val="24"/>
                <w:lang w:val="ru-RU" w:eastAsia="ru-RU"/>
              </w:rPr>
              <w:t>Назваоб’єкта</w:t>
            </w:r>
            <w:proofErr w:type="spellEnd"/>
          </w:p>
        </w:tc>
        <w:tc>
          <w:tcPr>
            <w:tcW w:w="10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6D80" w:rsidRDefault="00046D80">
            <w:pPr>
              <w:spacing w:after="0" w:line="240" w:lineRule="auto"/>
              <w:jc w:val="center"/>
              <w:rPr>
                <w:rFonts w:ascii="Times New Roman" w:eastAsia="Times New Roman" w:hAnsi="Times New Roman" w:cs="Times New Roman"/>
                <w:sz w:val="24"/>
                <w:szCs w:val="24"/>
                <w:lang w:val="ru-RU" w:eastAsia="ru-RU"/>
              </w:rPr>
            </w:pPr>
            <w:r>
              <w:rPr>
                <w:rFonts w:ascii="Times New Roman" w:hAnsi="Times New Roman"/>
                <w:sz w:val="24"/>
                <w:szCs w:val="24"/>
                <w:lang w:val="ru-RU" w:eastAsia="ru-RU"/>
              </w:rPr>
              <w:t xml:space="preserve">Мета </w:t>
            </w:r>
            <w:proofErr w:type="spellStart"/>
            <w:r>
              <w:rPr>
                <w:rFonts w:ascii="Times New Roman" w:hAnsi="Times New Roman"/>
                <w:sz w:val="24"/>
                <w:szCs w:val="24"/>
                <w:lang w:val="ru-RU" w:eastAsia="ru-RU"/>
              </w:rPr>
              <w:t>проведенняоцінки</w:t>
            </w:r>
            <w:proofErr w:type="spellEnd"/>
          </w:p>
        </w:tc>
        <w:tc>
          <w:tcPr>
            <w:tcW w:w="8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6D80" w:rsidRDefault="00046D80">
            <w:pPr>
              <w:spacing w:after="0" w:line="240" w:lineRule="auto"/>
              <w:jc w:val="center"/>
              <w:rPr>
                <w:rFonts w:ascii="Times New Roman" w:eastAsia="Times New Roman" w:hAnsi="Times New Roman" w:cs="Times New Roman"/>
                <w:sz w:val="24"/>
                <w:szCs w:val="24"/>
                <w:lang w:val="ru-RU" w:eastAsia="ru-RU"/>
              </w:rPr>
            </w:pPr>
            <w:r>
              <w:rPr>
                <w:rFonts w:ascii="Times New Roman" w:hAnsi="Times New Roman"/>
                <w:sz w:val="24"/>
                <w:szCs w:val="24"/>
                <w:lang w:val="ru-RU" w:eastAsia="ru-RU"/>
              </w:rPr>
              <w:t xml:space="preserve">Дата </w:t>
            </w:r>
            <w:proofErr w:type="spellStart"/>
            <w:r>
              <w:rPr>
                <w:rFonts w:ascii="Times New Roman" w:hAnsi="Times New Roman"/>
                <w:sz w:val="24"/>
                <w:szCs w:val="24"/>
                <w:lang w:val="ru-RU" w:eastAsia="ru-RU"/>
              </w:rPr>
              <w:t>оцінки</w:t>
            </w:r>
            <w:proofErr w:type="spellEnd"/>
          </w:p>
        </w:tc>
        <w:tc>
          <w:tcPr>
            <w:tcW w:w="11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6D80" w:rsidRDefault="00046D80">
            <w:pPr>
              <w:spacing w:after="0" w:line="240" w:lineRule="auto"/>
              <w:jc w:val="center"/>
              <w:rPr>
                <w:rFonts w:ascii="Times New Roman" w:eastAsia="Times New Roman" w:hAnsi="Times New Roman" w:cs="Times New Roman"/>
                <w:sz w:val="24"/>
                <w:szCs w:val="24"/>
                <w:lang w:val="ru-RU" w:eastAsia="ru-RU"/>
              </w:rPr>
            </w:pPr>
            <w:proofErr w:type="spellStart"/>
            <w:r>
              <w:rPr>
                <w:rFonts w:ascii="Times New Roman" w:hAnsi="Times New Roman"/>
                <w:sz w:val="24"/>
                <w:szCs w:val="24"/>
                <w:lang w:val="ru-RU" w:eastAsia="ru-RU"/>
              </w:rPr>
              <w:t>Періодпроведенняоцінки</w:t>
            </w:r>
            <w:proofErr w:type="spellEnd"/>
          </w:p>
        </w:tc>
        <w:tc>
          <w:tcPr>
            <w:tcW w:w="11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6D80" w:rsidRDefault="00046D80">
            <w:pPr>
              <w:spacing w:after="0" w:line="240" w:lineRule="auto"/>
              <w:jc w:val="center"/>
              <w:rPr>
                <w:rFonts w:ascii="Times New Roman" w:eastAsia="Times New Roman" w:hAnsi="Times New Roman" w:cs="Times New Roman"/>
                <w:sz w:val="24"/>
                <w:szCs w:val="24"/>
                <w:lang w:val="ru-RU" w:eastAsia="ru-RU"/>
              </w:rPr>
            </w:pPr>
            <w:proofErr w:type="spellStart"/>
            <w:r>
              <w:rPr>
                <w:rFonts w:ascii="Times New Roman" w:hAnsi="Times New Roman"/>
                <w:sz w:val="24"/>
                <w:szCs w:val="24"/>
                <w:lang w:val="ru-RU" w:eastAsia="ru-RU"/>
              </w:rPr>
              <w:t>Замовник</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платник</w:t>
            </w:r>
            <w:proofErr w:type="spellEnd"/>
          </w:p>
        </w:tc>
        <w:tc>
          <w:tcPr>
            <w:tcW w:w="16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6D80" w:rsidRDefault="00046D80">
            <w:pPr>
              <w:spacing w:after="0" w:line="240" w:lineRule="auto"/>
              <w:jc w:val="center"/>
              <w:rPr>
                <w:rFonts w:ascii="Times New Roman" w:eastAsia="Times New Roman" w:hAnsi="Times New Roman" w:cs="Times New Roman"/>
                <w:sz w:val="24"/>
                <w:szCs w:val="24"/>
                <w:lang w:val="ru-RU" w:eastAsia="ru-RU"/>
              </w:rPr>
            </w:pPr>
            <w:proofErr w:type="spellStart"/>
            <w:r>
              <w:rPr>
                <w:rFonts w:ascii="Times New Roman" w:hAnsi="Times New Roman"/>
                <w:sz w:val="24"/>
                <w:szCs w:val="24"/>
                <w:lang w:val="ru-RU" w:eastAsia="ru-RU"/>
              </w:rPr>
              <w:t>Досвідсуб’єктаоціночноїдіяльності</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досві</w:t>
            </w:r>
            <w:proofErr w:type="gramStart"/>
            <w:r>
              <w:rPr>
                <w:rFonts w:ascii="Times New Roman" w:hAnsi="Times New Roman"/>
                <w:sz w:val="24"/>
                <w:szCs w:val="24"/>
                <w:lang w:val="ru-RU" w:eastAsia="ru-RU"/>
              </w:rPr>
              <w:t>доц</w:t>
            </w:r>
            <w:proofErr w:type="gramEnd"/>
            <w:r>
              <w:rPr>
                <w:rFonts w:ascii="Times New Roman" w:hAnsi="Times New Roman"/>
                <w:sz w:val="24"/>
                <w:szCs w:val="24"/>
                <w:lang w:val="ru-RU" w:eastAsia="ru-RU"/>
              </w:rPr>
              <w:t>інювача</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прізвище</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ім'я</w:t>
            </w:r>
            <w:proofErr w:type="spellEnd"/>
            <w:r>
              <w:rPr>
                <w:rFonts w:ascii="Times New Roman" w:hAnsi="Times New Roman"/>
                <w:sz w:val="24"/>
                <w:szCs w:val="24"/>
                <w:lang w:val="ru-RU" w:eastAsia="ru-RU"/>
              </w:rPr>
              <w:t xml:space="preserve">, по </w:t>
            </w:r>
            <w:proofErr w:type="spellStart"/>
            <w:r>
              <w:rPr>
                <w:rFonts w:ascii="Times New Roman" w:hAnsi="Times New Roman"/>
                <w:sz w:val="24"/>
                <w:szCs w:val="24"/>
                <w:lang w:val="ru-RU" w:eastAsia="ru-RU"/>
              </w:rPr>
              <w:t>батькові</w:t>
            </w:r>
            <w:proofErr w:type="spellEnd"/>
            <w:r>
              <w:rPr>
                <w:rFonts w:ascii="Times New Roman" w:hAnsi="Times New Roman"/>
                <w:sz w:val="24"/>
                <w:szCs w:val="24"/>
                <w:lang w:val="ru-RU" w:eastAsia="ru-RU"/>
              </w:rPr>
              <w:t>)</w:t>
            </w:r>
            <w:r>
              <w:rPr>
                <w:rFonts w:ascii="Times New Roman" w:hAnsi="Times New Roman"/>
                <w:b/>
                <w:bCs/>
                <w:color w:val="000000"/>
                <w:sz w:val="16"/>
                <w:vertAlign w:val="superscript"/>
                <w:lang w:val="ru-RU" w:eastAsia="ru-RU"/>
              </w:rPr>
              <w:t>*</w:t>
            </w:r>
          </w:p>
        </w:tc>
        <w:tc>
          <w:tcPr>
            <w:tcW w:w="12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6D80" w:rsidRDefault="00046D80">
            <w:pPr>
              <w:spacing w:after="0" w:line="240" w:lineRule="auto"/>
              <w:jc w:val="center"/>
              <w:rPr>
                <w:rFonts w:ascii="Times New Roman" w:eastAsia="Times New Roman" w:hAnsi="Times New Roman" w:cs="Times New Roman"/>
                <w:sz w:val="24"/>
                <w:szCs w:val="24"/>
                <w:lang w:val="ru-RU" w:eastAsia="ru-RU"/>
              </w:rPr>
            </w:pPr>
            <w:r>
              <w:rPr>
                <w:rFonts w:ascii="Times New Roman" w:hAnsi="Times New Roman"/>
                <w:sz w:val="24"/>
                <w:szCs w:val="24"/>
                <w:lang w:val="ru-RU" w:eastAsia="ru-RU"/>
              </w:rPr>
              <w:t xml:space="preserve">Документ, </w:t>
            </w:r>
            <w:proofErr w:type="spellStart"/>
            <w:r>
              <w:rPr>
                <w:rFonts w:ascii="Times New Roman" w:hAnsi="Times New Roman"/>
                <w:sz w:val="24"/>
                <w:szCs w:val="24"/>
                <w:lang w:val="ru-RU" w:eastAsia="ru-RU"/>
              </w:rPr>
              <w:t>щопідтверджуєдосвід</w:t>
            </w:r>
            <w:proofErr w:type="spellEnd"/>
            <w:r>
              <w:rPr>
                <w:rFonts w:ascii="Times New Roman" w:hAnsi="Times New Roman"/>
                <w:b/>
                <w:bCs/>
                <w:color w:val="000000"/>
                <w:sz w:val="16"/>
                <w:vertAlign w:val="superscript"/>
                <w:lang w:val="ru-RU" w:eastAsia="ru-RU"/>
              </w:rPr>
              <w:t>**</w:t>
            </w:r>
          </w:p>
        </w:tc>
      </w:tr>
      <w:tr w:rsidR="00046D80" w:rsidTr="00046D80">
        <w:tc>
          <w:tcPr>
            <w:tcW w:w="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6D80" w:rsidRDefault="00046D80">
            <w:pPr>
              <w:spacing w:after="0" w:line="240" w:lineRule="auto"/>
              <w:jc w:val="center"/>
              <w:rPr>
                <w:rFonts w:ascii="Times New Roman" w:eastAsia="Times New Roman" w:hAnsi="Times New Roman" w:cs="Times New Roman"/>
                <w:sz w:val="24"/>
                <w:szCs w:val="24"/>
                <w:lang w:val="ru-RU" w:eastAsia="ru-RU"/>
              </w:rPr>
            </w:pPr>
          </w:p>
        </w:tc>
        <w:tc>
          <w:tcPr>
            <w:tcW w:w="8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6D80" w:rsidRDefault="00046D80">
            <w:pPr>
              <w:spacing w:after="0" w:line="240" w:lineRule="auto"/>
              <w:jc w:val="center"/>
              <w:rPr>
                <w:rFonts w:ascii="Times New Roman" w:eastAsia="Times New Roman" w:hAnsi="Times New Roman" w:cs="Times New Roman"/>
                <w:sz w:val="24"/>
                <w:szCs w:val="24"/>
                <w:lang w:val="ru-RU" w:eastAsia="ru-RU"/>
              </w:rPr>
            </w:pPr>
          </w:p>
        </w:tc>
        <w:tc>
          <w:tcPr>
            <w:tcW w:w="10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6D80" w:rsidRDefault="00046D80">
            <w:pPr>
              <w:spacing w:after="0" w:line="240" w:lineRule="auto"/>
              <w:jc w:val="center"/>
              <w:rPr>
                <w:rFonts w:ascii="Times New Roman" w:eastAsia="Times New Roman" w:hAnsi="Times New Roman" w:cs="Times New Roman"/>
                <w:sz w:val="24"/>
                <w:szCs w:val="24"/>
                <w:lang w:val="ru-RU" w:eastAsia="ru-RU"/>
              </w:rPr>
            </w:pPr>
          </w:p>
        </w:tc>
        <w:tc>
          <w:tcPr>
            <w:tcW w:w="8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6D80" w:rsidRDefault="00046D80">
            <w:pPr>
              <w:spacing w:after="0" w:line="240" w:lineRule="auto"/>
              <w:jc w:val="center"/>
              <w:rPr>
                <w:rFonts w:ascii="Times New Roman" w:eastAsia="Times New Roman" w:hAnsi="Times New Roman" w:cs="Times New Roman"/>
                <w:sz w:val="24"/>
                <w:szCs w:val="24"/>
                <w:lang w:val="ru-RU" w:eastAsia="ru-RU"/>
              </w:rPr>
            </w:pPr>
          </w:p>
        </w:tc>
        <w:tc>
          <w:tcPr>
            <w:tcW w:w="11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6D80" w:rsidRDefault="00046D80">
            <w:pPr>
              <w:spacing w:after="0" w:line="240" w:lineRule="auto"/>
              <w:jc w:val="center"/>
              <w:rPr>
                <w:rFonts w:ascii="Times New Roman" w:eastAsia="Times New Roman" w:hAnsi="Times New Roman" w:cs="Times New Roman"/>
                <w:sz w:val="24"/>
                <w:szCs w:val="24"/>
                <w:lang w:val="ru-RU" w:eastAsia="ru-RU"/>
              </w:rPr>
            </w:pPr>
          </w:p>
        </w:tc>
        <w:tc>
          <w:tcPr>
            <w:tcW w:w="11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6D80" w:rsidRDefault="00046D80">
            <w:pPr>
              <w:spacing w:after="0" w:line="240" w:lineRule="auto"/>
              <w:jc w:val="center"/>
              <w:rPr>
                <w:rFonts w:ascii="Times New Roman" w:eastAsia="Times New Roman" w:hAnsi="Times New Roman" w:cs="Times New Roman"/>
                <w:sz w:val="24"/>
                <w:szCs w:val="24"/>
                <w:lang w:val="ru-RU" w:eastAsia="ru-RU"/>
              </w:rPr>
            </w:pPr>
          </w:p>
        </w:tc>
        <w:tc>
          <w:tcPr>
            <w:tcW w:w="16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6D80" w:rsidRDefault="00046D80">
            <w:pPr>
              <w:spacing w:after="0" w:line="240" w:lineRule="auto"/>
              <w:jc w:val="center"/>
              <w:rPr>
                <w:rFonts w:ascii="Times New Roman" w:eastAsia="Times New Roman" w:hAnsi="Times New Roman" w:cs="Times New Roman"/>
                <w:sz w:val="24"/>
                <w:szCs w:val="24"/>
                <w:lang w:val="ru-RU" w:eastAsia="ru-RU"/>
              </w:rPr>
            </w:pPr>
          </w:p>
        </w:tc>
        <w:tc>
          <w:tcPr>
            <w:tcW w:w="12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6D80" w:rsidRDefault="00046D80">
            <w:pPr>
              <w:spacing w:after="0" w:line="240" w:lineRule="auto"/>
              <w:jc w:val="center"/>
              <w:rPr>
                <w:rFonts w:ascii="Times New Roman" w:eastAsia="Times New Roman" w:hAnsi="Times New Roman" w:cs="Times New Roman"/>
                <w:sz w:val="24"/>
                <w:szCs w:val="24"/>
                <w:lang w:val="ru-RU" w:eastAsia="ru-RU"/>
              </w:rPr>
            </w:pPr>
          </w:p>
        </w:tc>
      </w:tr>
    </w:tbl>
    <w:p w:rsidR="00046D80" w:rsidRDefault="00046D80" w:rsidP="00046D80">
      <w:pPr>
        <w:shd w:val="clear" w:color="auto" w:fill="FFFFFF"/>
        <w:spacing w:after="0" w:line="240" w:lineRule="auto"/>
        <w:rPr>
          <w:rFonts w:ascii="Times New Roman" w:eastAsia="Times New Roman" w:hAnsi="Times New Roman"/>
          <w:color w:val="000000"/>
          <w:sz w:val="20"/>
          <w:lang w:val="ru-RU" w:eastAsia="ru-RU"/>
        </w:rPr>
      </w:pPr>
      <w:bookmarkStart w:id="111" w:name="n159"/>
      <w:bookmarkEnd w:id="111"/>
      <w:r w:rsidRPr="00046D80">
        <w:rPr>
          <w:rFonts w:ascii="Times New Roman" w:hAnsi="Times New Roman"/>
          <w:color w:val="000000"/>
          <w:sz w:val="20"/>
          <w:lang w:eastAsia="ru-RU"/>
        </w:rPr>
        <w:t>__________</w:t>
      </w:r>
      <w:r>
        <w:rPr>
          <w:rFonts w:ascii="Times New Roman" w:hAnsi="Times New Roman"/>
          <w:color w:val="000000"/>
          <w:sz w:val="23"/>
          <w:szCs w:val="23"/>
          <w:lang w:val="ru-RU" w:eastAsia="ru-RU"/>
        </w:rPr>
        <w:t> </w:t>
      </w:r>
      <w:r w:rsidRPr="00046D80">
        <w:rPr>
          <w:rFonts w:ascii="Times New Roman" w:hAnsi="Times New Roman"/>
          <w:color w:val="000000"/>
          <w:sz w:val="23"/>
          <w:szCs w:val="23"/>
          <w:lang w:eastAsia="ru-RU"/>
        </w:rPr>
        <w:br/>
      </w:r>
      <w:r w:rsidRPr="00046D80">
        <w:rPr>
          <w:rFonts w:ascii="Times New Roman" w:hAnsi="Times New Roman"/>
          <w:b/>
          <w:bCs/>
          <w:color w:val="000000"/>
          <w:sz w:val="16"/>
          <w:vertAlign w:val="superscript"/>
          <w:lang w:eastAsia="ru-RU"/>
        </w:rPr>
        <w:t>*</w:t>
      </w:r>
      <w:r>
        <w:rPr>
          <w:rFonts w:ascii="Times New Roman" w:hAnsi="Times New Roman"/>
          <w:color w:val="000000"/>
          <w:sz w:val="20"/>
          <w:lang w:val="ru-RU" w:eastAsia="ru-RU"/>
        </w:rPr>
        <w:t> </w:t>
      </w:r>
      <w:r w:rsidRPr="00046D80">
        <w:rPr>
          <w:rFonts w:ascii="Times New Roman" w:hAnsi="Times New Roman"/>
          <w:color w:val="000000"/>
          <w:sz w:val="20"/>
          <w:lang w:eastAsia="ru-RU"/>
        </w:rPr>
        <w:t>Зазначаєтьсясуб'єктоціночноїдіяльності, якийбере участь у конкурсі, та особи - оцінювачі, якібезпосередньобудутьзалучені до проведенняоцінки.</w:t>
      </w:r>
      <w:r>
        <w:rPr>
          <w:rFonts w:ascii="Times New Roman" w:hAnsi="Times New Roman"/>
          <w:color w:val="000000"/>
          <w:sz w:val="23"/>
          <w:szCs w:val="23"/>
          <w:lang w:val="ru-RU" w:eastAsia="ru-RU"/>
        </w:rPr>
        <w:t> </w:t>
      </w:r>
      <w:r w:rsidRPr="00046D80">
        <w:rPr>
          <w:rFonts w:ascii="Times New Roman" w:hAnsi="Times New Roman"/>
          <w:color w:val="000000"/>
          <w:sz w:val="23"/>
          <w:szCs w:val="23"/>
          <w:lang w:eastAsia="ru-RU"/>
        </w:rPr>
        <w:br/>
      </w:r>
      <w:r w:rsidRPr="00046D80">
        <w:rPr>
          <w:rFonts w:ascii="Times New Roman" w:hAnsi="Times New Roman"/>
          <w:b/>
          <w:bCs/>
          <w:color w:val="000000"/>
          <w:sz w:val="16"/>
          <w:vertAlign w:val="superscript"/>
          <w:lang w:eastAsia="ru-RU"/>
        </w:rPr>
        <w:t>**</w:t>
      </w:r>
      <w:r>
        <w:rPr>
          <w:rFonts w:ascii="Times New Roman" w:hAnsi="Times New Roman"/>
          <w:color w:val="000000"/>
          <w:sz w:val="20"/>
          <w:lang w:val="ru-RU" w:eastAsia="ru-RU"/>
        </w:rPr>
        <w:t> </w:t>
      </w:r>
      <w:r w:rsidRPr="00046D80">
        <w:rPr>
          <w:rFonts w:ascii="Times New Roman" w:hAnsi="Times New Roman"/>
          <w:color w:val="000000"/>
          <w:sz w:val="20"/>
          <w:lang w:eastAsia="ru-RU"/>
        </w:rPr>
        <w:t>Копія договору про наданняпослуг з оцінки майна разом з копією акта приймання–передаванняробіт з оцінки (показниквартостівиконанняробіт та порядок розрахункуможуть бути заштриховані) та копієювисновку про вартість об’</w:t>
      </w:r>
      <w:r>
        <w:rPr>
          <w:rFonts w:ascii="Times New Roman" w:hAnsi="Times New Roman"/>
          <w:color w:val="000000"/>
          <w:sz w:val="20"/>
          <w:lang w:eastAsia="ru-RU"/>
        </w:rPr>
        <w:t>єкта оцінки</w:t>
      </w:r>
      <w:r w:rsidRPr="00046D80">
        <w:rPr>
          <w:rFonts w:ascii="Times New Roman" w:hAnsi="Times New Roman"/>
          <w:color w:val="000000"/>
          <w:sz w:val="20"/>
          <w:lang w:eastAsia="ru-RU"/>
        </w:rPr>
        <w:t xml:space="preserve">. </w:t>
      </w:r>
      <w:proofErr w:type="spellStart"/>
      <w:r>
        <w:rPr>
          <w:rFonts w:ascii="Times New Roman" w:hAnsi="Times New Roman"/>
          <w:color w:val="000000"/>
          <w:sz w:val="20"/>
          <w:lang w:val="ru-RU" w:eastAsia="ru-RU"/>
        </w:rPr>
        <w:t>Документимають</w:t>
      </w:r>
      <w:proofErr w:type="spellEnd"/>
      <w:r>
        <w:rPr>
          <w:rFonts w:ascii="Times New Roman" w:hAnsi="Times New Roman"/>
          <w:color w:val="000000"/>
          <w:sz w:val="20"/>
          <w:lang w:val="ru-RU" w:eastAsia="ru-RU"/>
        </w:rPr>
        <w:t xml:space="preserve"> бути </w:t>
      </w:r>
      <w:proofErr w:type="spellStart"/>
      <w:r>
        <w:rPr>
          <w:rFonts w:ascii="Times New Roman" w:hAnsi="Times New Roman"/>
          <w:color w:val="000000"/>
          <w:sz w:val="20"/>
          <w:lang w:val="ru-RU" w:eastAsia="ru-RU"/>
        </w:rPr>
        <w:t>засвідченікерівником</w:t>
      </w:r>
      <w:proofErr w:type="spellEnd"/>
      <w:r>
        <w:rPr>
          <w:rFonts w:ascii="Times New Roman" w:hAnsi="Times New Roman"/>
          <w:color w:val="000000"/>
          <w:sz w:val="20"/>
          <w:lang w:val="ru-RU" w:eastAsia="ru-RU"/>
        </w:rPr>
        <w:t>.</w:t>
      </w:r>
    </w:p>
    <w:p w:rsidR="00046D80" w:rsidRDefault="00046D80" w:rsidP="00046D80">
      <w:pPr>
        <w:shd w:val="clear" w:color="auto" w:fill="FFFFFF"/>
        <w:spacing w:after="0" w:line="240" w:lineRule="auto"/>
        <w:rPr>
          <w:rFonts w:ascii="Times New Roman" w:hAnsi="Times New Roman"/>
          <w:color w:val="000000"/>
          <w:sz w:val="20"/>
          <w:lang w:val="ru-RU" w:eastAsia="ru-RU"/>
        </w:rPr>
      </w:pPr>
    </w:p>
    <w:p w:rsidR="00046D80" w:rsidRDefault="00046D80" w:rsidP="00046D80">
      <w:pPr>
        <w:shd w:val="clear" w:color="auto" w:fill="FFFFFF"/>
        <w:spacing w:after="0" w:line="240" w:lineRule="auto"/>
        <w:rPr>
          <w:rFonts w:ascii="Times New Roman" w:hAnsi="Times New Roman"/>
          <w:color w:val="000000"/>
          <w:sz w:val="23"/>
          <w:szCs w:val="23"/>
          <w:lang w:val="ru-RU" w:eastAsia="ru-RU"/>
        </w:rPr>
      </w:pPr>
    </w:p>
    <w:tbl>
      <w:tblPr>
        <w:tblW w:w="5000" w:type="pct"/>
        <w:tblBorders>
          <w:top w:val="outset" w:sz="2" w:space="0" w:color="auto"/>
          <w:left w:val="outset" w:sz="2" w:space="0" w:color="auto"/>
          <w:bottom w:val="outset" w:sz="2" w:space="0" w:color="auto"/>
          <w:right w:val="outset" w:sz="2" w:space="0" w:color="auto"/>
        </w:tblBorders>
        <w:tblLook w:val="04A0"/>
      </w:tblPr>
      <w:tblGrid>
        <w:gridCol w:w="4459"/>
        <w:gridCol w:w="5471"/>
      </w:tblGrid>
      <w:tr w:rsidR="00046D80" w:rsidTr="00046D80">
        <w:tc>
          <w:tcPr>
            <w:tcW w:w="2200" w:type="pct"/>
            <w:tcBorders>
              <w:top w:val="nil"/>
              <w:left w:val="nil"/>
              <w:bottom w:val="nil"/>
              <w:right w:val="nil"/>
            </w:tcBorders>
            <w:tcMar>
              <w:top w:w="15" w:type="dxa"/>
              <w:left w:w="15" w:type="dxa"/>
              <w:bottom w:w="15" w:type="dxa"/>
              <w:right w:w="15" w:type="dxa"/>
            </w:tcMar>
            <w:hideMark/>
          </w:tcPr>
          <w:p w:rsidR="00046D80" w:rsidRDefault="00046D80">
            <w:pPr>
              <w:spacing w:after="0" w:line="240" w:lineRule="auto"/>
              <w:rPr>
                <w:rFonts w:ascii="Times New Roman" w:eastAsia="Times New Roman" w:hAnsi="Times New Roman" w:cs="Times New Roman"/>
                <w:sz w:val="24"/>
                <w:szCs w:val="24"/>
                <w:lang w:val="ru-RU" w:eastAsia="ru-RU"/>
              </w:rPr>
            </w:pPr>
            <w:bookmarkStart w:id="112" w:name="n160"/>
            <w:bookmarkEnd w:id="112"/>
            <w:r>
              <w:rPr>
                <w:rFonts w:ascii="Times New Roman" w:hAnsi="Times New Roman"/>
                <w:sz w:val="24"/>
                <w:szCs w:val="24"/>
                <w:lang w:val="ru-RU" w:eastAsia="ru-RU"/>
              </w:rPr>
              <w:t>"___" ____________ 20__ року</w:t>
            </w:r>
          </w:p>
        </w:tc>
        <w:tc>
          <w:tcPr>
            <w:tcW w:w="2700" w:type="pct"/>
            <w:tcBorders>
              <w:top w:val="nil"/>
              <w:left w:val="nil"/>
              <w:bottom w:val="nil"/>
              <w:right w:val="nil"/>
            </w:tcBorders>
            <w:tcMar>
              <w:top w:w="15" w:type="dxa"/>
              <w:left w:w="15" w:type="dxa"/>
              <w:bottom w:w="15" w:type="dxa"/>
              <w:right w:w="15" w:type="dxa"/>
            </w:tcMar>
            <w:hideMark/>
          </w:tcPr>
          <w:p w:rsidR="00046D80" w:rsidRDefault="00046D80">
            <w:pPr>
              <w:spacing w:after="0" w:line="240" w:lineRule="auto"/>
              <w:rPr>
                <w:rFonts w:ascii="Times New Roman" w:eastAsia="Times New Roman" w:hAnsi="Times New Roman" w:cs="Times New Roman"/>
                <w:sz w:val="24"/>
                <w:szCs w:val="24"/>
                <w:lang w:val="ru-RU" w:eastAsia="ru-RU"/>
              </w:rPr>
            </w:pPr>
            <w:r>
              <w:rPr>
                <w:rFonts w:ascii="Times New Roman" w:hAnsi="Times New Roman"/>
                <w:sz w:val="24"/>
                <w:szCs w:val="24"/>
                <w:lang w:val="ru-RU" w:eastAsia="ru-RU"/>
              </w:rPr>
              <w:t>                                                 ______________ </w:t>
            </w:r>
            <w:r>
              <w:rPr>
                <w:rFonts w:ascii="Times New Roman" w:hAnsi="Times New Roman"/>
                <w:sz w:val="24"/>
                <w:szCs w:val="24"/>
                <w:lang w:val="ru-RU" w:eastAsia="ru-RU"/>
              </w:rPr>
              <w:br/>
              <w:t xml:space="preserve">                                                      </w:t>
            </w:r>
            <w:r>
              <w:rPr>
                <w:rFonts w:ascii="Times New Roman" w:hAnsi="Times New Roman"/>
                <w:color w:val="000000"/>
                <w:sz w:val="20"/>
                <w:lang w:val="ru-RU" w:eastAsia="ru-RU"/>
              </w:rPr>
              <w:t>(</w:t>
            </w:r>
            <w:proofErr w:type="spellStart"/>
            <w:proofErr w:type="gramStart"/>
            <w:r>
              <w:rPr>
                <w:rFonts w:ascii="Times New Roman" w:hAnsi="Times New Roman"/>
                <w:color w:val="000000"/>
                <w:sz w:val="20"/>
                <w:lang w:val="ru-RU" w:eastAsia="ru-RU"/>
              </w:rPr>
              <w:t>п</w:t>
            </w:r>
            <w:proofErr w:type="gramEnd"/>
            <w:r>
              <w:rPr>
                <w:rFonts w:ascii="Times New Roman" w:hAnsi="Times New Roman"/>
                <w:color w:val="000000"/>
                <w:sz w:val="20"/>
                <w:lang w:val="ru-RU" w:eastAsia="ru-RU"/>
              </w:rPr>
              <w:t>ідпис</w:t>
            </w:r>
            <w:proofErr w:type="spellEnd"/>
            <w:r>
              <w:rPr>
                <w:rFonts w:ascii="Times New Roman" w:hAnsi="Times New Roman"/>
                <w:color w:val="000000"/>
                <w:sz w:val="20"/>
                <w:lang w:val="ru-RU" w:eastAsia="ru-RU"/>
              </w:rPr>
              <w:t>)</w:t>
            </w:r>
          </w:p>
        </w:tc>
      </w:tr>
    </w:tbl>
    <w:p w:rsidR="00046D80" w:rsidRDefault="00046D80" w:rsidP="00046D80">
      <w:pPr>
        <w:ind w:left="6372" w:firstLine="708"/>
        <w:rPr>
          <w:rFonts w:ascii="Times New Roman" w:eastAsia="Times New Roman" w:hAnsi="Times New Roman"/>
          <w:sz w:val="24"/>
          <w:highlight w:val="yellow"/>
          <w:lang w:val="ru-RU" w:eastAsia="en-US"/>
        </w:rPr>
      </w:pPr>
    </w:p>
    <w:p w:rsidR="00046D80" w:rsidRDefault="00046D80" w:rsidP="00046D80">
      <w:pPr>
        <w:ind w:left="6372" w:firstLine="708"/>
        <w:rPr>
          <w:rFonts w:ascii="Times New Roman" w:hAnsi="Times New Roman"/>
          <w:sz w:val="24"/>
          <w:highlight w:val="yellow"/>
        </w:rPr>
      </w:pPr>
    </w:p>
    <w:p w:rsidR="00046D80" w:rsidRDefault="00046D80" w:rsidP="00046D80">
      <w:pPr>
        <w:ind w:left="6372" w:firstLine="708"/>
        <w:rPr>
          <w:rFonts w:ascii="Times New Roman" w:hAnsi="Times New Roman"/>
          <w:sz w:val="24"/>
          <w:highlight w:val="yellow"/>
        </w:rPr>
      </w:pPr>
    </w:p>
    <w:p w:rsidR="00046D80" w:rsidRDefault="00046D80" w:rsidP="00046D80">
      <w:pPr>
        <w:ind w:left="6372" w:firstLine="708"/>
        <w:rPr>
          <w:rFonts w:ascii="Times New Roman" w:hAnsi="Times New Roman"/>
          <w:sz w:val="24"/>
          <w:highlight w:val="yellow"/>
        </w:rPr>
      </w:pPr>
    </w:p>
    <w:p w:rsidR="00046D80" w:rsidRDefault="00046D80" w:rsidP="00046D80">
      <w:pPr>
        <w:ind w:left="6372" w:firstLine="708"/>
        <w:rPr>
          <w:rFonts w:ascii="Times New Roman" w:hAnsi="Times New Roman"/>
          <w:sz w:val="24"/>
          <w:highlight w:val="yellow"/>
        </w:rPr>
      </w:pPr>
    </w:p>
    <w:p w:rsidR="00046D80" w:rsidRDefault="00046D80" w:rsidP="00046D80">
      <w:pPr>
        <w:ind w:left="6372" w:firstLine="708"/>
        <w:rPr>
          <w:rFonts w:ascii="Times New Roman" w:hAnsi="Times New Roman"/>
          <w:sz w:val="24"/>
          <w:highlight w:val="yellow"/>
        </w:rPr>
      </w:pPr>
    </w:p>
    <w:p w:rsidR="00046D80" w:rsidRDefault="00046D80" w:rsidP="00046D80">
      <w:pPr>
        <w:ind w:left="6372" w:firstLine="708"/>
        <w:rPr>
          <w:rFonts w:ascii="Times New Roman" w:hAnsi="Times New Roman"/>
          <w:sz w:val="24"/>
          <w:highlight w:val="yellow"/>
        </w:rPr>
      </w:pPr>
    </w:p>
    <w:p w:rsidR="00046D80" w:rsidRDefault="00046D80" w:rsidP="00046D80">
      <w:pPr>
        <w:ind w:left="6372" w:firstLine="708"/>
        <w:rPr>
          <w:rFonts w:ascii="Times New Roman" w:hAnsi="Times New Roman"/>
          <w:sz w:val="24"/>
          <w:highlight w:val="yellow"/>
        </w:rPr>
      </w:pPr>
    </w:p>
    <w:p w:rsidR="00046D80" w:rsidRDefault="00046D80" w:rsidP="00046D80">
      <w:pPr>
        <w:ind w:left="6372" w:firstLine="708"/>
        <w:rPr>
          <w:rFonts w:ascii="Times New Roman" w:hAnsi="Times New Roman"/>
          <w:sz w:val="24"/>
          <w:highlight w:val="yellow"/>
        </w:rPr>
      </w:pPr>
    </w:p>
    <w:p w:rsidR="00046D80" w:rsidRDefault="00046D80" w:rsidP="00046D80">
      <w:pPr>
        <w:spacing w:after="0" w:line="240" w:lineRule="auto"/>
        <w:rPr>
          <w:rFonts w:ascii="Times New Roman" w:hAnsi="Times New Roman"/>
        </w:rPr>
        <w:sectPr w:rsidR="00046D80">
          <w:pgSz w:w="11910" w:h="16840"/>
          <w:pgMar w:top="1040" w:right="750" w:bottom="280" w:left="1260" w:header="720" w:footer="720" w:gutter="0"/>
          <w:cols w:space="720"/>
        </w:sectPr>
      </w:pPr>
    </w:p>
    <w:p w:rsidR="00046D80" w:rsidRDefault="00046D80" w:rsidP="00046D80">
      <w:pPr>
        <w:spacing w:after="0" w:line="240" w:lineRule="auto"/>
        <w:ind w:left="6169"/>
        <w:rPr>
          <w:rFonts w:ascii="Times New Roman" w:hAnsi="Times New Roman"/>
        </w:rPr>
      </w:pPr>
      <w:r>
        <w:rPr>
          <w:rFonts w:ascii="Times New Roman" w:hAnsi="Times New Roman"/>
          <w:sz w:val="24"/>
        </w:rPr>
        <w:lastRenderedPageBreak/>
        <w:t xml:space="preserve">Додаток 2 </w:t>
      </w:r>
      <w:r>
        <w:rPr>
          <w:rFonts w:ascii="Times New Roman" w:hAnsi="Times New Roman"/>
        </w:rPr>
        <w:t xml:space="preserve">до Положення </w:t>
      </w:r>
    </w:p>
    <w:p w:rsidR="00046D80" w:rsidRDefault="00046D80" w:rsidP="00046D80">
      <w:pPr>
        <w:spacing w:after="0" w:line="240" w:lineRule="auto"/>
        <w:ind w:left="6169" w:right="304"/>
        <w:rPr>
          <w:rFonts w:ascii="Times New Roman" w:hAnsi="Times New Roman"/>
          <w:sz w:val="24"/>
        </w:rPr>
      </w:pPr>
    </w:p>
    <w:p w:rsidR="00046D80" w:rsidRDefault="00046D80" w:rsidP="00046D80">
      <w:pPr>
        <w:spacing w:after="0" w:line="240" w:lineRule="auto"/>
        <w:ind w:left="6169" w:right="304"/>
        <w:rPr>
          <w:rFonts w:ascii="Times New Roman" w:hAnsi="Times New Roman"/>
          <w:sz w:val="24"/>
        </w:rPr>
      </w:pPr>
      <w:r>
        <w:rPr>
          <w:rFonts w:ascii="Times New Roman" w:hAnsi="Times New Roman"/>
          <w:sz w:val="24"/>
        </w:rPr>
        <w:t xml:space="preserve">До управління обліку та контролю за </w:t>
      </w:r>
      <w:proofErr w:type="spellStart"/>
      <w:r>
        <w:rPr>
          <w:rFonts w:ascii="Times New Roman" w:hAnsi="Times New Roman"/>
          <w:sz w:val="24"/>
        </w:rPr>
        <w:t>використаннням</w:t>
      </w:r>
      <w:proofErr w:type="spellEnd"/>
      <w:r>
        <w:rPr>
          <w:rFonts w:ascii="Times New Roman" w:hAnsi="Times New Roman"/>
          <w:sz w:val="24"/>
        </w:rPr>
        <w:t xml:space="preserve"> комунального майна Тернопільської міської ради</w:t>
      </w:r>
    </w:p>
    <w:p w:rsidR="00046D80" w:rsidRDefault="00046D80" w:rsidP="00046D80">
      <w:pPr>
        <w:spacing w:after="0" w:line="240" w:lineRule="auto"/>
        <w:ind w:left="1497" w:right="1083"/>
        <w:jc w:val="center"/>
        <w:rPr>
          <w:rFonts w:ascii="Times New Roman" w:hAnsi="Times New Roman"/>
          <w:sz w:val="28"/>
          <w:szCs w:val="28"/>
        </w:rPr>
      </w:pPr>
    </w:p>
    <w:p w:rsidR="00046D80" w:rsidRDefault="00046D80" w:rsidP="00046D80">
      <w:pPr>
        <w:spacing w:after="0" w:line="240" w:lineRule="auto"/>
        <w:ind w:left="1497" w:right="1083"/>
        <w:jc w:val="center"/>
        <w:rPr>
          <w:rFonts w:ascii="Times New Roman" w:hAnsi="Times New Roman"/>
          <w:sz w:val="28"/>
          <w:szCs w:val="28"/>
        </w:rPr>
      </w:pPr>
      <w:r>
        <w:rPr>
          <w:rFonts w:ascii="Times New Roman" w:hAnsi="Times New Roman"/>
          <w:sz w:val="28"/>
          <w:szCs w:val="28"/>
        </w:rPr>
        <w:t>ЗАЯВА</w:t>
      </w:r>
    </w:p>
    <w:p w:rsidR="00046D80" w:rsidRDefault="00046D80" w:rsidP="00046D80">
      <w:pPr>
        <w:spacing w:after="0" w:line="240" w:lineRule="auto"/>
        <w:ind w:left="1493" w:right="1084"/>
        <w:jc w:val="center"/>
        <w:rPr>
          <w:rFonts w:ascii="Times New Roman" w:hAnsi="Times New Roman"/>
          <w:sz w:val="11"/>
        </w:rPr>
      </w:pPr>
      <w:r>
        <w:rPr>
          <w:rFonts w:ascii="Times New Roman" w:hAnsi="Times New Roman"/>
        </w:rPr>
        <w:t>про участь у конкурсі з відбору суб'єктів оціночної діяльності</w:t>
      </w:r>
    </w:p>
    <w:tbl>
      <w:tblPr>
        <w:tblW w:w="10260" w:type="dxa"/>
        <w:tblInd w:w="540" w:type="dxa"/>
        <w:tblLayout w:type="fixed"/>
        <w:tblCellMar>
          <w:left w:w="0" w:type="dxa"/>
          <w:right w:w="0" w:type="dxa"/>
        </w:tblCellMar>
        <w:tblLook w:val="01E0"/>
      </w:tblPr>
      <w:tblGrid>
        <w:gridCol w:w="3212"/>
        <w:gridCol w:w="283"/>
        <w:gridCol w:w="662"/>
        <w:gridCol w:w="2506"/>
        <w:gridCol w:w="292"/>
        <w:gridCol w:w="3305"/>
      </w:tblGrid>
      <w:tr w:rsidR="00046D80" w:rsidTr="00046D80">
        <w:trPr>
          <w:trHeight w:val="6835"/>
        </w:trPr>
        <w:tc>
          <w:tcPr>
            <w:tcW w:w="10260" w:type="dxa"/>
            <w:gridSpan w:val="6"/>
            <w:tcBorders>
              <w:top w:val="nil"/>
              <w:left w:val="nil"/>
              <w:bottom w:val="single" w:sz="4" w:space="0" w:color="000000"/>
              <w:right w:val="nil"/>
            </w:tcBorders>
          </w:tcPr>
          <w:p w:rsidR="00046D80" w:rsidRDefault="00046D80">
            <w:pPr>
              <w:pStyle w:val="rvps2"/>
              <w:spacing w:line="276" w:lineRule="auto"/>
              <w:jc w:val="both"/>
            </w:pPr>
            <w:proofErr w:type="spellStart"/>
            <w:r>
              <w:t>Заявник</w:t>
            </w:r>
            <w:proofErr w:type="spellEnd"/>
          </w:p>
          <w:p w:rsidR="00046D80" w:rsidRDefault="00046D80">
            <w:pPr>
              <w:pStyle w:val="rvps2"/>
              <w:spacing w:line="276" w:lineRule="auto"/>
              <w:rPr>
                <w:b/>
                <w:sz w:val="23"/>
              </w:rPr>
            </w:pPr>
          </w:p>
          <w:p w:rsidR="00046D80" w:rsidRDefault="00046D80">
            <w:pPr>
              <w:pStyle w:val="rvps2"/>
              <w:spacing w:beforeAutospacing="0" w:afterAutospacing="0" w:line="276" w:lineRule="auto"/>
              <w:ind w:left="-5" w:right="-6"/>
              <w:rPr>
                <w:sz w:val="2"/>
              </w:rPr>
            </w:pPr>
            <w:r>
              <w:rPr>
                <w:sz w:val="2"/>
              </w:rPr>
            </w:r>
            <w:r>
              <w:rPr>
                <w:sz w:val="2"/>
              </w:rPr>
              <w:pict>
                <v:group id="_x0000_s1172" style="width:510.05pt;height:.5pt;mso-position-horizontal-relative:char;mso-position-vertical-relative:line" coordsize="10201,10">
                  <v:line id="_x0000_s1173" style="position:absolute" from="0,5" to="10201,5" strokeweight=".48pt"/>
                  <w10:wrap type="none"/>
                  <w10:anchorlock/>
                </v:group>
              </w:pict>
            </w:r>
          </w:p>
          <w:p w:rsidR="00046D80" w:rsidRDefault="00046D80">
            <w:pPr>
              <w:pStyle w:val="rvps2"/>
              <w:spacing w:line="276" w:lineRule="auto"/>
              <w:ind w:left="1451"/>
              <w:rPr>
                <w:sz w:val="20"/>
              </w:rPr>
            </w:pPr>
            <w:r>
              <w:rPr>
                <w:sz w:val="20"/>
              </w:rPr>
              <w:t>(</w:t>
            </w:r>
            <w:proofErr w:type="spellStart"/>
            <w:r>
              <w:rPr>
                <w:sz w:val="20"/>
              </w:rPr>
              <w:t>найменуванняюридичної</w:t>
            </w:r>
            <w:proofErr w:type="spellEnd"/>
            <w:r>
              <w:rPr>
                <w:sz w:val="20"/>
              </w:rPr>
              <w:t xml:space="preserve"> особи </w:t>
            </w:r>
            <w:proofErr w:type="spellStart"/>
            <w:r>
              <w:rPr>
                <w:sz w:val="20"/>
              </w:rPr>
              <w:t>абопрізвище</w:t>
            </w:r>
            <w:proofErr w:type="spellEnd"/>
            <w:r>
              <w:rPr>
                <w:sz w:val="20"/>
              </w:rPr>
              <w:t xml:space="preserve">, </w:t>
            </w:r>
            <w:proofErr w:type="spellStart"/>
            <w:r>
              <w:rPr>
                <w:sz w:val="20"/>
              </w:rPr>
              <w:t>ім'я</w:t>
            </w:r>
            <w:proofErr w:type="spellEnd"/>
            <w:r>
              <w:rPr>
                <w:sz w:val="20"/>
              </w:rPr>
              <w:t xml:space="preserve">, по </w:t>
            </w:r>
            <w:proofErr w:type="spellStart"/>
            <w:r>
              <w:rPr>
                <w:sz w:val="20"/>
              </w:rPr>
              <w:t>батьковіфізичної</w:t>
            </w:r>
            <w:proofErr w:type="spellEnd"/>
            <w:r>
              <w:rPr>
                <w:sz w:val="20"/>
              </w:rPr>
              <w:t xml:space="preserve"> особи - </w:t>
            </w:r>
            <w:proofErr w:type="spellStart"/>
            <w:proofErr w:type="gramStart"/>
            <w:r>
              <w:rPr>
                <w:sz w:val="20"/>
              </w:rPr>
              <w:t>п</w:t>
            </w:r>
            <w:proofErr w:type="gramEnd"/>
            <w:r>
              <w:rPr>
                <w:sz w:val="20"/>
              </w:rPr>
              <w:t>ідприємця</w:t>
            </w:r>
            <w:proofErr w:type="spellEnd"/>
            <w:r>
              <w:rPr>
                <w:sz w:val="20"/>
              </w:rPr>
              <w:t>)</w:t>
            </w:r>
          </w:p>
          <w:p w:rsidR="00046D80" w:rsidRDefault="00046D80">
            <w:pPr>
              <w:pStyle w:val="rvps2"/>
              <w:tabs>
                <w:tab w:val="left" w:pos="7016"/>
                <w:tab w:val="left" w:pos="10244"/>
              </w:tabs>
              <w:spacing w:line="276" w:lineRule="auto"/>
              <w:jc w:val="both"/>
              <w:rPr>
                <w:lang w:val="uk-UA"/>
              </w:rPr>
            </w:pPr>
          </w:p>
          <w:p w:rsidR="00046D80" w:rsidRDefault="00046D80">
            <w:pPr>
              <w:pStyle w:val="rvps2"/>
              <w:spacing w:line="276" w:lineRule="auto"/>
              <w:jc w:val="both"/>
            </w:pPr>
            <w:r>
              <w:rPr>
                <w:lang w:val="uk-UA"/>
              </w:rPr>
              <w:t>К</w:t>
            </w:r>
            <w:proofErr w:type="spellStart"/>
            <w:r>
              <w:t>ерівник</w:t>
            </w:r>
            <w:proofErr w:type="spellEnd"/>
          </w:p>
          <w:p w:rsidR="00046D80" w:rsidRDefault="00046D80">
            <w:pPr>
              <w:pStyle w:val="rvps2"/>
              <w:tabs>
                <w:tab w:val="left" w:pos="10201"/>
              </w:tabs>
              <w:spacing w:line="276" w:lineRule="auto"/>
              <w:jc w:val="both"/>
              <w:rPr>
                <w:u w:val="single"/>
                <w:lang w:val="uk-UA"/>
              </w:rPr>
            </w:pPr>
            <w:r>
              <w:rPr>
                <w:u w:val="single"/>
              </w:rPr>
              <w:tab/>
            </w:r>
          </w:p>
          <w:p w:rsidR="00046D80" w:rsidRDefault="00046D80">
            <w:pPr>
              <w:pStyle w:val="rvps2"/>
              <w:tabs>
                <w:tab w:val="left" w:pos="10201"/>
              </w:tabs>
              <w:spacing w:line="276" w:lineRule="auto"/>
              <w:jc w:val="both"/>
              <w:rPr>
                <w:b/>
              </w:rPr>
            </w:pPr>
            <w:r>
              <w:rPr>
                <w:sz w:val="20"/>
              </w:rPr>
              <w:t>(</w:t>
            </w:r>
            <w:proofErr w:type="spellStart"/>
            <w:proofErr w:type="gramStart"/>
            <w:r>
              <w:rPr>
                <w:sz w:val="20"/>
              </w:rPr>
              <w:t>пр</w:t>
            </w:r>
            <w:proofErr w:type="gramEnd"/>
            <w:r>
              <w:rPr>
                <w:sz w:val="20"/>
              </w:rPr>
              <w:t>ізвище</w:t>
            </w:r>
            <w:proofErr w:type="spellEnd"/>
            <w:r>
              <w:rPr>
                <w:sz w:val="20"/>
              </w:rPr>
              <w:t xml:space="preserve">, </w:t>
            </w:r>
            <w:proofErr w:type="spellStart"/>
            <w:r>
              <w:rPr>
                <w:sz w:val="20"/>
              </w:rPr>
              <w:t>ім'я</w:t>
            </w:r>
            <w:proofErr w:type="spellEnd"/>
            <w:r>
              <w:rPr>
                <w:sz w:val="20"/>
              </w:rPr>
              <w:t xml:space="preserve"> та по </w:t>
            </w:r>
            <w:proofErr w:type="spellStart"/>
            <w:r>
              <w:rPr>
                <w:sz w:val="20"/>
              </w:rPr>
              <w:t>батькові</w:t>
            </w:r>
            <w:proofErr w:type="spellEnd"/>
            <w:r>
              <w:rPr>
                <w:sz w:val="20"/>
              </w:rPr>
              <w:t>; посада)</w:t>
            </w:r>
          </w:p>
          <w:p w:rsidR="00046D80" w:rsidRDefault="00046D80">
            <w:pPr>
              <w:pStyle w:val="rvps2"/>
              <w:spacing w:line="276" w:lineRule="auto"/>
              <w:jc w:val="both"/>
            </w:pPr>
            <w:proofErr w:type="spellStart"/>
            <w:r>
              <w:t>якийдіє</w:t>
            </w:r>
            <w:proofErr w:type="spellEnd"/>
            <w:r>
              <w:t xml:space="preserve"> на </w:t>
            </w:r>
            <w:proofErr w:type="spellStart"/>
            <w:proofErr w:type="gramStart"/>
            <w:r>
              <w:t>п</w:t>
            </w:r>
            <w:proofErr w:type="gramEnd"/>
            <w:r>
              <w:t>ідставі</w:t>
            </w:r>
            <w:proofErr w:type="spellEnd"/>
          </w:p>
          <w:p w:rsidR="00046D80" w:rsidRDefault="00046D80">
            <w:pPr>
              <w:pStyle w:val="rvps2"/>
              <w:spacing w:line="276" w:lineRule="auto"/>
              <w:rPr>
                <w:b/>
                <w:sz w:val="19"/>
              </w:rPr>
            </w:pPr>
            <w:r>
              <w:rPr>
                <w:sz w:val="2"/>
              </w:rPr>
            </w:r>
            <w:r>
              <w:rPr>
                <w:sz w:val="2"/>
              </w:rPr>
              <w:pict>
                <v:group id="_x0000_s1170" style="width:499.45pt;height:.4pt;mso-position-horizontal-relative:char;mso-position-vertical-relative:line" coordsize="9989,8">
                  <v:line id="_x0000_s1171" style="position:absolute" from="0,4" to="9988,4" strokeweight=".14056mm"/>
                  <w10:wrap type="none"/>
                  <w10:anchorlock/>
                </v:group>
              </w:pict>
            </w:r>
          </w:p>
          <w:p w:rsidR="00046D80" w:rsidRDefault="00046D80">
            <w:pPr>
              <w:pStyle w:val="rvps2"/>
              <w:spacing w:line="276" w:lineRule="auto"/>
              <w:ind w:left="-4"/>
              <w:rPr>
                <w:sz w:val="2"/>
              </w:rPr>
            </w:pPr>
          </w:p>
          <w:p w:rsidR="00046D80" w:rsidRDefault="00046D80">
            <w:pPr>
              <w:pStyle w:val="rvps2"/>
              <w:spacing w:beforeAutospacing="0" w:afterAutospacing="0" w:line="276" w:lineRule="auto"/>
              <w:ind w:left="332" w:right="535"/>
              <w:jc w:val="center"/>
              <w:rPr>
                <w:sz w:val="20"/>
              </w:rPr>
            </w:pPr>
            <w:proofErr w:type="gramStart"/>
            <w:r>
              <w:rPr>
                <w:sz w:val="20"/>
              </w:rPr>
              <w:t>(</w:t>
            </w:r>
            <w:proofErr w:type="spellStart"/>
            <w:r>
              <w:rPr>
                <w:sz w:val="20"/>
              </w:rPr>
              <w:t>установч</w:t>
            </w:r>
            <w:r>
              <w:rPr>
                <w:sz w:val="20"/>
                <w:lang w:val="uk-UA"/>
              </w:rPr>
              <w:t>ий</w:t>
            </w:r>
            <w:proofErr w:type="spellEnd"/>
            <w:r>
              <w:rPr>
                <w:sz w:val="20"/>
              </w:rPr>
              <w:t xml:space="preserve"> документ </w:t>
            </w:r>
            <w:proofErr w:type="spellStart"/>
            <w:r>
              <w:rPr>
                <w:sz w:val="20"/>
              </w:rPr>
              <w:t>абовиписка</w:t>
            </w:r>
            <w:proofErr w:type="spellEnd"/>
            <w:r>
              <w:rPr>
                <w:sz w:val="20"/>
              </w:rPr>
              <w:t xml:space="preserve"> </w:t>
            </w:r>
            <w:proofErr w:type="spellStart"/>
            <w:r>
              <w:rPr>
                <w:sz w:val="20"/>
              </w:rPr>
              <w:t>з</w:t>
            </w:r>
            <w:proofErr w:type="spellEnd"/>
            <w:r>
              <w:rPr>
                <w:sz w:val="20"/>
              </w:rPr>
              <w:t xml:space="preserve"> </w:t>
            </w:r>
            <w:proofErr w:type="spellStart"/>
            <w:r>
              <w:rPr>
                <w:sz w:val="20"/>
              </w:rPr>
              <w:t>Єдиного</w:t>
            </w:r>
            <w:proofErr w:type="spellEnd"/>
            <w:r>
              <w:rPr>
                <w:sz w:val="20"/>
              </w:rPr>
              <w:t xml:space="preserve"> державного </w:t>
            </w:r>
            <w:proofErr w:type="spellStart"/>
            <w:r>
              <w:rPr>
                <w:sz w:val="20"/>
              </w:rPr>
              <w:t>реєструюридичнихосіб</w:t>
            </w:r>
            <w:proofErr w:type="spellEnd"/>
            <w:r>
              <w:rPr>
                <w:sz w:val="20"/>
              </w:rPr>
              <w:t xml:space="preserve"> та </w:t>
            </w:r>
            <w:proofErr w:type="spellStart"/>
            <w:r>
              <w:rPr>
                <w:sz w:val="20"/>
              </w:rPr>
              <w:t>фізичнихосіб</w:t>
            </w:r>
            <w:proofErr w:type="spellEnd"/>
            <w:r>
              <w:rPr>
                <w:sz w:val="20"/>
              </w:rPr>
              <w:t xml:space="preserve"> –</w:t>
            </w:r>
            <w:proofErr w:type="gramEnd"/>
          </w:p>
          <w:p w:rsidR="00046D80" w:rsidRDefault="00046D80">
            <w:pPr>
              <w:pStyle w:val="rvps2"/>
              <w:tabs>
                <w:tab w:val="left" w:pos="10103"/>
              </w:tabs>
              <w:spacing w:line="276" w:lineRule="auto"/>
              <w:jc w:val="both"/>
              <w:rPr>
                <w:b/>
                <w:sz w:val="20"/>
              </w:rPr>
            </w:pPr>
            <w:r>
              <w:rPr>
                <w:b/>
                <w:sz w:val="20"/>
                <w:u w:val="single"/>
              </w:rPr>
              <w:tab/>
            </w:r>
            <w:r>
              <w:rPr>
                <w:b/>
                <w:sz w:val="20"/>
              </w:rPr>
              <w:t>,</w:t>
            </w:r>
          </w:p>
          <w:p w:rsidR="00046D80" w:rsidRDefault="00046D80">
            <w:pPr>
              <w:pStyle w:val="rvps2"/>
              <w:spacing w:beforeAutospacing="0" w:afterAutospacing="0" w:line="276" w:lineRule="auto"/>
              <w:ind w:left="1764" w:right="535"/>
              <w:jc w:val="center"/>
              <w:rPr>
                <w:sz w:val="20"/>
              </w:rPr>
            </w:pPr>
            <w:proofErr w:type="spellStart"/>
            <w:proofErr w:type="gramStart"/>
            <w:r>
              <w:rPr>
                <w:sz w:val="20"/>
              </w:rPr>
              <w:t>п</w:t>
            </w:r>
            <w:proofErr w:type="gramEnd"/>
            <w:r>
              <w:rPr>
                <w:sz w:val="20"/>
              </w:rPr>
              <w:t>ідприємців</w:t>
            </w:r>
            <w:proofErr w:type="spellEnd"/>
            <w:r>
              <w:rPr>
                <w:sz w:val="20"/>
              </w:rPr>
              <w:t xml:space="preserve"> та </w:t>
            </w:r>
            <w:proofErr w:type="spellStart"/>
            <w:r>
              <w:rPr>
                <w:sz w:val="20"/>
              </w:rPr>
              <w:t>громадськихформувань</w:t>
            </w:r>
            <w:proofErr w:type="spellEnd"/>
            <w:r>
              <w:rPr>
                <w:sz w:val="20"/>
              </w:rPr>
              <w:t xml:space="preserve"> – для </w:t>
            </w:r>
            <w:proofErr w:type="spellStart"/>
            <w:r>
              <w:rPr>
                <w:sz w:val="20"/>
              </w:rPr>
              <w:t>фізичнихосіб</w:t>
            </w:r>
            <w:proofErr w:type="spellEnd"/>
            <w:r>
              <w:rPr>
                <w:b/>
                <w:sz w:val="20"/>
              </w:rPr>
              <w:t xml:space="preserve">– </w:t>
            </w:r>
            <w:proofErr w:type="spellStart"/>
            <w:r>
              <w:rPr>
                <w:sz w:val="20"/>
              </w:rPr>
              <w:t>підприємців</w:t>
            </w:r>
            <w:proofErr w:type="spellEnd"/>
            <w:r>
              <w:rPr>
                <w:sz w:val="20"/>
              </w:rPr>
              <w:t>)</w:t>
            </w:r>
          </w:p>
          <w:p w:rsidR="00046D80" w:rsidRDefault="00046D80">
            <w:pPr>
              <w:pStyle w:val="rvps2"/>
              <w:tabs>
                <w:tab w:val="left" w:pos="5918"/>
                <w:tab w:val="left" w:pos="6531"/>
                <w:tab w:val="left" w:pos="8375"/>
                <w:tab w:val="left" w:pos="10269"/>
                <w:tab w:val="left" w:pos="10311"/>
                <w:tab w:val="left" w:pos="10345"/>
              </w:tabs>
              <w:spacing w:line="276" w:lineRule="auto"/>
              <w:ind w:right="-116"/>
              <w:jc w:val="both"/>
            </w:pPr>
            <w:proofErr w:type="spellStart"/>
            <w:r>
              <w:t>зареєстрованого</w:t>
            </w:r>
            <w:proofErr w:type="spellEnd"/>
            <w:r>
              <w:rPr>
                <w:u w:val="single"/>
              </w:rPr>
              <w:tab/>
            </w:r>
            <w:proofErr w:type="spellStart"/>
            <w:r>
              <w:t>за№</w:t>
            </w:r>
            <w:proofErr w:type="spellEnd"/>
            <w:r>
              <w:rPr>
                <w:u w:val="single"/>
              </w:rPr>
              <w:tab/>
            </w:r>
            <w:r>
              <w:rPr>
                <w:u w:val="single"/>
              </w:rPr>
              <w:tab/>
            </w:r>
            <w:r>
              <w:rPr>
                <w:u w:val="single"/>
              </w:rPr>
              <w:tab/>
            </w:r>
            <w:r>
              <w:rPr>
                <w:u w:val="single"/>
              </w:rPr>
              <w:tab/>
            </w:r>
            <w:proofErr w:type="spellStart"/>
            <w:proofErr w:type="gramStart"/>
            <w:r>
              <w:t>Св</w:t>
            </w:r>
            <w:proofErr w:type="gramEnd"/>
            <w:r>
              <w:t>ідоцтвоплатникаподатку</w:t>
            </w:r>
            <w:proofErr w:type="spellEnd"/>
            <w:r>
              <w:t xml:space="preserve"> на </w:t>
            </w:r>
            <w:proofErr w:type="spellStart"/>
            <w:r>
              <w:t>доданувартість</w:t>
            </w:r>
            <w:proofErr w:type="spellEnd"/>
            <w:r>
              <w:t xml:space="preserve"> (</w:t>
            </w:r>
            <w:proofErr w:type="spellStart"/>
            <w:r>
              <w:t>занаявності</w:t>
            </w:r>
            <w:proofErr w:type="spellEnd"/>
            <w:r>
              <w:t>)</w:t>
            </w:r>
            <w:proofErr w:type="spellStart"/>
            <w:r>
              <w:t>від</w:t>
            </w:r>
            <w:proofErr w:type="spellEnd"/>
            <w:r>
              <w:rPr>
                <w:u w:val="single"/>
              </w:rPr>
              <w:tab/>
            </w:r>
            <w:r>
              <w:rPr>
                <w:sz w:val="20"/>
              </w:rPr>
              <w:t xml:space="preserve">_ </w:t>
            </w:r>
            <w:r>
              <w:t>№</w:t>
            </w:r>
            <w:r>
              <w:rPr>
                <w:u w:val="single"/>
              </w:rPr>
              <w:tab/>
            </w:r>
            <w:r>
              <w:rPr>
                <w:u w:val="single"/>
              </w:rPr>
              <w:tab/>
            </w:r>
            <w:r>
              <w:rPr>
                <w:u w:val="single"/>
              </w:rPr>
              <w:tab/>
            </w:r>
            <w:proofErr w:type="spellStart"/>
            <w:r>
              <w:t>Розрахунковийрахунок№</w:t>
            </w:r>
            <w:proofErr w:type="spellEnd"/>
            <w:r>
              <w:rPr>
                <w:u w:val="single"/>
              </w:rPr>
              <w:tab/>
            </w:r>
            <w:r>
              <w:rPr>
                <w:u w:val="single"/>
              </w:rPr>
              <w:tab/>
            </w:r>
            <w:r>
              <w:t>в</w:t>
            </w:r>
            <w:r>
              <w:rPr>
                <w:u w:val="single"/>
              </w:rPr>
              <w:tab/>
            </w:r>
            <w:r>
              <w:rPr>
                <w:u w:val="single"/>
              </w:rPr>
              <w:tab/>
            </w:r>
            <w:r>
              <w:rPr>
                <w:u w:val="single"/>
              </w:rPr>
              <w:tab/>
            </w:r>
            <w:r>
              <w:rPr>
                <w:u w:val="single"/>
              </w:rPr>
              <w:tab/>
            </w:r>
            <w:r>
              <w:t xml:space="preserve"> МФО</w:t>
            </w:r>
            <w:r>
              <w:rPr>
                <w:u w:val="single"/>
              </w:rPr>
              <w:tab/>
            </w:r>
            <w:r>
              <w:rPr>
                <w:u w:val="single"/>
              </w:rPr>
              <w:tab/>
            </w:r>
            <w:r>
              <w:rPr>
                <w:u w:val="single"/>
              </w:rPr>
              <w:tab/>
            </w:r>
            <w:r>
              <w:rPr>
                <w:u w:val="single"/>
              </w:rPr>
              <w:tab/>
            </w:r>
          </w:p>
          <w:p w:rsidR="00046D80" w:rsidRDefault="00046D80">
            <w:pPr>
              <w:pStyle w:val="rvps2"/>
              <w:spacing w:line="276" w:lineRule="auto"/>
              <w:ind w:right="102"/>
              <w:jc w:val="both"/>
            </w:pPr>
            <w:r>
              <w:rPr>
                <w:lang w:val="uk-UA"/>
              </w:rPr>
              <w:t>Ідентифікаційний к</w:t>
            </w:r>
            <w:r>
              <w:t xml:space="preserve">од </w:t>
            </w:r>
            <w:proofErr w:type="spellStart"/>
            <w:r>
              <w:t>заявника</w:t>
            </w:r>
            <w:proofErr w:type="spellEnd"/>
            <w:r>
              <w:t xml:space="preserve"> за ЄДРПОУ, </w:t>
            </w:r>
            <w:proofErr w:type="spellStart"/>
            <w:r>
              <w:t>реєстраційний</w:t>
            </w:r>
            <w:proofErr w:type="spellEnd"/>
            <w:r>
              <w:t xml:space="preserve"> номер </w:t>
            </w:r>
            <w:proofErr w:type="spellStart"/>
            <w:r>
              <w:t>обліковоїкарткиплатникаподатківабосерія</w:t>
            </w:r>
            <w:proofErr w:type="spellEnd"/>
            <w:r>
              <w:t xml:space="preserve"> та номер паспорта (для </w:t>
            </w:r>
            <w:proofErr w:type="spellStart"/>
            <w:r>
              <w:t>фізичнихосіб</w:t>
            </w:r>
            <w:proofErr w:type="spellEnd"/>
            <w:r>
              <w:t xml:space="preserve">, </w:t>
            </w:r>
            <w:proofErr w:type="spellStart"/>
            <w:r>
              <w:t>які</w:t>
            </w:r>
            <w:proofErr w:type="spellEnd"/>
            <w:r>
              <w:t xml:space="preserve"> через </w:t>
            </w:r>
            <w:proofErr w:type="spellStart"/>
            <w:r>
              <w:t>своїрелігійніпереконаннявідмовляютьсявідприйняттяреєстраційного</w:t>
            </w:r>
            <w:proofErr w:type="spellEnd"/>
            <w:r>
              <w:t xml:space="preserve"> номера </w:t>
            </w:r>
            <w:proofErr w:type="spellStart"/>
            <w:r>
              <w:t>обліковоїкарткиплатникаподатків</w:t>
            </w:r>
            <w:proofErr w:type="spellEnd"/>
            <w:r>
              <w:t xml:space="preserve"> та </w:t>
            </w:r>
            <w:proofErr w:type="spellStart"/>
            <w:r>
              <w:t>повідомили</w:t>
            </w:r>
            <w:proofErr w:type="spellEnd"/>
            <w:r>
              <w:t xml:space="preserve"> про </w:t>
            </w:r>
            <w:proofErr w:type="spellStart"/>
            <w:r>
              <w:t>цевідповіднийконтролюючий</w:t>
            </w:r>
            <w:proofErr w:type="spellEnd"/>
            <w:r>
              <w:t xml:space="preserve"> орган </w:t>
            </w:r>
            <w:proofErr w:type="spellStart"/>
            <w:r>
              <w:t>і</w:t>
            </w:r>
            <w:proofErr w:type="spellEnd"/>
            <w:r>
              <w:t xml:space="preserve"> </w:t>
            </w:r>
            <w:proofErr w:type="spellStart"/>
            <w:r>
              <w:t>маютьвідмітку</w:t>
            </w:r>
            <w:proofErr w:type="spellEnd"/>
            <w:r>
              <w:t xml:space="preserve"> у </w:t>
            </w:r>
            <w:proofErr w:type="spellStart"/>
            <w:r>
              <w:t>паспорті</w:t>
            </w:r>
            <w:proofErr w:type="spellEnd"/>
            <w:r>
              <w:t>)</w:t>
            </w:r>
          </w:p>
          <w:p w:rsidR="00046D80" w:rsidRDefault="00046D80">
            <w:pPr>
              <w:pStyle w:val="rvps2"/>
              <w:spacing w:line="276" w:lineRule="auto"/>
              <w:rPr>
                <w:b/>
              </w:rPr>
            </w:pPr>
          </w:p>
          <w:p w:rsidR="00046D80" w:rsidRDefault="00046D80">
            <w:pPr>
              <w:pStyle w:val="rvps2"/>
              <w:spacing w:beforeAutospacing="0" w:afterAutospacing="0" w:line="276" w:lineRule="auto"/>
              <w:ind w:left="-8" w:right="-12"/>
              <w:rPr>
                <w:sz w:val="2"/>
              </w:rPr>
            </w:pPr>
            <w:r>
              <w:rPr>
                <w:sz w:val="2"/>
              </w:rPr>
            </w:r>
            <w:r>
              <w:rPr>
                <w:sz w:val="2"/>
              </w:rPr>
              <w:pict>
                <v:group id="_x0000_s1168" style="width:510.05pt;height:.8pt;mso-position-horizontal-relative:char;mso-position-vertical-relative:line" coordsize="10201,16">
                  <v:line id="_x0000_s1169" style="position:absolute" from="0,8" to="10201,8" strokeweight=".26669mm"/>
                  <w10:wrap type="none"/>
                  <w10:anchorlock/>
                </v:group>
              </w:pict>
            </w:r>
          </w:p>
          <w:p w:rsidR="00046D80" w:rsidRDefault="00046D80">
            <w:pPr>
              <w:pStyle w:val="rvps2"/>
              <w:spacing w:line="276" w:lineRule="auto"/>
              <w:rPr>
                <w:b/>
              </w:rPr>
            </w:pPr>
          </w:p>
          <w:p w:rsidR="00046D80" w:rsidRDefault="00046D80">
            <w:pPr>
              <w:pStyle w:val="rvps2"/>
              <w:tabs>
                <w:tab w:val="left" w:pos="10277"/>
              </w:tabs>
              <w:spacing w:line="276" w:lineRule="auto"/>
              <w:jc w:val="both"/>
            </w:pPr>
            <w:proofErr w:type="spellStart"/>
            <w:r>
              <w:t>Місцезнаходження</w:t>
            </w:r>
            <w:proofErr w:type="spellEnd"/>
            <w:r>
              <w:t xml:space="preserve"> (</w:t>
            </w:r>
            <w:proofErr w:type="spellStart"/>
            <w:r>
              <w:t>місцепроживання</w:t>
            </w:r>
            <w:proofErr w:type="spellEnd"/>
            <w:r>
              <w:t>)</w:t>
            </w:r>
            <w:r>
              <w:rPr>
                <w:u w:val="single"/>
              </w:rPr>
              <w:tab/>
            </w:r>
          </w:p>
        </w:tc>
      </w:tr>
      <w:tr w:rsidR="00046D80" w:rsidTr="00046D80">
        <w:trPr>
          <w:trHeight w:val="675"/>
        </w:trPr>
        <w:tc>
          <w:tcPr>
            <w:tcW w:w="10260" w:type="dxa"/>
            <w:gridSpan w:val="6"/>
            <w:tcBorders>
              <w:top w:val="single" w:sz="4" w:space="0" w:color="000000"/>
              <w:left w:val="nil"/>
              <w:bottom w:val="nil"/>
              <w:right w:val="nil"/>
            </w:tcBorders>
          </w:tcPr>
          <w:p w:rsidR="00046D80" w:rsidRDefault="00046D80">
            <w:pPr>
              <w:pStyle w:val="rvps2"/>
              <w:spacing w:line="276" w:lineRule="auto"/>
            </w:pPr>
          </w:p>
        </w:tc>
      </w:tr>
      <w:tr w:rsidR="00046D80" w:rsidTr="00046D80">
        <w:trPr>
          <w:trHeight w:val="462"/>
        </w:trPr>
        <w:tc>
          <w:tcPr>
            <w:tcW w:w="10260" w:type="dxa"/>
            <w:gridSpan w:val="6"/>
            <w:tcBorders>
              <w:top w:val="nil"/>
              <w:left w:val="nil"/>
              <w:bottom w:val="nil"/>
              <w:right w:val="single" w:sz="6" w:space="0" w:color="9F9F9F"/>
            </w:tcBorders>
            <w:hideMark/>
          </w:tcPr>
          <w:p w:rsidR="00046D80" w:rsidRDefault="00046D80">
            <w:pPr>
              <w:pStyle w:val="rvps2"/>
              <w:tabs>
                <w:tab w:val="left" w:pos="3462"/>
                <w:tab w:val="left" w:pos="6924"/>
              </w:tabs>
              <w:spacing w:beforeAutospacing="0" w:afterAutospacing="0" w:line="276" w:lineRule="auto"/>
              <w:ind w:left="80" w:right="-5"/>
              <w:rPr>
                <w:sz w:val="20"/>
              </w:rPr>
            </w:pPr>
            <w:r>
              <w:rPr>
                <w:sz w:val="20"/>
              </w:rPr>
            </w:r>
            <w:r>
              <w:rPr>
                <w:sz w:val="20"/>
              </w:rPr>
              <w:pict>
                <v:group id="_x0000_s1100" style="width:155.7pt;height:24.25pt;mso-position-horizontal-relative:char;mso-position-vertical-relative:line" coordsize="3114,485">
                  <v:rect id="_x0000_s1101" style="position:absolute;width:15;height:15" fillcolor="#efefef" stroked="f"/>
                  <v:line id="_x0000_s1102" style="position:absolute" from="14,7" to="398,7" strokecolor="#efefef" strokeweight=".72pt"/>
                  <v:rect id="_x0000_s1103" style="position:absolute;left:398;width:15;height:15" fillcolor="#efefef" stroked="f"/>
                  <v:line id="_x0000_s1104" style="position:absolute" from="413,7" to="766,7" strokecolor="#efefef" strokeweight=".72pt"/>
                  <v:rect id="_x0000_s1105" style="position:absolute;left:765;width:15;height:15" fillcolor="#efefef" stroked="f"/>
                  <v:line id="_x0000_s1106" style="position:absolute" from="780,7" to="1106,7" strokecolor="#efefef" strokeweight=".72pt"/>
                  <v:rect id="_x0000_s1107" style="position:absolute;left:1106;width:15;height:15" fillcolor="#efefef" stroked="f"/>
                  <v:line id="_x0000_s1108" style="position:absolute" from="1121,7" to="1502,7" strokecolor="#efefef" strokeweight=".72pt"/>
                  <v:rect id="_x0000_s1109" style="position:absolute;left:1502;width:15;height:15" fillcolor="#efefef" stroked="f"/>
                  <v:line id="_x0000_s1110" style="position:absolute" from="1517,7" to="1898,7" strokecolor="#efefef" strokeweight=".72pt"/>
                  <v:rect id="_x0000_s1111" style="position:absolute;left:1898;width:15;height:15" fillcolor="#efefef" stroked="f"/>
                  <v:line id="_x0000_s1112" style="position:absolute" from="1913,7" to="2292,7" strokecolor="#efefef" strokeweight=".72pt"/>
                  <v:rect id="_x0000_s1113" style="position:absolute;left:2292;width:15;height:15" fillcolor="#efefef" stroked="f"/>
                  <v:line id="_x0000_s1114" style="position:absolute" from="2307,7" to="2689,7" strokecolor="#efefef" strokeweight=".72pt"/>
                  <v:rect id="_x0000_s1115" style="position:absolute;left:2688;width:15;height:15" fillcolor="#efefef" stroked="f"/>
                  <v:line id="_x0000_s1116" style="position:absolute" from="2703,7" to="3099,7" strokecolor="#efefef" strokeweight=".72pt"/>
                  <v:rect id="_x0000_s1117" style="position:absolute;left:3098;width:15;height:15" fillcolor="#efefef" stroked="f"/>
                  <v:line id="_x0000_s1118" style="position:absolute" from="65,65" to="362,65" strokecolor="#9f9f9f" strokeweight=".72pt"/>
                  <v:rect id="_x0000_s1119" style="position:absolute;left:362;top:57;width:15;height:15" fillcolor="#9f9f9f" stroked="f"/>
                  <v:rect id="_x0000_s1120" style="position:absolute;left:50;top:412;width:15;height:15" fillcolor="#efefef" stroked="f"/>
                  <v:line id="_x0000_s1121" style="position:absolute" from="65,420" to="362,420" strokecolor="#efefef" strokeweight=".72pt"/>
                  <v:line id="_x0000_s1122" style="position:absolute" from="58,58" to="58,427" strokecolor="#9f9f9f" strokeweight=".72pt"/>
                  <v:line id="_x0000_s1123" style="position:absolute" from="370,58" to="370,427" strokecolor="#efefef" strokeweight=".72pt"/>
                  <v:line id="_x0000_s1124" style="position:absolute" from="7,0" to="7,485" strokecolor="#efefef" strokeweight=".72pt"/>
                  <v:line id="_x0000_s1125" style="position:absolute" from="434,65" to="730,65" strokecolor="#9f9f9f" strokeweight=".72pt"/>
                  <v:rect id="_x0000_s1126" style="position:absolute;left:729;top:57;width:15;height:15" fillcolor="#9f9f9f" stroked="f"/>
                  <v:rect id="_x0000_s1127" style="position:absolute;left:420;top:412;width:15;height:15" fillcolor="#efefef" stroked="f"/>
                  <v:line id="_x0000_s1128" style="position:absolute" from="434,420" to="730,420" strokecolor="#efefef" strokeweight=".72pt"/>
                  <v:line id="_x0000_s1129" style="position:absolute" from="427,58" to="427,427" strokecolor="#9f9f9f" strokeweight=".72pt"/>
                  <v:line id="_x0000_s1130" style="position:absolute" from="737,58" to="737,427" strokecolor="#efefef" strokeweight=".72pt"/>
                  <v:line id="_x0000_s1131" style="position:absolute" from="802,65" to="1073,65" strokecolor="#9f9f9f" strokeweight=".72pt"/>
                  <v:rect id="_x0000_s1132" style="position:absolute;left:1072;top:57;width:15;height:15" fillcolor="#9f9f9f" stroked="f"/>
                  <v:rect id="_x0000_s1133" style="position:absolute;left:787;top:412;width:15;height:15" fillcolor="#efefef" stroked="f"/>
                  <v:line id="_x0000_s1134" style="position:absolute" from="802,420" to="1073,420" strokecolor="#efefef" strokeweight=".72pt"/>
                  <v:line id="_x0000_s1135" style="position:absolute" from="794,58" to="794,427" strokecolor="#9f9f9f" strokeweight=".72pt"/>
                  <v:line id="_x0000_s1136" style="position:absolute" from="1080,58" to="1080,427" strokecolor="#efefef" strokeweight=".72pt"/>
                  <v:line id="_x0000_s1137" style="position:absolute" from="1142,65" to="1466,65" strokecolor="#9f9f9f" strokeweight=".72pt"/>
                  <v:rect id="_x0000_s1138" style="position:absolute;left:1466;top:57;width:15;height:15" fillcolor="#9f9f9f" stroked="f"/>
                  <v:rect id="_x0000_s1139" style="position:absolute;left:1127;top:412;width:15;height:15" fillcolor="#efefef" stroked="f"/>
                  <v:line id="_x0000_s1140" style="position:absolute" from="1142,420" to="1466,420" strokecolor="#efefef" strokeweight=".72pt"/>
                  <v:line id="_x0000_s1141" style="position:absolute" from="1135,58" to="1135,427" strokecolor="#9f9f9f" strokeweight=".72pt"/>
                  <v:line id="_x0000_s1142" style="position:absolute" from="1474,58" to="1474,427" strokecolor="#efefef" strokeweight=".72pt"/>
                  <v:line id="_x0000_s1143" style="position:absolute" from="1538,65" to="1862,65" strokecolor="#9f9f9f" strokeweight=".72pt"/>
                  <v:rect id="_x0000_s1144" style="position:absolute;left:1862;top:57;width:15;height:15" fillcolor="#9f9f9f" stroked="f"/>
                  <v:rect id="_x0000_s1145" style="position:absolute;left:1523;top:412;width:15;height:15" fillcolor="#efefef" stroked="f"/>
                  <v:line id="_x0000_s1146" style="position:absolute" from="1538,420" to="1862,420" strokecolor="#efefef" strokeweight=".72pt"/>
                  <v:line id="_x0000_s1147" style="position:absolute" from="1531,58" to="1531,427" strokecolor="#9f9f9f" strokeweight=".72pt"/>
                  <v:line id="_x0000_s1148" style="position:absolute" from="1870,58" to="1870,427" strokecolor="#efefef" strokeweight=".72pt"/>
                  <v:line id="_x0000_s1149" style="position:absolute" from="1934,65" to="2256,65" strokecolor="#9f9f9f" strokeweight=".72pt"/>
                  <v:rect id="_x0000_s1150" style="position:absolute;left:2256;top:57;width:15;height:15" fillcolor="#9f9f9f" stroked="f"/>
                  <v:rect id="_x0000_s1151" style="position:absolute;left:1919;top:412;width:15;height:15" fillcolor="#efefef" stroked="f"/>
                  <v:line id="_x0000_s1152" style="position:absolute" from="1934,420" to="2256,420" strokecolor="#efefef" strokeweight=".72pt"/>
                  <v:line id="_x0000_s1153" style="position:absolute" from="1927,58" to="1927,427" strokecolor="#9f9f9f" strokeweight=".72pt"/>
                  <v:line id="_x0000_s1154" style="position:absolute" from="2264,58" to="2264,427" strokecolor="#efefef" strokeweight=".72pt"/>
                  <v:line id="_x0000_s1155" style="position:absolute" from="2329,65" to="2653,65" strokecolor="#9f9f9f" strokeweight=".72pt"/>
                  <v:rect id="_x0000_s1156" style="position:absolute;left:2652;top:57;width:15;height:15" fillcolor="#9f9f9f" stroked="f"/>
                  <v:rect id="_x0000_s1157" style="position:absolute;left:2314;top:412;width:15;height:15" fillcolor="#efefef" stroked="f"/>
                  <v:line id="_x0000_s1158" style="position:absolute" from="2329,420" to="2653,420" strokecolor="#efefef" strokeweight=".72pt"/>
                  <v:line id="_x0000_s1159" style="position:absolute" from="2321,58" to="2321,427" strokecolor="#9f9f9f" strokeweight=".72pt"/>
                  <v:line id="_x0000_s1160" style="position:absolute" from="2660,58" to="2660,427" strokecolor="#efefef" strokeweight=".72pt"/>
                  <v:line id="_x0000_s1161" style="position:absolute" from="2725,65" to="3046,65" strokecolor="#9f9f9f" strokeweight=".72pt"/>
                  <v:rect id="_x0000_s1162" style="position:absolute;left:3046;top:57;width:15;height:15" fillcolor="#9f9f9f" stroked="f"/>
                  <v:rect id="_x0000_s1163" style="position:absolute;left:2710;top:412;width:15;height:15" fillcolor="#efefef" stroked="f"/>
                  <v:line id="_x0000_s1164" style="position:absolute" from="2725,420" to="3046,420" strokecolor="#efefef" strokeweight=".72pt"/>
                  <v:line id="_x0000_s1165" style="position:absolute" from="2717,58" to="2717,427" strokecolor="#9f9f9f" strokeweight=".72pt"/>
                  <v:line id="_x0000_s1166" style="position:absolute" from="3053,58" to="3053,427" strokecolor="#efefef" strokeweight=".72pt"/>
                  <v:line id="_x0000_s1167" style="position:absolute" from="3106,0" to="3106,485" strokecolor="#9f9f9f" strokeweight=".72pt"/>
                  <w10:wrap type="none"/>
                  <w10:anchorlock/>
                </v:group>
              </w:pict>
            </w:r>
            <w:r>
              <w:rPr>
                <w:sz w:val="20"/>
              </w:rPr>
              <w:tab/>
            </w:r>
            <w:r>
              <w:rPr>
                <w:sz w:val="20"/>
              </w:rPr>
            </w:r>
            <w:r>
              <w:rPr>
                <w:sz w:val="20"/>
              </w:rPr>
              <w:pict>
                <v:group id="_x0000_s1037" style="width:159.15pt;height:24.25pt;mso-position-horizontal-relative:char;mso-position-vertical-relative:line" coordsize="3183,485">
                  <v:rect id="_x0000_s1038" style="position:absolute;width:15;height:15" fillcolor="#efefef" stroked="f"/>
                  <v:line id="_x0000_s1039" style="position:absolute" from="14,7" to="408,7" strokecolor="#efefef" strokeweight=".72pt"/>
                  <v:rect id="_x0000_s1040" style="position:absolute;left:408;width:15;height:15" fillcolor="#efefef" stroked="f"/>
                  <v:line id="_x0000_s1041" style="position:absolute" from="422,7" to="785,7" strokecolor="#efefef" strokeweight=".72pt"/>
                  <v:rect id="_x0000_s1042" style="position:absolute;left:784;width:15;height:15" fillcolor="#efefef" stroked="f"/>
                  <v:line id="_x0000_s1043" style="position:absolute" from="799,7" to="1133,7" strokecolor="#efefef" strokeweight=".72pt"/>
                  <v:rect id="_x0000_s1044" style="position:absolute;left:1132;width:15;height:15" fillcolor="#efefef" stroked="f"/>
                  <v:line id="_x0000_s1045" style="position:absolute" from="1147,7" to="1536,7" strokecolor="#efefef" strokeweight=".72pt"/>
                  <v:rect id="_x0000_s1046" style="position:absolute;left:1536;width:15;height:15" fillcolor="#efefef" stroked="f"/>
                  <v:line id="_x0000_s1047" style="position:absolute" from="1551,7" to="1942,7" strokecolor="#efefef" strokeweight=".72pt"/>
                  <v:rect id="_x0000_s1048" style="position:absolute;left:1942;width:15;height:15" fillcolor="#efefef" stroked="f"/>
                  <v:line id="_x0000_s1049" style="position:absolute" from="1956,7" to="2345,7" strokecolor="#efefef" strokeweight=".72pt"/>
                  <v:rect id="_x0000_s1050" style="position:absolute;left:2345;width:15;height:15" fillcolor="#efefef" stroked="f"/>
                  <v:line id="_x0000_s1051" style="position:absolute" from="2360,7" to="2748,7" strokecolor="#efefef" strokeweight=".72pt"/>
                  <v:rect id="_x0000_s1052" style="position:absolute;left:2748;width:15;height:15" fillcolor="#efefef" stroked="f"/>
                  <v:line id="_x0000_s1053" style="position:absolute" from="2763,7" to="3168,7" strokecolor="#efefef" strokeweight=".72pt"/>
                  <v:rect id="_x0000_s1054" style="position:absolute;left:3168;width:15;height:15" fillcolor="#efefe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50;top:57;width:336;height:370">
                    <v:imagedata r:id="rId6" o:title=""/>
                  </v:shape>
                  <v:line id="_x0000_s1056" style="position:absolute" from="7,0" to="7,485" strokecolor="#efefef" strokeweight=".72pt"/>
                  <v:line id="_x0000_s1057" style="position:absolute" from="444,65" to="749,65" strokecolor="#9f9f9f" strokeweight=".72pt"/>
                  <v:rect id="_x0000_s1058" style="position:absolute;left:748;top:57;width:15;height:15" fillcolor="#9f9f9f" stroked="f"/>
                  <v:rect id="_x0000_s1059" style="position:absolute;left:429;top:412;width:15;height:15" fillcolor="#efefef" stroked="f"/>
                  <v:line id="_x0000_s1060" style="position:absolute" from="444,420" to="749,420" strokecolor="#efefef" strokeweight=".72pt"/>
                  <v:line id="_x0000_s1061" style="position:absolute" from="437,58" to="437,427" strokecolor="#9f9f9f" strokeweight=".72pt"/>
                  <v:line id="_x0000_s1062" style="position:absolute" from="756,58" to="756,427" strokecolor="#efefef" strokeweight=".72pt"/>
                  <v:line id="_x0000_s1063" style="position:absolute" from="821,65" to="1097,65" strokecolor="#9f9f9f" strokeweight=".72pt"/>
                  <v:rect id="_x0000_s1064" style="position:absolute;left:1096;top:57;width:15;height:15" fillcolor="#9f9f9f" stroked="f"/>
                  <v:rect id="_x0000_s1065" style="position:absolute;left:806;top:412;width:15;height:15" fillcolor="#efefef" stroked="f"/>
                  <v:line id="_x0000_s1066" style="position:absolute" from="821,420" to="1097,420" strokecolor="#efefef" strokeweight=".72pt"/>
                  <v:line id="_x0000_s1067" style="position:absolute" from="814,58" to="814,427" strokecolor="#9f9f9f" strokeweight=".72pt"/>
                  <v:line id="_x0000_s1068" style="position:absolute" from="1104,58" to="1104,427" strokecolor="#efefef" strokeweight=".72pt"/>
                  <v:line id="_x0000_s1069" style="position:absolute" from="1169,65" to="1503,65" strokecolor="#9f9f9f" strokeweight=".72pt"/>
                  <v:rect id="_x0000_s1070" style="position:absolute;left:1502;top:57;width:15;height:15" fillcolor="#9f9f9f" stroked="f"/>
                  <v:rect id="_x0000_s1071" style="position:absolute;left:1154;top:412;width:15;height:15" fillcolor="#efefef" stroked="f"/>
                  <v:line id="_x0000_s1072" style="position:absolute" from="1169,420" to="1503,420" strokecolor="#efefef" strokeweight=".72pt"/>
                  <v:line id="_x0000_s1073" style="position:absolute" from="1162,58" to="1162,427" strokecolor="#9f9f9f" strokeweight=".72pt"/>
                  <v:line id="_x0000_s1074" style="position:absolute" from="1510,58" to="1510,427" strokecolor="#efefef" strokeweight=".72pt"/>
                  <v:line id="_x0000_s1075" style="position:absolute" from="1572,65" to="1906,65" strokecolor="#9f9f9f" strokeweight=".72pt"/>
                  <v:rect id="_x0000_s1076" style="position:absolute;left:1906;top:57;width:15;height:15" fillcolor="#9f9f9f" stroked="f"/>
                  <v:rect id="_x0000_s1077" style="position:absolute;left:1558;top:412;width:15;height:15" fillcolor="#efefef" stroked="f"/>
                  <v:line id="_x0000_s1078" style="position:absolute" from="1572,420" to="1906,420" strokecolor="#efefef" strokeweight=".72pt"/>
                  <v:line id="_x0000_s1079" style="position:absolute" from="1565,58" to="1565,427" strokecolor="#9f9f9f" strokeweight=".72pt"/>
                  <v:line id="_x0000_s1080" style="position:absolute" from="1913,58" to="1913,427" strokecolor="#efefef" strokeweight=".72pt"/>
                  <v:line id="_x0000_s1081" style="position:absolute" from="1978,65" to="2309,65" strokecolor="#9f9f9f" strokeweight=".72pt"/>
                  <v:rect id="_x0000_s1082" style="position:absolute;left:2309;top:57;width:15;height:15" fillcolor="#9f9f9f" stroked="f"/>
                  <v:rect id="_x0000_s1083" style="position:absolute;left:1963;top:412;width:15;height:15" fillcolor="#efefef" stroked="f"/>
                  <v:line id="_x0000_s1084" style="position:absolute" from="1978,420" to="2309,420" strokecolor="#efefef" strokeweight=".72pt"/>
                  <v:line id="_x0000_s1085" style="position:absolute" from="1971,58" to="1971,427" strokecolor="#9f9f9f" strokeweight=".72pt"/>
                  <v:line id="_x0000_s1086" style="position:absolute" from="2316,58" to="2316,427" strokecolor="#efefef" strokeweight=".72pt"/>
                  <v:line id="_x0000_s1087" style="position:absolute" from="2381,65" to="2715,65" strokecolor="#9f9f9f" strokeweight=".72pt"/>
                  <v:rect id="_x0000_s1088" style="position:absolute;left:2714;top:57;width:15;height:15" fillcolor="#9f9f9f" stroked="f"/>
                  <v:rect id="_x0000_s1089" style="position:absolute;left:2366;top:412;width:15;height:15" fillcolor="#efefef" stroked="f"/>
                  <v:line id="_x0000_s1090" style="position:absolute" from="2381,420" to="2715,420" strokecolor="#efefef" strokeweight=".72pt"/>
                  <v:line id="_x0000_s1091" style="position:absolute" from="2374,58" to="2374,427" strokecolor="#9f9f9f" strokeweight=".72pt"/>
                  <v:line id="_x0000_s1092" style="position:absolute" from="2722,58" to="2722,427" strokecolor="#efefef" strokeweight=".72pt"/>
                  <v:line id="_x0000_s1093" style="position:absolute" from="2784,65" to="3118,65" strokecolor="#9f9f9f" strokeweight=".72pt"/>
                  <v:rect id="_x0000_s1094" style="position:absolute;left:3118;top:57;width:15;height:15" fillcolor="#9f9f9f" stroked="f"/>
                  <v:rect id="_x0000_s1095" style="position:absolute;left:2770;top:412;width:15;height:15" fillcolor="#efefef" stroked="f"/>
                  <v:line id="_x0000_s1096" style="position:absolute" from="2784,420" to="3118,420" strokecolor="#efefef" strokeweight=".72pt"/>
                  <v:line id="_x0000_s1097" style="position:absolute" from="2777,58" to="2777,427" strokecolor="#9f9f9f" strokeweight=".72pt"/>
                  <v:line id="_x0000_s1098" style="position:absolute" from="3125,58" to="3125,427" strokecolor="#efefef" strokeweight=".72pt"/>
                  <v:line id="_x0000_s1099" style="position:absolute" from="3176,0" to="3176,485" strokecolor="#9f9f9f" strokeweight=".72pt"/>
                  <w10:wrap type="none"/>
                  <w10:anchorlock/>
                </v:group>
              </w:pict>
            </w:r>
            <w:r>
              <w:rPr>
                <w:sz w:val="20"/>
              </w:rPr>
              <w:tab/>
            </w:r>
            <w:r>
              <w:rPr>
                <w:sz w:val="20"/>
              </w:rPr>
            </w:r>
            <w:r>
              <w:rPr>
                <w:sz w:val="20"/>
              </w:rPr>
              <w:pict>
                <v:group id="_x0000_s1034" style="width:23.1pt;height:24.25pt;mso-position-horizontal-relative:char;mso-position-vertical-relative:line" coordsize="462,485">
                  <v:shape id="_x0000_s1035" type="#_x0000_t75" style="position:absolute;left:50;top:57;width:411;height:370">
                    <v:imagedata r:id="rId7" o:title=""/>
                  </v:shape>
                  <v:line id="_x0000_s1036" style="position:absolute" from="7,0" to="7,485" strokecolor="#efefef" strokeweight=".72pt"/>
                  <w10:wrap type="none"/>
                  <w10:anchorlock/>
                </v:group>
              </w:pict>
            </w:r>
            <w:r>
              <w:rPr>
                <w:noProof/>
                <w:spacing w:val="-33"/>
                <w:position w:val="7"/>
                <w:sz w:val="20"/>
                <w:lang w:val="uk-UA" w:eastAsia="uk-UA"/>
              </w:rPr>
              <w:drawing>
                <wp:inline distT="0" distB="0" distL="0" distR="0">
                  <wp:extent cx="238125" cy="228600"/>
                  <wp:effectExtent l="19050" t="0" r="9525"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noProof/>
                <w:spacing w:val="-5"/>
                <w:position w:val="7"/>
                <w:sz w:val="20"/>
                <w:lang w:val="uk-UA" w:eastAsia="uk-UA"/>
              </w:rPr>
              <w:drawing>
                <wp:inline distT="0" distB="0" distL="0" distR="0">
                  <wp:extent cx="238125" cy="228600"/>
                  <wp:effectExtent l="19050" t="0" r="9525" b="0"/>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9"/>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noProof/>
                <w:spacing w:val="-5"/>
                <w:position w:val="7"/>
                <w:sz w:val="20"/>
                <w:lang w:val="uk-UA" w:eastAsia="uk-UA"/>
              </w:rPr>
              <w:drawing>
                <wp:inline distT="0" distB="0" distL="0" distR="0">
                  <wp:extent cx="219075" cy="228600"/>
                  <wp:effectExtent l="19050" t="0" r="9525"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0"/>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noProof/>
                <w:spacing w:val="-5"/>
                <w:position w:val="7"/>
                <w:sz w:val="20"/>
                <w:lang w:val="uk-UA" w:eastAsia="uk-UA"/>
              </w:rPr>
              <w:drawing>
                <wp:inline distT="0" distB="0" distL="0" distR="0">
                  <wp:extent cx="219075" cy="228600"/>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noProof/>
                <w:spacing w:val="-5"/>
                <w:position w:val="7"/>
                <w:sz w:val="20"/>
                <w:lang w:val="uk-UA" w:eastAsia="uk-UA"/>
              </w:rPr>
              <w:drawing>
                <wp:inline distT="0" distB="0" distL="0" distR="0">
                  <wp:extent cx="219075" cy="228600"/>
                  <wp:effectExtent l="19050" t="0" r="9525" b="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1"/>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noProof/>
                <w:spacing w:val="-5"/>
                <w:position w:val="7"/>
                <w:sz w:val="20"/>
                <w:lang w:val="uk-UA" w:eastAsia="uk-UA"/>
              </w:rPr>
              <w:drawing>
                <wp:inline distT="0" distB="0" distL="0" distR="0">
                  <wp:extent cx="219075" cy="228600"/>
                  <wp:effectExtent l="19050" t="0" r="9525" b="0"/>
                  <wp:docPr id="1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2"/>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noProof/>
                <w:spacing w:val="-5"/>
                <w:position w:val="7"/>
                <w:sz w:val="20"/>
                <w:lang w:val="uk-UA" w:eastAsia="uk-UA"/>
              </w:rPr>
              <w:drawing>
                <wp:inline distT="0" distB="0" distL="0" distR="0">
                  <wp:extent cx="219075" cy="228600"/>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219075" cy="228600"/>
                          </a:xfrm>
                          <a:prstGeom prst="rect">
                            <a:avLst/>
                          </a:prstGeom>
                          <a:noFill/>
                          <a:ln w="9525">
                            <a:noFill/>
                            <a:miter lim="800000"/>
                            <a:headEnd/>
                            <a:tailEnd/>
                          </a:ln>
                        </pic:spPr>
                      </pic:pic>
                    </a:graphicData>
                  </a:graphic>
                </wp:inline>
              </w:drawing>
            </w:r>
          </w:p>
        </w:tc>
      </w:tr>
      <w:tr w:rsidR="00046D80" w:rsidTr="00046D80">
        <w:trPr>
          <w:trHeight w:val="62"/>
        </w:trPr>
        <w:tc>
          <w:tcPr>
            <w:tcW w:w="3212" w:type="dxa"/>
            <w:tcBorders>
              <w:top w:val="single" w:sz="6" w:space="0" w:color="9F9F9F"/>
              <w:left w:val="nil"/>
              <w:bottom w:val="nil"/>
              <w:right w:val="nil"/>
            </w:tcBorders>
          </w:tcPr>
          <w:p w:rsidR="00046D80" w:rsidRDefault="00046D80">
            <w:pPr>
              <w:pStyle w:val="rvps2"/>
              <w:spacing w:line="276" w:lineRule="auto"/>
              <w:rPr>
                <w:b/>
                <w:sz w:val="17"/>
              </w:rPr>
            </w:pPr>
          </w:p>
          <w:p w:rsidR="00046D80" w:rsidRDefault="00046D80">
            <w:pPr>
              <w:pStyle w:val="rvps2"/>
              <w:spacing w:beforeAutospacing="0" w:afterAutospacing="0" w:line="276" w:lineRule="auto"/>
              <w:ind w:left="1249" w:right="1161"/>
              <w:jc w:val="center"/>
              <w:rPr>
                <w:sz w:val="20"/>
              </w:rPr>
            </w:pPr>
            <w:r>
              <w:rPr>
                <w:sz w:val="20"/>
              </w:rPr>
              <w:t>Телефон</w:t>
            </w:r>
          </w:p>
        </w:tc>
        <w:tc>
          <w:tcPr>
            <w:tcW w:w="283" w:type="dxa"/>
          </w:tcPr>
          <w:p w:rsidR="00046D80" w:rsidRDefault="00046D80">
            <w:pPr>
              <w:pStyle w:val="rvps2"/>
              <w:spacing w:line="276" w:lineRule="auto"/>
            </w:pPr>
          </w:p>
        </w:tc>
        <w:tc>
          <w:tcPr>
            <w:tcW w:w="3168" w:type="dxa"/>
            <w:gridSpan w:val="2"/>
            <w:tcBorders>
              <w:top w:val="single" w:sz="6" w:space="0" w:color="9F9F9F"/>
              <w:left w:val="nil"/>
              <w:bottom w:val="nil"/>
              <w:right w:val="nil"/>
            </w:tcBorders>
          </w:tcPr>
          <w:p w:rsidR="00046D80" w:rsidRDefault="00046D80">
            <w:pPr>
              <w:pStyle w:val="rvps2"/>
              <w:spacing w:line="276" w:lineRule="auto"/>
              <w:rPr>
                <w:b/>
                <w:sz w:val="17"/>
              </w:rPr>
            </w:pPr>
          </w:p>
          <w:p w:rsidR="00046D80" w:rsidRDefault="00046D80">
            <w:pPr>
              <w:pStyle w:val="rvps2"/>
              <w:spacing w:beforeAutospacing="0" w:afterAutospacing="0" w:line="276" w:lineRule="auto"/>
              <w:ind w:left="1162" w:right="1162"/>
              <w:jc w:val="center"/>
              <w:rPr>
                <w:sz w:val="20"/>
              </w:rPr>
            </w:pPr>
            <w:r>
              <w:rPr>
                <w:sz w:val="20"/>
              </w:rPr>
              <w:t>Телефакс</w:t>
            </w:r>
          </w:p>
        </w:tc>
        <w:tc>
          <w:tcPr>
            <w:tcW w:w="292" w:type="dxa"/>
          </w:tcPr>
          <w:p w:rsidR="00046D80" w:rsidRDefault="00046D80">
            <w:pPr>
              <w:pStyle w:val="rvps2"/>
              <w:spacing w:line="276" w:lineRule="auto"/>
            </w:pPr>
          </w:p>
        </w:tc>
        <w:tc>
          <w:tcPr>
            <w:tcW w:w="3305" w:type="dxa"/>
            <w:tcBorders>
              <w:top w:val="single" w:sz="6" w:space="0" w:color="9F9F9F"/>
              <w:left w:val="nil"/>
              <w:bottom w:val="nil"/>
              <w:right w:val="nil"/>
            </w:tcBorders>
          </w:tcPr>
          <w:p w:rsidR="00046D80" w:rsidRDefault="00046D80">
            <w:pPr>
              <w:pStyle w:val="rvps2"/>
              <w:spacing w:line="276" w:lineRule="auto"/>
              <w:rPr>
                <w:b/>
                <w:sz w:val="17"/>
              </w:rPr>
            </w:pPr>
          </w:p>
          <w:p w:rsidR="00046D80" w:rsidRDefault="00046D80">
            <w:pPr>
              <w:pStyle w:val="rvps2"/>
              <w:spacing w:line="276" w:lineRule="auto"/>
              <w:ind w:left="870"/>
              <w:rPr>
                <w:sz w:val="20"/>
                <w:lang w:val="uk-UA"/>
              </w:rPr>
            </w:pPr>
            <w:r>
              <w:rPr>
                <w:sz w:val="20"/>
                <w:lang w:val="uk-UA"/>
              </w:rPr>
              <w:t>Телекс</w:t>
            </w:r>
          </w:p>
        </w:tc>
      </w:tr>
      <w:tr w:rsidR="00046D80" w:rsidTr="00046D80">
        <w:trPr>
          <w:trHeight w:val="1727"/>
        </w:trPr>
        <w:tc>
          <w:tcPr>
            <w:tcW w:w="10260" w:type="dxa"/>
            <w:gridSpan w:val="6"/>
          </w:tcPr>
          <w:p w:rsidR="00046D80" w:rsidRDefault="00046D80">
            <w:pPr>
              <w:pStyle w:val="rvps2"/>
              <w:spacing w:line="276" w:lineRule="auto"/>
              <w:ind w:right="158"/>
              <w:jc w:val="both"/>
              <w:rPr>
                <w:lang w:val="uk-UA"/>
              </w:rPr>
            </w:pPr>
            <w:r>
              <w:rPr>
                <w:lang w:val="uk-UA"/>
              </w:rPr>
              <w:t xml:space="preserve">Просимо дозволити взяти участь у конкурсі щодо відбору суб'єктів оціночної діяльності на право проведення незалежної оцінки </w:t>
            </w:r>
          </w:p>
          <w:p w:rsidR="00046D80" w:rsidRDefault="00046D80">
            <w:pPr>
              <w:pStyle w:val="rvps2"/>
              <w:spacing w:line="276" w:lineRule="auto"/>
              <w:rPr>
                <w:b/>
                <w:sz w:val="23"/>
                <w:lang w:val="uk-UA"/>
              </w:rPr>
            </w:pPr>
          </w:p>
          <w:p w:rsidR="00046D80" w:rsidRDefault="00046D80">
            <w:pPr>
              <w:pStyle w:val="rvps2"/>
              <w:spacing w:line="276" w:lineRule="auto"/>
              <w:ind w:left="195"/>
              <w:rPr>
                <w:sz w:val="2"/>
              </w:rPr>
            </w:pPr>
            <w:r>
              <w:rPr>
                <w:sz w:val="2"/>
              </w:rPr>
            </w:r>
            <w:r>
              <w:rPr>
                <w:sz w:val="2"/>
              </w:rPr>
              <w:pict>
                <v:group id="_x0000_s1032" style="width:510pt;height:.5pt;mso-position-horizontal-relative:char;mso-position-vertical-relative:line" coordsize="10200,10">
                  <v:line id="_x0000_s1033" style="position:absolute" from="0,5" to="10200,5" strokeweight=".48pt"/>
                  <w10:wrap type="none"/>
                  <w10:anchorlock/>
                </v:group>
              </w:pict>
            </w:r>
          </w:p>
          <w:p w:rsidR="00046D80" w:rsidRDefault="00046D80">
            <w:pPr>
              <w:pStyle w:val="rvps2"/>
              <w:spacing w:line="276" w:lineRule="auto"/>
              <w:rPr>
                <w:b/>
              </w:rPr>
            </w:pPr>
          </w:p>
          <w:p w:rsidR="00046D80" w:rsidRDefault="00046D80">
            <w:pPr>
              <w:pStyle w:val="rvps2"/>
              <w:spacing w:line="276" w:lineRule="auto"/>
              <w:ind w:left="195"/>
              <w:rPr>
                <w:sz w:val="2"/>
              </w:rPr>
            </w:pPr>
            <w:r>
              <w:rPr>
                <w:sz w:val="2"/>
              </w:rPr>
            </w:r>
            <w:r>
              <w:rPr>
                <w:sz w:val="2"/>
              </w:rPr>
              <w:pict>
                <v:group id="_x0000_s1030" style="width:510.1pt;height:.5pt;mso-position-horizontal-relative:char;mso-position-vertical-relative:line" coordsize="10202,10">
                  <v:line id="_x0000_s1031" style="position:absolute" from="0,5" to="10202,5" strokeweight=".48pt"/>
                  <w10:wrap type="none"/>
                  <w10:anchorlock/>
                </v:group>
              </w:pict>
            </w:r>
          </w:p>
          <w:p w:rsidR="00046D80" w:rsidRDefault="00046D80">
            <w:pPr>
              <w:pStyle w:val="rvps2"/>
              <w:spacing w:line="276" w:lineRule="auto"/>
              <w:rPr>
                <w:b/>
              </w:rPr>
            </w:pPr>
          </w:p>
          <w:p w:rsidR="00046D80" w:rsidRDefault="00046D80">
            <w:pPr>
              <w:pStyle w:val="rvps2"/>
              <w:spacing w:line="276" w:lineRule="auto"/>
              <w:ind w:left="195"/>
              <w:rPr>
                <w:sz w:val="2"/>
              </w:rPr>
            </w:pPr>
            <w:r>
              <w:rPr>
                <w:sz w:val="2"/>
              </w:rPr>
            </w:r>
            <w:r>
              <w:rPr>
                <w:sz w:val="2"/>
              </w:rPr>
              <w:pict>
                <v:group id="_x0000_s1028" style="width:510pt;height:.5pt;mso-position-horizontal-relative:char;mso-position-vertical-relative:line" coordsize="10200,10">
                  <v:line id="_x0000_s1029" style="position:absolute" from="0,5" to="10200,5" strokeweight=".48pt"/>
                  <w10:wrap type="none"/>
                  <w10:anchorlock/>
                </v:group>
              </w:pict>
            </w:r>
          </w:p>
          <w:p w:rsidR="00046D80" w:rsidRDefault="00046D80">
            <w:pPr>
              <w:pStyle w:val="rvps2"/>
              <w:spacing w:beforeAutospacing="0" w:afterAutospacing="0" w:line="276" w:lineRule="auto"/>
              <w:ind w:left="1116" w:right="835"/>
              <w:jc w:val="center"/>
              <w:rPr>
                <w:sz w:val="20"/>
              </w:rPr>
            </w:pPr>
            <w:r>
              <w:rPr>
                <w:sz w:val="20"/>
              </w:rPr>
              <w:t>(</w:t>
            </w:r>
            <w:proofErr w:type="spellStart"/>
            <w:r>
              <w:rPr>
                <w:sz w:val="20"/>
              </w:rPr>
              <w:t>повнаназваоб'єкта</w:t>
            </w:r>
            <w:proofErr w:type="spellEnd"/>
            <w:r>
              <w:rPr>
                <w:sz w:val="20"/>
              </w:rPr>
              <w:t>)</w:t>
            </w:r>
          </w:p>
        </w:tc>
      </w:tr>
      <w:tr w:rsidR="00046D80" w:rsidTr="00046D80">
        <w:trPr>
          <w:trHeight w:val="667"/>
        </w:trPr>
        <w:tc>
          <w:tcPr>
            <w:tcW w:w="4157" w:type="dxa"/>
            <w:gridSpan w:val="3"/>
          </w:tcPr>
          <w:p w:rsidR="00046D80" w:rsidRDefault="00046D80">
            <w:pPr>
              <w:pStyle w:val="rvps2"/>
              <w:spacing w:line="276" w:lineRule="auto"/>
              <w:rPr>
                <w:b/>
                <w:sz w:val="21"/>
              </w:rPr>
            </w:pPr>
          </w:p>
          <w:p w:rsidR="00046D80" w:rsidRDefault="00046D80">
            <w:pPr>
              <w:pStyle w:val="rvps2"/>
              <w:tabs>
                <w:tab w:val="left" w:pos="658"/>
                <w:tab w:val="left" w:pos="2309"/>
                <w:tab w:val="left" w:pos="2851"/>
              </w:tabs>
              <w:spacing w:line="276" w:lineRule="auto"/>
              <w:ind w:left="200"/>
            </w:pPr>
            <w:r>
              <w:t>"</w:t>
            </w:r>
            <w:r>
              <w:rPr>
                <w:u w:val="single"/>
              </w:rPr>
              <w:tab/>
            </w:r>
            <w:r>
              <w:t>"</w:t>
            </w:r>
            <w:r>
              <w:rPr>
                <w:u w:val="single"/>
              </w:rPr>
              <w:tab/>
            </w:r>
            <w:r>
              <w:t>20</w:t>
            </w:r>
            <w:r>
              <w:rPr>
                <w:u w:val="single"/>
              </w:rPr>
              <w:tab/>
            </w:r>
            <w:r>
              <w:t>року</w:t>
            </w:r>
          </w:p>
        </w:tc>
        <w:tc>
          <w:tcPr>
            <w:tcW w:w="6103" w:type="dxa"/>
            <w:gridSpan w:val="3"/>
          </w:tcPr>
          <w:p w:rsidR="00046D80" w:rsidRDefault="00046D80">
            <w:pPr>
              <w:pStyle w:val="rvps2"/>
              <w:spacing w:line="276" w:lineRule="auto"/>
              <w:rPr>
                <w:b/>
                <w:sz w:val="20"/>
              </w:rPr>
            </w:pPr>
          </w:p>
          <w:p w:rsidR="00046D80" w:rsidRDefault="00046D80">
            <w:pPr>
              <w:pStyle w:val="rvps2"/>
              <w:spacing w:line="276" w:lineRule="auto"/>
              <w:rPr>
                <w:b/>
                <w:sz w:val="13"/>
              </w:rPr>
            </w:pPr>
          </w:p>
          <w:p w:rsidR="00046D80" w:rsidRDefault="00046D80">
            <w:pPr>
              <w:pStyle w:val="rvps2"/>
              <w:spacing w:line="276" w:lineRule="auto"/>
              <w:ind w:left="4112"/>
              <w:rPr>
                <w:sz w:val="2"/>
              </w:rPr>
            </w:pPr>
            <w:r>
              <w:rPr>
                <w:sz w:val="2"/>
              </w:rPr>
            </w:r>
            <w:r>
              <w:rPr>
                <w:sz w:val="2"/>
              </w:rPr>
              <w:pict>
                <v:group id="_x0000_s1026" style="width:84pt;height:.5pt;mso-position-horizontal-relative:char;mso-position-vertical-relative:line" coordsize="1680,10">
                  <v:line id="_x0000_s1027" style="position:absolute" from="0,5" to="1680,5" strokeweight=".48pt"/>
                  <w10:wrap type="none"/>
                  <w10:anchorlock/>
                </v:group>
              </w:pict>
            </w:r>
          </w:p>
          <w:p w:rsidR="00046D80" w:rsidRDefault="00046D80">
            <w:pPr>
              <w:pStyle w:val="rvps2"/>
              <w:tabs>
                <w:tab w:val="left" w:pos="4650"/>
              </w:tabs>
              <w:spacing w:line="276" w:lineRule="auto"/>
              <w:ind w:left="996"/>
              <w:rPr>
                <w:sz w:val="20"/>
              </w:rPr>
            </w:pPr>
            <w:r>
              <w:tab/>
            </w:r>
            <w:r>
              <w:rPr>
                <w:sz w:val="20"/>
              </w:rPr>
              <w:t>(</w:t>
            </w:r>
            <w:proofErr w:type="spellStart"/>
            <w:proofErr w:type="gramStart"/>
            <w:r>
              <w:rPr>
                <w:sz w:val="20"/>
              </w:rPr>
              <w:t>п</w:t>
            </w:r>
            <w:proofErr w:type="gramEnd"/>
            <w:r>
              <w:rPr>
                <w:sz w:val="20"/>
              </w:rPr>
              <w:t>ідпис</w:t>
            </w:r>
            <w:proofErr w:type="spellEnd"/>
            <w:r>
              <w:rPr>
                <w:sz w:val="20"/>
              </w:rPr>
              <w:t>)</w:t>
            </w:r>
          </w:p>
        </w:tc>
      </w:tr>
    </w:tbl>
    <w:p w:rsidR="00046D80" w:rsidRDefault="00046D80" w:rsidP="00046D80">
      <w:pPr>
        <w:spacing w:after="0" w:line="240" w:lineRule="auto"/>
        <w:rPr>
          <w:rFonts w:ascii="Times New Roman" w:hAnsi="Times New Roman"/>
          <w:sz w:val="20"/>
        </w:rPr>
        <w:sectPr w:rsidR="00046D80">
          <w:pgSz w:w="11910" w:h="16840"/>
          <w:pgMar w:top="540" w:right="566" w:bottom="280" w:left="780" w:header="720" w:footer="720" w:gutter="0"/>
          <w:cols w:space="720"/>
        </w:sectPr>
      </w:pPr>
    </w:p>
    <w:p w:rsidR="00046D80" w:rsidRDefault="00046D80" w:rsidP="00046D80">
      <w:pPr>
        <w:spacing w:after="0" w:line="240" w:lineRule="auto"/>
        <w:ind w:left="6169"/>
        <w:rPr>
          <w:rFonts w:ascii="Times New Roman" w:eastAsia="Times New Roman" w:hAnsi="Times New Roman"/>
          <w:lang w:eastAsia="en-US"/>
        </w:rPr>
      </w:pPr>
      <w:r>
        <w:rPr>
          <w:rFonts w:ascii="Times New Roman" w:hAnsi="Times New Roman"/>
          <w:sz w:val="24"/>
        </w:rPr>
        <w:lastRenderedPageBreak/>
        <w:t xml:space="preserve">Додаток 3 </w:t>
      </w:r>
      <w:r>
        <w:rPr>
          <w:rFonts w:ascii="Times New Roman" w:hAnsi="Times New Roman"/>
        </w:rPr>
        <w:t xml:space="preserve">до Положення </w:t>
      </w:r>
    </w:p>
    <w:p w:rsidR="00046D80" w:rsidRDefault="00046D80" w:rsidP="00046D80">
      <w:pPr>
        <w:pStyle w:val="1"/>
        <w:spacing w:before="0" w:after="0"/>
        <w:ind w:left="3915"/>
        <w:rPr>
          <w:rFonts w:ascii="Times New Roman" w:hAnsi="Times New Roman" w:cs="Times New Roman"/>
          <w:b w:val="0"/>
          <w:sz w:val="28"/>
          <w:szCs w:val="28"/>
          <w:lang w:val="uk-UA"/>
        </w:rPr>
      </w:pPr>
      <w:r>
        <w:rPr>
          <w:rFonts w:ascii="Times New Roman" w:hAnsi="Times New Roman" w:cs="Times New Roman"/>
          <w:b w:val="0"/>
          <w:sz w:val="28"/>
          <w:szCs w:val="28"/>
          <w:lang w:val="uk-UA"/>
        </w:rPr>
        <w:t>Інформація про претендента</w:t>
      </w:r>
    </w:p>
    <w:p w:rsidR="00046D80" w:rsidRDefault="00046D80" w:rsidP="00046D80">
      <w:pPr>
        <w:rPr>
          <w:rFonts w:ascii="Times New Roman" w:hAnsi="Times New Roman" w:cs="Times New Roman"/>
          <w:lang w:eastAsia="ru-RU"/>
        </w:rPr>
      </w:pPr>
      <w:r>
        <w:rPr>
          <w:rFonts w:ascii="Times New Roman" w:hAnsi="Times New Roman"/>
          <w:lang w:eastAsia="ru-RU"/>
        </w:rPr>
        <w:t xml:space="preserve">                        _________________________________________________________________________________</w:t>
      </w:r>
    </w:p>
    <w:p w:rsidR="00046D80" w:rsidRDefault="00046D80" w:rsidP="00046D80">
      <w:pPr>
        <w:rPr>
          <w:rFonts w:ascii="Times New Roman" w:hAnsi="Times New Roman"/>
          <w:lang w:eastAsia="en-US"/>
        </w:rPr>
      </w:pPr>
      <w:r>
        <w:rPr>
          <w:rFonts w:ascii="Calibri" w:hAnsi="Calibri"/>
          <w:lang w:eastAsia="en-US"/>
        </w:rPr>
        <w:pict>
          <v:line id="_x0000_s1174" style="position:absolute;z-index:-251658240;mso-wrap-distance-left:0;mso-wrap-distance-right:0;mso-position-horizontal-relative:page" from="99.25pt,15.7pt" to="547.15pt,15.7pt" strokeweight=".19811mm">
            <w10:wrap type="topAndBottom" anchorx="page"/>
          </v:line>
        </w:pict>
      </w:r>
      <w:r>
        <w:rPr>
          <w:rFonts w:ascii="Times New Roman" w:hAnsi="Times New Roman"/>
        </w:rPr>
        <w:t xml:space="preserve">                       (найменування юридичної особи або прізвище, ім’я, по батькові фізичної особи – підприємця)</w:t>
      </w:r>
    </w:p>
    <w:p w:rsidR="00046D80" w:rsidRDefault="00046D80" w:rsidP="00046D80">
      <w:pPr>
        <w:tabs>
          <w:tab w:val="left" w:pos="900"/>
        </w:tabs>
        <w:ind w:left="900"/>
        <w:rPr>
          <w:rFonts w:ascii="Times New Roman" w:hAnsi="Times New Roman"/>
          <w:sz w:val="24"/>
          <w:szCs w:val="24"/>
        </w:rPr>
      </w:pPr>
      <w:r>
        <w:rPr>
          <w:rFonts w:ascii="Times New Roman" w:hAnsi="Times New Roman"/>
          <w:sz w:val="24"/>
          <w:szCs w:val="24"/>
        </w:rPr>
        <w:t>1. Наявність сертифіката суб’єкта оціночної діяльності</w:t>
      </w:r>
    </w:p>
    <w:p w:rsidR="00046D80" w:rsidRDefault="00046D80" w:rsidP="00046D80">
      <w:pPr>
        <w:tabs>
          <w:tab w:val="left" w:pos="8047"/>
          <w:tab w:val="left" w:pos="10250"/>
        </w:tabs>
        <w:spacing w:after="0" w:line="240" w:lineRule="auto"/>
        <w:ind w:left="1080" w:firstLine="180"/>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Сертифікат суб’єкта оціночної діяльності від </w:t>
      </w:r>
      <w:r>
        <w:rPr>
          <w:rFonts w:ascii="Times New Roman" w:eastAsia="Calibri" w:hAnsi="Times New Roman"/>
          <w:sz w:val="24"/>
          <w:szCs w:val="24"/>
          <w:lang w:eastAsia="ru-RU"/>
        </w:rPr>
        <w:tab/>
        <w:t xml:space="preserve">№ </w:t>
      </w:r>
      <w:r>
        <w:rPr>
          <w:rFonts w:ascii="Times New Roman" w:eastAsia="Calibri" w:hAnsi="Times New Roman"/>
          <w:sz w:val="24"/>
          <w:szCs w:val="24"/>
          <w:lang w:eastAsia="ru-RU"/>
        </w:rPr>
        <w:tab/>
      </w:r>
    </w:p>
    <w:p w:rsidR="00046D80" w:rsidRDefault="00046D80" w:rsidP="00046D80">
      <w:pPr>
        <w:tabs>
          <w:tab w:val="left" w:pos="1926"/>
        </w:tabs>
        <w:ind w:left="900" w:right="793"/>
        <w:rPr>
          <w:rFonts w:ascii="Times New Roman" w:eastAsia="Times New Roman" w:hAnsi="Times New Roman"/>
          <w:sz w:val="24"/>
          <w:szCs w:val="24"/>
          <w:lang w:eastAsia="en-US"/>
        </w:rPr>
      </w:pPr>
      <w:r>
        <w:rPr>
          <w:rFonts w:ascii="Times New Roman" w:hAnsi="Times New Roman"/>
          <w:sz w:val="24"/>
          <w:szCs w:val="24"/>
        </w:rPr>
        <w:t xml:space="preserve">2. Наявність оцінювачів, які є його штатними працівниками та відповідно до статті 19  Закону України </w:t>
      </w:r>
      <w:proofErr w:type="spellStart"/>
      <w:r>
        <w:rPr>
          <w:rFonts w:ascii="Times New Roman" w:hAnsi="Times New Roman"/>
          <w:sz w:val="24"/>
          <w:szCs w:val="24"/>
        </w:rPr>
        <w:t>“Про</w:t>
      </w:r>
      <w:proofErr w:type="spellEnd"/>
      <w:r>
        <w:rPr>
          <w:rFonts w:ascii="Times New Roman" w:hAnsi="Times New Roman"/>
          <w:sz w:val="24"/>
          <w:szCs w:val="24"/>
        </w:rPr>
        <w:t xml:space="preserve"> оцінку майна, майнових прав та професійну оціночну діяльність в </w:t>
      </w:r>
      <w:proofErr w:type="spellStart"/>
      <w:r>
        <w:rPr>
          <w:rFonts w:ascii="Times New Roman" w:hAnsi="Times New Roman"/>
          <w:sz w:val="24"/>
          <w:szCs w:val="24"/>
        </w:rPr>
        <w:t>Україні”</w:t>
      </w:r>
      <w:proofErr w:type="spellEnd"/>
      <w:r>
        <w:rPr>
          <w:rFonts w:ascii="Times New Roman" w:hAnsi="Times New Roman"/>
          <w:sz w:val="24"/>
          <w:szCs w:val="24"/>
        </w:rPr>
        <w:t xml:space="preserve"> заявлені в довідці про оцінювачів, які працюють в його штатному складі, і будуть залучені до виконання робіт з оцінки майна та підписання звіту про </w:t>
      </w:r>
      <w:proofErr w:type="spellStart"/>
      <w:r>
        <w:rPr>
          <w:rFonts w:ascii="Times New Roman" w:hAnsi="Times New Roman"/>
          <w:sz w:val="24"/>
          <w:szCs w:val="24"/>
        </w:rPr>
        <w:t>оцінкумайна</w:t>
      </w:r>
      <w:proofErr w:type="spellEnd"/>
    </w:p>
    <w:tbl>
      <w:tblPr>
        <w:tblW w:w="0" w:type="auto"/>
        <w:tblInd w:w="1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1"/>
        <w:gridCol w:w="993"/>
        <w:gridCol w:w="1416"/>
        <w:gridCol w:w="1276"/>
        <w:gridCol w:w="1557"/>
        <w:gridCol w:w="1418"/>
        <w:gridCol w:w="1132"/>
        <w:gridCol w:w="1135"/>
      </w:tblGrid>
      <w:tr w:rsidR="00046D80" w:rsidTr="00046D80">
        <w:trPr>
          <w:trHeight w:val="1656"/>
        </w:trPr>
        <w:tc>
          <w:tcPr>
            <w:tcW w:w="391" w:type="dxa"/>
            <w:tcBorders>
              <w:top w:val="single" w:sz="4" w:space="0" w:color="000000"/>
              <w:left w:val="single" w:sz="4" w:space="0" w:color="000000"/>
              <w:bottom w:val="single" w:sz="4" w:space="0" w:color="000000"/>
              <w:right w:val="single" w:sz="4" w:space="0" w:color="000000"/>
            </w:tcBorders>
            <w:hideMark/>
          </w:tcPr>
          <w:p w:rsidR="00046D80" w:rsidRDefault="00046D80">
            <w:pPr>
              <w:pStyle w:val="rvps2"/>
              <w:spacing w:beforeAutospacing="0" w:afterAutospacing="0" w:line="276" w:lineRule="auto"/>
              <w:ind w:left="134" w:right="99" w:hanging="27"/>
              <w:jc w:val="both"/>
              <w:rPr>
                <w:sz w:val="18"/>
              </w:rPr>
            </w:pPr>
            <w:r>
              <w:rPr>
                <w:sz w:val="18"/>
              </w:rPr>
              <w:t xml:space="preserve">№ </w:t>
            </w:r>
            <w:proofErr w:type="spellStart"/>
            <w:r>
              <w:rPr>
                <w:sz w:val="18"/>
              </w:rPr>
              <w:t>з</w:t>
            </w:r>
            <w:proofErr w:type="spellEnd"/>
            <w:r>
              <w:rPr>
                <w:sz w:val="18"/>
              </w:rPr>
              <w:t xml:space="preserve">/ </w:t>
            </w:r>
            <w:proofErr w:type="spellStart"/>
            <w:proofErr w:type="gramStart"/>
            <w:r>
              <w:rPr>
                <w:sz w:val="18"/>
              </w:rPr>
              <w:t>п</w:t>
            </w:r>
            <w:proofErr w:type="spellEnd"/>
            <w:proofErr w:type="gramEnd"/>
          </w:p>
        </w:tc>
        <w:tc>
          <w:tcPr>
            <w:tcW w:w="993" w:type="dxa"/>
            <w:tcBorders>
              <w:top w:val="single" w:sz="4" w:space="0" w:color="000000"/>
              <w:left w:val="single" w:sz="4" w:space="0" w:color="000000"/>
              <w:bottom w:val="single" w:sz="4" w:space="0" w:color="000000"/>
              <w:right w:val="single" w:sz="4" w:space="0" w:color="000000"/>
            </w:tcBorders>
            <w:hideMark/>
          </w:tcPr>
          <w:p w:rsidR="00046D80" w:rsidRDefault="00046D80">
            <w:pPr>
              <w:pStyle w:val="rvps2"/>
              <w:spacing w:line="276" w:lineRule="auto"/>
              <w:ind w:left="124"/>
              <w:rPr>
                <w:sz w:val="18"/>
              </w:rPr>
            </w:pPr>
            <w:proofErr w:type="spellStart"/>
            <w:proofErr w:type="gramStart"/>
            <w:r>
              <w:rPr>
                <w:sz w:val="18"/>
              </w:rPr>
              <w:t>Пр</w:t>
            </w:r>
            <w:proofErr w:type="gramEnd"/>
            <w:r>
              <w:rPr>
                <w:sz w:val="18"/>
              </w:rPr>
              <w:t>ізвище</w:t>
            </w:r>
            <w:proofErr w:type="spellEnd"/>
          </w:p>
          <w:p w:rsidR="00046D80" w:rsidRDefault="00046D80">
            <w:pPr>
              <w:pStyle w:val="rvps2"/>
              <w:spacing w:beforeAutospacing="0" w:afterAutospacing="0" w:line="276" w:lineRule="auto"/>
              <w:ind w:left="172" w:right="133" w:hanging="15"/>
              <w:rPr>
                <w:sz w:val="18"/>
              </w:rPr>
            </w:pPr>
            <w:r>
              <w:rPr>
                <w:sz w:val="18"/>
              </w:rPr>
              <w:t xml:space="preserve">, </w:t>
            </w:r>
            <w:proofErr w:type="spellStart"/>
            <w:r>
              <w:rPr>
                <w:sz w:val="18"/>
              </w:rPr>
              <w:t>і</w:t>
            </w:r>
            <w:proofErr w:type="gramStart"/>
            <w:r>
              <w:rPr>
                <w:sz w:val="18"/>
              </w:rPr>
              <w:t>м’я</w:t>
            </w:r>
            <w:proofErr w:type="spellEnd"/>
            <w:proofErr w:type="gramEnd"/>
            <w:r>
              <w:rPr>
                <w:sz w:val="18"/>
              </w:rPr>
              <w:t xml:space="preserve">, по </w:t>
            </w:r>
            <w:proofErr w:type="spellStart"/>
            <w:r>
              <w:rPr>
                <w:sz w:val="18"/>
              </w:rPr>
              <w:t>батькові</w:t>
            </w:r>
            <w:proofErr w:type="spellEnd"/>
          </w:p>
        </w:tc>
        <w:tc>
          <w:tcPr>
            <w:tcW w:w="1416" w:type="dxa"/>
            <w:tcBorders>
              <w:top w:val="single" w:sz="4" w:space="0" w:color="000000"/>
              <w:left w:val="single" w:sz="4" w:space="0" w:color="000000"/>
              <w:bottom w:val="single" w:sz="4" w:space="0" w:color="000000"/>
              <w:right w:val="single" w:sz="4" w:space="0" w:color="000000"/>
            </w:tcBorders>
            <w:hideMark/>
          </w:tcPr>
          <w:p w:rsidR="00046D80" w:rsidRDefault="00046D80">
            <w:pPr>
              <w:pStyle w:val="rvps2"/>
              <w:spacing w:beforeAutospacing="0" w:afterAutospacing="0" w:line="276" w:lineRule="auto"/>
              <w:ind w:left="125" w:right="115" w:firstLine="2"/>
              <w:jc w:val="center"/>
              <w:rPr>
                <w:sz w:val="18"/>
              </w:rPr>
            </w:pPr>
            <w:r>
              <w:rPr>
                <w:sz w:val="18"/>
              </w:rPr>
              <w:t xml:space="preserve">Дата </w:t>
            </w:r>
            <w:proofErr w:type="spellStart"/>
            <w:r>
              <w:rPr>
                <w:sz w:val="18"/>
              </w:rPr>
              <w:t>видачі</w:t>
            </w:r>
            <w:r>
              <w:rPr>
                <w:spacing w:val="-1"/>
                <w:sz w:val="18"/>
              </w:rPr>
              <w:t>кваліфікаційно</w:t>
            </w:r>
            <w:r>
              <w:rPr>
                <w:sz w:val="18"/>
              </w:rPr>
              <w:t>го</w:t>
            </w:r>
            <w:proofErr w:type="spellEnd"/>
            <w:r>
              <w:rPr>
                <w:sz w:val="18"/>
              </w:rPr>
              <w:t xml:space="preserve"> документа </w:t>
            </w:r>
            <w:proofErr w:type="spellStart"/>
            <w:r>
              <w:rPr>
                <w:sz w:val="18"/>
              </w:rPr>
              <w:t>оцінювача</w:t>
            </w:r>
            <w:proofErr w:type="spellEnd"/>
            <w:r>
              <w:rPr>
                <w:sz w:val="18"/>
              </w:rPr>
              <w:t>*</w:t>
            </w:r>
          </w:p>
        </w:tc>
        <w:tc>
          <w:tcPr>
            <w:tcW w:w="1276" w:type="dxa"/>
            <w:tcBorders>
              <w:top w:val="single" w:sz="4" w:space="0" w:color="000000"/>
              <w:left w:val="single" w:sz="4" w:space="0" w:color="000000"/>
              <w:bottom w:val="single" w:sz="4" w:space="0" w:color="000000"/>
              <w:right w:val="single" w:sz="4" w:space="0" w:color="000000"/>
            </w:tcBorders>
            <w:hideMark/>
          </w:tcPr>
          <w:p w:rsidR="00046D80" w:rsidRDefault="00046D80">
            <w:pPr>
              <w:pStyle w:val="rvps2"/>
              <w:spacing w:beforeAutospacing="0" w:afterAutospacing="0" w:line="276" w:lineRule="auto"/>
              <w:ind w:left="123" w:right="113" w:firstLine="264"/>
              <w:rPr>
                <w:sz w:val="18"/>
              </w:rPr>
            </w:pPr>
            <w:r>
              <w:rPr>
                <w:sz w:val="18"/>
              </w:rPr>
              <w:t xml:space="preserve">Номер </w:t>
            </w:r>
            <w:proofErr w:type="spellStart"/>
            <w:r>
              <w:rPr>
                <w:sz w:val="18"/>
              </w:rPr>
              <w:t>кваліфікацій</w:t>
            </w:r>
            <w:proofErr w:type="spellEnd"/>
            <w:r>
              <w:rPr>
                <w:sz w:val="18"/>
              </w:rPr>
              <w:t>-</w:t>
            </w:r>
          </w:p>
          <w:p w:rsidR="00046D80" w:rsidRDefault="00046D80">
            <w:pPr>
              <w:pStyle w:val="rvps2"/>
              <w:spacing w:line="276" w:lineRule="auto"/>
              <w:ind w:left="433"/>
              <w:rPr>
                <w:sz w:val="18"/>
              </w:rPr>
            </w:pPr>
            <w:proofErr w:type="spellStart"/>
            <w:r>
              <w:rPr>
                <w:sz w:val="18"/>
              </w:rPr>
              <w:t>ного</w:t>
            </w:r>
            <w:proofErr w:type="spellEnd"/>
          </w:p>
          <w:p w:rsidR="00046D80" w:rsidRDefault="00046D80">
            <w:pPr>
              <w:pStyle w:val="rvps2"/>
              <w:spacing w:beforeAutospacing="0" w:afterAutospacing="0" w:line="276" w:lineRule="auto"/>
              <w:ind w:left="238" w:right="174" w:hanging="34"/>
              <w:rPr>
                <w:sz w:val="18"/>
              </w:rPr>
            </w:pPr>
            <w:r>
              <w:rPr>
                <w:sz w:val="18"/>
              </w:rPr>
              <w:t xml:space="preserve">документа </w:t>
            </w:r>
            <w:proofErr w:type="spellStart"/>
            <w:r>
              <w:rPr>
                <w:sz w:val="18"/>
              </w:rPr>
              <w:t>оцінювача</w:t>
            </w:r>
            <w:proofErr w:type="spellEnd"/>
          </w:p>
        </w:tc>
        <w:tc>
          <w:tcPr>
            <w:tcW w:w="1557" w:type="dxa"/>
            <w:tcBorders>
              <w:top w:val="single" w:sz="4" w:space="0" w:color="000000"/>
              <w:left w:val="single" w:sz="4" w:space="0" w:color="000000"/>
              <w:bottom w:val="single" w:sz="4" w:space="0" w:color="000000"/>
              <w:right w:val="single" w:sz="4" w:space="0" w:color="000000"/>
            </w:tcBorders>
            <w:hideMark/>
          </w:tcPr>
          <w:p w:rsidR="00046D80" w:rsidRDefault="00046D80">
            <w:pPr>
              <w:pStyle w:val="rvps2"/>
              <w:spacing w:beforeAutospacing="0" w:afterAutospacing="0" w:line="276" w:lineRule="auto"/>
              <w:ind w:left="176" w:right="158"/>
              <w:jc w:val="center"/>
              <w:rPr>
                <w:sz w:val="18"/>
              </w:rPr>
            </w:pPr>
            <w:proofErr w:type="spellStart"/>
            <w:r>
              <w:rPr>
                <w:sz w:val="18"/>
              </w:rPr>
              <w:t>Напрями</w:t>
            </w:r>
            <w:proofErr w:type="spellEnd"/>
            <w:r>
              <w:rPr>
                <w:sz w:val="18"/>
              </w:rPr>
              <w:t xml:space="preserve"> та </w:t>
            </w:r>
            <w:proofErr w:type="spellStart"/>
            <w:r>
              <w:rPr>
                <w:sz w:val="18"/>
              </w:rPr>
              <w:t>спеціалізації,за</w:t>
            </w:r>
            <w:proofErr w:type="spellEnd"/>
            <w:r>
              <w:rPr>
                <w:sz w:val="18"/>
              </w:rPr>
              <w:t xml:space="preserve"> </w:t>
            </w:r>
            <w:proofErr w:type="spellStart"/>
            <w:r>
              <w:rPr>
                <w:sz w:val="18"/>
              </w:rPr>
              <w:t>якими</w:t>
            </w:r>
            <w:proofErr w:type="spellEnd"/>
            <w:r>
              <w:rPr>
                <w:sz w:val="18"/>
              </w:rPr>
              <w:t xml:space="preserve"> видано </w:t>
            </w:r>
            <w:proofErr w:type="spellStart"/>
            <w:r>
              <w:rPr>
                <w:sz w:val="18"/>
              </w:rPr>
              <w:t>кваліфікаці</w:t>
            </w:r>
            <w:proofErr w:type="gramStart"/>
            <w:r>
              <w:rPr>
                <w:sz w:val="18"/>
              </w:rPr>
              <w:t>й</w:t>
            </w:r>
            <w:proofErr w:type="spellEnd"/>
            <w:r>
              <w:rPr>
                <w:sz w:val="18"/>
              </w:rPr>
              <w:t>-</w:t>
            </w:r>
            <w:proofErr w:type="gramEnd"/>
            <w:r>
              <w:rPr>
                <w:sz w:val="18"/>
              </w:rPr>
              <w:t xml:space="preserve"> </w:t>
            </w:r>
            <w:proofErr w:type="spellStart"/>
            <w:r>
              <w:rPr>
                <w:sz w:val="18"/>
              </w:rPr>
              <w:t>н</w:t>
            </w:r>
            <w:r>
              <w:rPr>
                <w:sz w:val="18"/>
                <w:lang w:val="uk-UA"/>
              </w:rPr>
              <w:t>ий</w:t>
            </w:r>
            <w:proofErr w:type="spellEnd"/>
            <w:r>
              <w:rPr>
                <w:sz w:val="18"/>
              </w:rPr>
              <w:t xml:space="preserve">документ </w:t>
            </w:r>
            <w:proofErr w:type="spellStart"/>
            <w:r>
              <w:rPr>
                <w:sz w:val="18"/>
              </w:rPr>
              <w:t>оцінювача</w:t>
            </w:r>
            <w:proofErr w:type="spellEnd"/>
            <w:r>
              <w:rPr>
                <w:sz w:val="18"/>
              </w:rPr>
              <w:t>**</w:t>
            </w:r>
          </w:p>
        </w:tc>
        <w:tc>
          <w:tcPr>
            <w:tcW w:w="1418" w:type="dxa"/>
            <w:tcBorders>
              <w:top w:val="single" w:sz="4" w:space="0" w:color="000000"/>
              <w:left w:val="single" w:sz="4" w:space="0" w:color="000000"/>
              <w:bottom w:val="single" w:sz="4" w:space="0" w:color="000000"/>
              <w:right w:val="single" w:sz="4" w:space="0" w:color="000000"/>
            </w:tcBorders>
            <w:hideMark/>
          </w:tcPr>
          <w:p w:rsidR="00046D80" w:rsidRDefault="00046D80">
            <w:pPr>
              <w:pStyle w:val="rvps2"/>
              <w:spacing w:beforeAutospacing="0" w:afterAutospacing="0" w:line="276" w:lineRule="auto"/>
              <w:ind w:left="132" w:right="120" w:firstLine="1"/>
              <w:jc w:val="center"/>
              <w:rPr>
                <w:sz w:val="18"/>
                <w:lang w:val="uk-UA"/>
              </w:rPr>
            </w:pPr>
            <w:r>
              <w:rPr>
                <w:sz w:val="18"/>
                <w:lang w:val="uk-UA"/>
              </w:rPr>
              <w:t xml:space="preserve">Членство в </w:t>
            </w:r>
            <w:proofErr w:type="spellStart"/>
            <w:r>
              <w:rPr>
                <w:sz w:val="18"/>
                <w:lang w:val="uk-UA"/>
              </w:rPr>
              <w:t>саморегулівній</w:t>
            </w:r>
            <w:proofErr w:type="spellEnd"/>
            <w:r>
              <w:rPr>
                <w:sz w:val="18"/>
                <w:lang w:val="uk-UA"/>
              </w:rPr>
              <w:t xml:space="preserve"> організації  оцінювачів (найменування організації)</w:t>
            </w:r>
          </w:p>
        </w:tc>
        <w:tc>
          <w:tcPr>
            <w:tcW w:w="1132" w:type="dxa"/>
            <w:tcBorders>
              <w:top w:val="single" w:sz="4" w:space="0" w:color="000000"/>
              <w:left w:val="single" w:sz="4" w:space="0" w:color="000000"/>
              <w:bottom w:val="single" w:sz="4" w:space="0" w:color="000000"/>
              <w:right w:val="single" w:sz="4" w:space="0" w:color="000000"/>
            </w:tcBorders>
            <w:hideMark/>
          </w:tcPr>
          <w:p w:rsidR="00046D80" w:rsidRDefault="00046D80">
            <w:pPr>
              <w:pStyle w:val="rvps2"/>
              <w:spacing w:beforeAutospacing="0" w:afterAutospacing="0" w:line="276" w:lineRule="auto"/>
              <w:ind w:left="114" w:right="97" w:firstLine="3"/>
              <w:jc w:val="center"/>
              <w:rPr>
                <w:sz w:val="18"/>
              </w:rPr>
            </w:pPr>
            <w:r>
              <w:rPr>
                <w:sz w:val="18"/>
              </w:rPr>
              <w:t xml:space="preserve">Стаж </w:t>
            </w:r>
            <w:r>
              <w:rPr>
                <w:sz w:val="18"/>
                <w:lang w:val="uk-UA"/>
              </w:rPr>
              <w:t xml:space="preserve">роботи </w:t>
            </w:r>
            <w:proofErr w:type="spellStart"/>
            <w:r>
              <w:rPr>
                <w:sz w:val="18"/>
              </w:rPr>
              <w:t>оцінювача</w:t>
            </w:r>
            <w:proofErr w:type="spellEnd"/>
            <w:r>
              <w:rPr>
                <w:sz w:val="18"/>
              </w:rPr>
              <w:t xml:space="preserve">, </w:t>
            </w:r>
            <w:proofErr w:type="spellStart"/>
            <w:r>
              <w:rPr>
                <w:sz w:val="18"/>
              </w:rPr>
              <w:t>рокі</w:t>
            </w:r>
            <w:proofErr w:type="gramStart"/>
            <w:r>
              <w:rPr>
                <w:sz w:val="18"/>
              </w:rPr>
              <w:t>в</w:t>
            </w:r>
            <w:proofErr w:type="spellEnd"/>
            <w:proofErr w:type="gramEnd"/>
          </w:p>
        </w:tc>
        <w:tc>
          <w:tcPr>
            <w:tcW w:w="1135" w:type="dxa"/>
            <w:tcBorders>
              <w:top w:val="single" w:sz="4" w:space="0" w:color="000000"/>
              <w:left w:val="single" w:sz="4" w:space="0" w:color="000000"/>
              <w:bottom w:val="single" w:sz="4" w:space="0" w:color="000000"/>
              <w:right w:val="single" w:sz="4" w:space="0" w:color="000000"/>
            </w:tcBorders>
            <w:hideMark/>
          </w:tcPr>
          <w:p w:rsidR="00046D80" w:rsidRDefault="00046D80">
            <w:pPr>
              <w:pStyle w:val="rvps2"/>
              <w:spacing w:beforeAutospacing="0" w:afterAutospacing="0" w:line="276" w:lineRule="auto"/>
              <w:ind w:left="182" w:right="113" w:hanging="29"/>
              <w:rPr>
                <w:sz w:val="18"/>
              </w:rPr>
            </w:pPr>
            <w:proofErr w:type="spellStart"/>
            <w:r>
              <w:rPr>
                <w:sz w:val="18"/>
              </w:rPr>
              <w:t>Особистийпідпис</w:t>
            </w:r>
            <w:proofErr w:type="spellEnd"/>
            <w:r>
              <w:rPr>
                <w:sz w:val="18"/>
              </w:rPr>
              <w:t>***</w:t>
            </w:r>
          </w:p>
        </w:tc>
      </w:tr>
      <w:tr w:rsidR="00046D80" w:rsidTr="00046D80">
        <w:trPr>
          <w:trHeight w:val="207"/>
        </w:trPr>
        <w:tc>
          <w:tcPr>
            <w:tcW w:w="391" w:type="dxa"/>
            <w:tcBorders>
              <w:top w:val="single" w:sz="4" w:space="0" w:color="000000"/>
              <w:left w:val="single" w:sz="4" w:space="0" w:color="000000"/>
              <w:bottom w:val="single" w:sz="4" w:space="0" w:color="000000"/>
              <w:right w:val="single" w:sz="4" w:space="0" w:color="000000"/>
            </w:tcBorders>
          </w:tcPr>
          <w:p w:rsidR="00046D80" w:rsidRDefault="00046D80">
            <w:pPr>
              <w:pStyle w:val="rvps2"/>
              <w:spacing w:line="276" w:lineRule="auto"/>
              <w:rPr>
                <w:sz w:val="14"/>
              </w:rPr>
            </w:pPr>
          </w:p>
        </w:tc>
        <w:tc>
          <w:tcPr>
            <w:tcW w:w="993" w:type="dxa"/>
            <w:tcBorders>
              <w:top w:val="single" w:sz="4" w:space="0" w:color="000000"/>
              <w:left w:val="single" w:sz="4" w:space="0" w:color="000000"/>
              <w:bottom w:val="single" w:sz="4" w:space="0" w:color="000000"/>
              <w:right w:val="single" w:sz="4" w:space="0" w:color="000000"/>
            </w:tcBorders>
          </w:tcPr>
          <w:p w:rsidR="00046D80" w:rsidRDefault="00046D80">
            <w:pPr>
              <w:pStyle w:val="rvps2"/>
              <w:spacing w:line="276" w:lineRule="auto"/>
              <w:rPr>
                <w:sz w:val="14"/>
              </w:rPr>
            </w:pPr>
          </w:p>
        </w:tc>
        <w:tc>
          <w:tcPr>
            <w:tcW w:w="1416" w:type="dxa"/>
            <w:tcBorders>
              <w:top w:val="single" w:sz="4" w:space="0" w:color="000000"/>
              <w:left w:val="single" w:sz="4" w:space="0" w:color="000000"/>
              <w:bottom w:val="single" w:sz="4" w:space="0" w:color="000000"/>
              <w:right w:val="single" w:sz="4" w:space="0" w:color="000000"/>
            </w:tcBorders>
          </w:tcPr>
          <w:p w:rsidR="00046D80" w:rsidRDefault="00046D80">
            <w:pPr>
              <w:pStyle w:val="rvps2"/>
              <w:spacing w:line="276" w:lineRule="auto"/>
              <w:rPr>
                <w:sz w:val="14"/>
              </w:rPr>
            </w:pPr>
          </w:p>
        </w:tc>
        <w:tc>
          <w:tcPr>
            <w:tcW w:w="1276" w:type="dxa"/>
            <w:tcBorders>
              <w:top w:val="single" w:sz="4" w:space="0" w:color="000000"/>
              <w:left w:val="single" w:sz="4" w:space="0" w:color="000000"/>
              <w:bottom w:val="single" w:sz="4" w:space="0" w:color="000000"/>
              <w:right w:val="single" w:sz="4" w:space="0" w:color="000000"/>
            </w:tcBorders>
          </w:tcPr>
          <w:p w:rsidR="00046D80" w:rsidRDefault="00046D80">
            <w:pPr>
              <w:pStyle w:val="rvps2"/>
              <w:spacing w:line="276" w:lineRule="auto"/>
              <w:rPr>
                <w:sz w:val="14"/>
              </w:rPr>
            </w:pPr>
          </w:p>
        </w:tc>
        <w:tc>
          <w:tcPr>
            <w:tcW w:w="1557" w:type="dxa"/>
            <w:tcBorders>
              <w:top w:val="single" w:sz="4" w:space="0" w:color="000000"/>
              <w:left w:val="single" w:sz="4" w:space="0" w:color="000000"/>
              <w:bottom w:val="single" w:sz="4" w:space="0" w:color="000000"/>
              <w:right w:val="single" w:sz="4" w:space="0" w:color="000000"/>
            </w:tcBorders>
          </w:tcPr>
          <w:p w:rsidR="00046D80" w:rsidRDefault="00046D80">
            <w:pPr>
              <w:pStyle w:val="rvps2"/>
              <w:spacing w:line="276" w:lineRule="auto"/>
              <w:rPr>
                <w:sz w:val="14"/>
              </w:rPr>
            </w:pPr>
          </w:p>
        </w:tc>
        <w:tc>
          <w:tcPr>
            <w:tcW w:w="1418" w:type="dxa"/>
            <w:tcBorders>
              <w:top w:val="single" w:sz="4" w:space="0" w:color="000000"/>
              <w:left w:val="single" w:sz="4" w:space="0" w:color="000000"/>
              <w:bottom w:val="single" w:sz="4" w:space="0" w:color="000000"/>
              <w:right w:val="single" w:sz="4" w:space="0" w:color="000000"/>
            </w:tcBorders>
          </w:tcPr>
          <w:p w:rsidR="00046D80" w:rsidRDefault="00046D80">
            <w:pPr>
              <w:pStyle w:val="rvps2"/>
              <w:spacing w:line="276" w:lineRule="auto"/>
              <w:rPr>
                <w:sz w:val="14"/>
              </w:rPr>
            </w:pPr>
          </w:p>
        </w:tc>
        <w:tc>
          <w:tcPr>
            <w:tcW w:w="1132" w:type="dxa"/>
            <w:tcBorders>
              <w:top w:val="single" w:sz="4" w:space="0" w:color="000000"/>
              <w:left w:val="single" w:sz="4" w:space="0" w:color="000000"/>
              <w:bottom w:val="single" w:sz="4" w:space="0" w:color="000000"/>
              <w:right w:val="single" w:sz="4" w:space="0" w:color="000000"/>
            </w:tcBorders>
          </w:tcPr>
          <w:p w:rsidR="00046D80" w:rsidRDefault="00046D80">
            <w:pPr>
              <w:pStyle w:val="rvps2"/>
              <w:spacing w:line="276" w:lineRule="auto"/>
              <w:rPr>
                <w:sz w:val="14"/>
              </w:rPr>
            </w:pPr>
          </w:p>
        </w:tc>
        <w:tc>
          <w:tcPr>
            <w:tcW w:w="1135" w:type="dxa"/>
            <w:tcBorders>
              <w:top w:val="single" w:sz="4" w:space="0" w:color="000000"/>
              <w:left w:val="single" w:sz="4" w:space="0" w:color="000000"/>
              <w:bottom w:val="single" w:sz="4" w:space="0" w:color="000000"/>
              <w:right w:val="single" w:sz="4" w:space="0" w:color="000000"/>
            </w:tcBorders>
          </w:tcPr>
          <w:p w:rsidR="00046D80" w:rsidRDefault="00046D80">
            <w:pPr>
              <w:pStyle w:val="rvps2"/>
              <w:spacing w:line="276" w:lineRule="auto"/>
              <w:rPr>
                <w:sz w:val="14"/>
              </w:rPr>
            </w:pPr>
          </w:p>
        </w:tc>
      </w:tr>
    </w:tbl>
    <w:p w:rsidR="00046D80" w:rsidRDefault="00046D80" w:rsidP="00046D80">
      <w:pPr>
        <w:spacing w:after="0" w:line="240" w:lineRule="auto"/>
        <w:ind w:left="1565"/>
        <w:rPr>
          <w:rFonts w:ascii="Times New Roman" w:eastAsia="Times New Roman" w:hAnsi="Times New Roman"/>
          <w:sz w:val="20"/>
          <w:lang w:eastAsia="en-US"/>
        </w:rPr>
      </w:pPr>
      <w:r>
        <w:rPr>
          <w:rFonts w:ascii="Times New Roman" w:hAnsi="Times New Roman"/>
          <w:sz w:val="20"/>
        </w:rPr>
        <w:t>*Зазначаються всі кваліфікаційні документи оцінювача.</w:t>
      </w:r>
    </w:p>
    <w:p w:rsidR="00046D80" w:rsidRDefault="00046D80" w:rsidP="00046D80">
      <w:pPr>
        <w:spacing w:after="0" w:line="240" w:lineRule="auto"/>
        <w:ind w:left="1625"/>
        <w:rPr>
          <w:rFonts w:ascii="Times New Roman" w:hAnsi="Times New Roman"/>
          <w:sz w:val="20"/>
        </w:rPr>
      </w:pPr>
      <w:r>
        <w:rPr>
          <w:rFonts w:ascii="Times New Roman" w:hAnsi="Times New Roman"/>
          <w:sz w:val="24"/>
        </w:rPr>
        <w:t xml:space="preserve">** </w:t>
      </w:r>
      <w:r>
        <w:rPr>
          <w:rFonts w:ascii="Times New Roman" w:hAnsi="Times New Roman"/>
          <w:sz w:val="20"/>
        </w:rPr>
        <w:t>І. Оцінка об’єктів в матеріальній формі</w:t>
      </w:r>
    </w:p>
    <w:p w:rsidR="00046D80" w:rsidRDefault="00046D80" w:rsidP="00046D80">
      <w:pPr>
        <w:spacing w:after="0" w:line="240" w:lineRule="auto"/>
        <w:ind w:left="1488" w:right="797"/>
        <w:jc w:val="both"/>
        <w:rPr>
          <w:rFonts w:ascii="Times New Roman" w:hAnsi="Times New Roman"/>
          <w:sz w:val="20"/>
        </w:rPr>
      </w:pPr>
      <w:r>
        <w:rPr>
          <w:rFonts w:ascii="Times New Roman" w:hAnsi="Times New Roman"/>
          <w:sz w:val="20"/>
        </w:rPr>
        <w:t>1.1. Оцінка нерухомих речей (нерухомого майна, нерухомості), у тому числі земельних ділянок, та майнових прав на них. 1.2. Оцінка машин і обладнання. 1.3. Оцінка колісних транспортних засобів.</w:t>
      </w:r>
    </w:p>
    <w:p w:rsidR="00046D80" w:rsidRDefault="00046D80" w:rsidP="00046D80">
      <w:pPr>
        <w:spacing w:after="0" w:line="240" w:lineRule="auto"/>
        <w:ind w:left="1488" w:right="793"/>
        <w:jc w:val="both"/>
        <w:rPr>
          <w:rFonts w:ascii="Times New Roman" w:hAnsi="Times New Roman"/>
          <w:sz w:val="20"/>
        </w:rPr>
      </w:pPr>
      <w:r>
        <w:rPr>
          <w:rFonts w:ascii="Times New Roman" w:hAnsi="Times New Roman"/>
          <w:sz w:val="20"/>
        </w:rPr>
        <w:t>1.4. Оцінка літальних апаратів. 1.5. Оцінка судноплавних засобів. 1.6. Оцінка рухомих речей, що становлять культурну цінність. 1.7. Оцінка рухомих речей, крім таких, що віднесені до машин, обладнання, колісних транспортних засобів, літальних апаратів, судноплавних засобів, та тих, що становлять культурну цінність.</w:t>
      </w:r>
    </w:p>
    <w:p w:rsidR="00046D80" w:rsidRDefault="00046D80" w:rsidP="00046D80">
      <w:pPr>
        <w:spacing w:after="0" w:line="240" w:lineRule="auto"/>
        <w:ind w:left="1488" w:right="798"/>
        <w:jc w:val="both"/>
        <w:rPr>
          <w:rFonts w:ascii="Times New Roman" w:hAnsi="Times New Roman"/>
          <w:sz w:val="20"/>
        </w:rPr>
      </w:pPr>
      <w:r>
        <w:rPr>
          <w:rFonts w:ascii="Times New Roman" w:hAnsi="Times New Roman"/>
          <w:sz w:val="20"/>
        </w:rPr>
        <w:t>ІІ. Оцінка цілісних майнових комплексів, паїв, цінних паперів, майнових прав та нематеріальних активів, у тому числі прав на об’єкти інтелектуальної власності</w:t>
      </w:r>
    </w:p>
    <w:p w:rsidR="00046D80" w:rsidRDefault="00046D80" w:rsidP="00046D80">
      <w:pPr>
        <w:spacing w:after="0" w:line="240" w:lineRule="auto"/>
        <w:ind w:left="1488" w:right="798"/>
        <w:jc w:val="both"/>
        <w:rPr>
          <w:rFonts w:ascii="Times New Roman" w:hAnsi="Times New Roman"/>
          <w:sz w:val="20"/>
        </w:rPr>
      </w:pPr>
      <w:r>
        <w:rPr>
          <w:rFonts w:ascii="Times New Roman" w:hAnsi="Times New Roman"/>
          <w:sz w:val="20"/>
        </w:rPr>
        <w:t xml:space="preserve">2.1. Оцінка цілісних майнових комплексів, паїв, цінних паперів, майнових прав та нематеріальних активів (крім прав на об’єкти інтелектуальної власності). 2.2. Оцінка прав  на  об’єкти  </w:t>
      </w:r>
      <w:proofErr w:type="spellStart"/>
      <w:r>
        <w:rPr>
          <w:rFonts w:ascii="Times New Roman" w:hAnsi="Times New Roman"/>
          <w:sz w:val="20"/>
        </w:rPr>
        <w:t>інтелектуальноївласності</w:t>
      </w:r>
      <w:proofErr w:type="spellEnd"/>
      <w:r>
        <w:rPr>
          <w:rFonts w:ascii="Times New Roman" w:hAnsi="Times New Roman"/>
          <w:sz w:val="20"/>
        </w:rPr>
        <w:t>.</w:t>
      </w:r>
    </w:p>
    <w:p w:rsidR="00046D80" w:rsidRDefault="00046D80" w:rsidP="00046D80">
      <w:pPr>
        <w:spacing w:after="0" w:line="240" w:lineRule="auto"/>
        <w:ind w:left="1610"/>
        <w:rPr>
          <w:rFonts w:ascii="Times New Roman" w:hAnsi="Times New Roman"/>
          <w:sz w:val="20"/>
        </w:rPr>
      </w:pPr>
      <w:r>
        <w:rPr>
          <w:rFonts w:ascii="Times New Roman" w:hAnsi="Times New Roman"/>
          <w:sz w:val="20"/>
        </w:rPr>
        <w:t>*** Розглядається як письмова згода.</w:t>
      </w:r>
    </w:p>
    <w:p w:rsidR="00046D80" w:rsidRDefault="00046D80" w:rsidP="00046D80">
      <w:pPr>
        <w:tabs>
          <w:tab w:val="left" w:pos="1926"/>
        </w:tabs>
        <w:ind w:left="900" w:right="793"/>
        <w:rPr>
          <w:rFonts w:ascii="Times New Roman" w:hAnsi="Times New Roman"/>
          <w:sz w:val="24"/>
          <w:szCs w:val="24"/>
        </w:rPr>
      </w:pPr>
      <w:r>
        <w:rPr>
          <w:rFonts w:ascii="Times New Roman" w:hAnsi="Times New Roman"/>
          <w:sz w:val="24"/>
          <w:szCs w:val="24"/>
        </w:rPr>
        <w:t xml:space="preserve">2. Наявність оцінювачів, залучених за цивільно-правовими договорами, які будуть виконувати роботи з оцінки майна та підписувати звіт про </w:t>
      </w:r>
      <w:proofErr w:type="spellStart"/>
      <w:r>
        <w:rPr>
          <w:rFonts w:ascii="Times New Roman" w:hAnsi="Times New Roman"/>
          <w:sz w:val="24"/>
          <w:szCs w:val="24"/>
        </w:rPr>
        <w:t>оцінкумайна</w:t>
      </w:r>
      <w:proofErr w:type="spellEnd"/>
    </w:p>
    <w:tbl>
      <w:tblPr>
        <w:tblW w:w="0" w:type="auto"/>
        <w:tblInd w:w="1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1"/>
        <w:gridCol w:w="993"/>
        <w:gridCol w:w="1416"/>
        <w:gridCol w:w="1276"/>
        <w:gridCol w:w="1557"/>
        <w:gridCol w:w="1418"/>
        <w:gridCol w:w="1132"/>
        <w:gridCol w:w="1135"/>
      </w:tblGrid>
      <w:tr w:rsidR="00046D80" w:rsidTr="00046D80">
        <w:trPr>
          <w:trHeight w:val="1656"/>
        </w:trPr>
        <w:tc>
          <w:tcPr>
            <w:tcW w:w="391" w:type="dxa"/>
            <w:tcBorders>
              <w:top w:val="single" w:sz="4" w:space="0" w:color="000000"/>
              <w:left w:val="single" w:sz="4" w:space="0" w:color="000000"/>
              <w:bottom w:val="single" w:sz="4" w:space="0" w:color="000000"/>
              <w:right w:val="single" w:sz="4" w:space="0" w:color="000000"/>
            </w:tcBorders>
            <w:hideMark/>
          </w:tcPr>
          <w:p w:rsidR="00046D80" w:rsidRDefault="00046D80">
            <w:pPr>
              <w:pStyle w:val="rvps2"/>
              <w:spacing w:beforeAutospacing="0" w:afterAutospacing="0" w:line="276" w:lineRule="auto"/>
              <w:ind w:left="134" w:right="99" w:hanging="27"/>
              <w:jc w:val="both"/>
              <w:rPr>
                <w:sz w:val="18"/>
              </w:rPr>
            </w:pPr>
            <w:r>
              <w:rPr>
                <w:sz w:val="18"/>
              </w:rPr>
              <w:t xml:space="preserve">№ </w:t>
            </w:r>
            <w:proofErr w:type="spellStart"/>
            <w:r>
              <w:rPr>
                <w:sz w:val="18"/>
              </w:rPr>
              <w:t>з</w:t>
            </w:r>
            <w:proofErr w:type="spellEnd"/>
            <w:r>
              <w:rPr>
                <w:sz w:val="18"/>
              </w:rPr>
              <w:t xml:space="preserve">/ </w:t>
            </w:r>
            <w:proofErr w:type="spellStart"/>
            <w:proofErr w:type="gramStart"/>
            <w:r>
              <w:rPr>
                <w:sz w:val="18"/>
              </w:rPr>
              <w:t>п</w:t>
            </w:r>
            <w:proofErr w:type="spellEnd"/>
            <w:proofErr w:type="gramEnd"/>
          </w:p>
        </w:tc>
        <w:tc>
          <w:tcPr>
            <w:tcW w:w="993" w:type="dxa"/>
            <w:tcBorders>
              <w:top w:val="single" w:sz="4" w:space="0" w:color="000000"/>
              <w:left w:val="single" w:sz="4" w:space="0" w:color="000000"/>
              <w:bottom w:val="single" w:sz="4" w:space="0" w:color="000000"/>
              <w:right w:val="single" w:sz="4" w:space="0" w:color="000000"/>
            </w:tcBorders>
            <w:hideMark/>
          </w:tcPr>
          <w:p w:rsidR="00046D80" w:rsidRDefault="00046D80">
            <w:pPr>
              <w:pStyle w:val="rvps2"/>
              <w:spacing w:line="276" w:lineRule="auto"/>
              <w:ind w:left="124"/>
              <w:rPr>
                <w:sz w:val="18"/>
              </w:rPr>
            </w:pPr>
            <w:proofErr w:type="spellStart"/>
            <w:proofErr w:type="gramStart"/>
            <w:r>
              <w:rPr>
                <w:sz w:val="18"/>
              </w:rPr>
              <w:t>Пр</w:t>
            </w:r>
            <w:proofErr w:type="gramEnd"/>
            <w:r>
              <w:rPr>
                <w:sz w:val="18"/>
              </w:rPr>
              <w:t>ізвище</w:t>
            </w:r>
            <w:proofErr w:type="spellEnd"/>
          </w:p>
          <w:p w:rsidR="00046D80" w:rsidRDefault="00046D80">
            <w:pPr>
              <w:pStyle w:val="rvps2"/>
              <w:spacing w:beforeAutospacing="0" w:afterAutospacing="0" w:line="276" w:lineRule="auto"/>
              <w:ind w:left="172" w:right="133" w:hanging="15"/>
              <w:rPr>
                <w:sz w:val="18"/>
              </w:rPr>
            </w:pPr>
            <w:r>
              <w:rPr>
                <w:sz w:val="18"/>
              </w:rPr>
              <w:t xml:space="preserve">, </w:t>
            </w:r>
            <w:proofErr w:type="spellStart"/>
            <w:r>
              <w:rPr>
                <w:sz w:val="18"/>
              </w:rPr>
              <w:t>і</w:t>
            </w:r>
            <w:proofErr w:type="gramStart"/>
            <w:r>
              <w:rPr>
                <w:sz w:val="18"/>
              </w:rPr>
              <w:t>м’я</w:t>
            </w:r>
            <w:proofErr w:type="spellEnd"/>
            <w:proofErr w:type="gramEnd"/>
            <w:r>
              <w:rPr>
                <w:sz w:val="18"/>
              </w:rPr>
              <w:t xml:space="preserve">, по </w:t>
            </w:r>
            <w:proofErr w:type="spellStart"/>
            <w:r>
              <w:rPr>
                <w:sz w:val="18"/>
              </w:rPr>
              <w:t>батькові</w:t>
            </w:r>
            <w:proofErr w:type="spellEnd"/>
          </w:p>
        </w:tc>
        <w:tc>
          <w:tcPr>
            <w:tcW w:w="1416" w:type="dxa"/>
            <w:tcBorders>
              <w:top w:val="single" w:sz="4" w:space="0" w:color="000000"/>
              <w:left w:val="single" w:sz="4" w:space="0" w:color="000000"/>
              <w:bottom w:val="single" w:sz="4" w:space="0" w:color="000000"/>
              <w:right w:val="single" w:sz="4" w:space="0" w:color="000000"/>
            </w:tcBorders>
            <w:hideMark/>
          </w:tcPr>
          <w:p w:rsidR="00046D80" w:rsidRDefault="00046D80">
            <w:pPr>
              <w:pStyle w:val="rvps2"/>
              <w:spacing w:beforeAutospacing="0" w:afterAutospacing="0" w:line="276" w:lineRule="auto"/>
              <w:ind w:left="125" w:right="115" w:firstLine="2"/>
              <w:jc w:val="center"/>
              <w:rPr>
                <w:sz w:val="18"/>
              </w:rPr>
            </w:pPr>
            <w:r>
              <w:rPr>
                <w:sz w:val="18"/>
              </w:rPr>
              <w:t xml:space="preserve">Дата </w:t>
            </w:r>
            <w:proofErr w:type="spellStart"/>
            <w:r>
              <w:rPr>
                <w:sz w:val="18"/>
              </w:rPr>
              <w:t>видачі</w:t>
            </w:r>
            <w:r>
              <w:rPr>
                <w:spacing w:val="-1"/>
                <w:sz w:val="18"/>
              </w:rPr>
              <w:t>кваліфікаційно</w:t>
            </w:r>
            <w:r>
              <w:rPr>
                <w:sz w:val="18"/>
              </w:rPr>
              <w:t>го</w:t>
            </w:r>
            <w:proofErr w:type="spellEnd"/>
            <w:r>
              <w:rPr>
                <w:sz w:val="18"/>
              </w:rPr>
              <w:t xml:space="preserve"> документа </w:t>
            </w:r>
            <w:proofErr w:type="spellStart"/>
            <w:r>
              <w:rPr>
                <w:sz w:val="18"/>
              </w:rPr>
              <w:t>оцінювача</w:t>
            </w:r>
            <w:proofErr w:type="spellEnd"/>
            <w:r>
              <w:rPr>
                <w:sz w:val="18"/>
              </w:rPr>
              <w:t>*</w:t>
            </w:r>
          </w:p>
        </w:tc>
        <w:tc>
          <w:tcPr>
            <w:tcW w:w="1276" w:type="dxa"/>
            <w:tcBorders>
              <w:top w:val="single" w:sz="4" w:space="0" w:color="000000"/>
              <w:left w:val="single" w:sz="4" w:space="0" w:color="000000"/>
              <w:bottom w:val="single" w:sz="4" w:space="0" w:color="000000"/>
              <w:right w:val="single" w:sz="4" w:space="0" w:color="000000"/>
            </w:tcBorders>
            <w:hideMark/>
          </w:tcPr>
          <w:p w:rsidR="00046D80" w:rsidRDefault="00046D80">
            <w:pPr>
              <w:pStyle w:val="rvps2"/>
              <w:spacing w:beforeAutospacing="0" w:afterAutospacing="0" w:line="276" w:lineRule="auto"/>
              <w:ind w:left="123" w:right="113" w:firstLine="264"/>
              <w:rPr>
                <w:sz w:val="18"/>
              </w:rPr>
            </w:pPr>
            <w:r>
              <w:rPr>
                <w:sz w:val="18"/>
              </w:rPr>
              <w:t xml:space="preserve">Номер </w:t>
            </w:r>
            <w:proofErr w:type="spellStart"/>
            <w:r>
              <w:rPr>
                <w:sz w:val="18"/>
              </w:rPr>
              <w:t>кваліфікацій</w:t>
            </w:r>
            <w:proofErr w:type="spellEnd"/>
            <w:r>
              <w:rPr>
                <w:sz w:val="18"/>
              </w:rPr>
              <w:t>-</w:t>
            </w:r>
          </w:p>
          <w:p w:rsidR="00046D80" w:rsidRDefault="00046D80">
            <w:pPr>
              <w:pStyle w:val="rvps2"/>
              <w:spacing w:line="276" w:lineRule="auto"/>
              <w:ind w:left="433"/>
              <w:rPr>
                <w:sz w:val="18"/>
              </w:rPr>
            </w:pPr>
            <w:proofErr w:type="spellStart"/>
            <w:r>
              <w:rPr>
                <w:sz w:val="18"/>
              </w:rPr>
              <w:t>ного</w:t>
            </w:r>
            <w:proofErr w:type="spellEnd"/>
          </w:p>
          <w:p w:rsidR="00046D80" w:rsidRDefault="00046D80">
            <w:pPr>
              <w:pStyle w:val="rvps2"/>
              <w:spacing w:beforeAutospacing="0" w:afterAutospacing="0" w:line="276" w:lineRule="auto"/>
              <w:ind w:left="238" w:right="174" w:hanging="34"/>
              <w:rPr>
                <w:sz w:val="18"/>
              </w:rPr>
            </w:pPr>
            <w:r>
              <w:rPr>
                <w:sz w:val="18"/>
              </w:rPr>
              <w:t xml:space="preserve">документа </w:t>
            </w:r>
            <w:proofErr w:type="spellStart"/>
            <w:r>
              <w:rPr>
                <w:sz w:val="18"/>
              </w:rPr>
              <w:t>оцінювача</w:t>
            </w:r>
            <w:proofErr w:type="spellEnd"/>
          </w:p>
        </w:tc>
        <w:tc>
          <w:tcPr>
            <w:tcW w:w="1557" w:type="dxa"/>
            <w:tcBorders>
              <w:top w:val="single" w:sz="4" w:space="0" w:color="000000"/>
              <w:left w:val="single" w:sz="4" w:space="0" w:color="000000"/>
              <w:bottom w:val="single" w:sz="4" w:space="0" w:color="000000"/>
              <w:right w:val="single" w:sz="4" w:space="0" w:color="000000"/>
            </w:tcBorders>
            <w:hideMark/>
          </w:tcPr>
          <w:p w:rsidR="00046D80" w:rsidRDefault="00046D80">
            <w:pPr>
              <w:pStyle w:val="rvps2"/>
              <w:spacing w:beforeAutospacing="0" w:afterAutospacing="0" w:line="276" w:lineRule="auto"/>
              <w:ind w:left="176" w:right="158"/>
              <w:jc w:val="center"/>
              <w:rPr>
                <w:sz w:val="18"/>
              </w:rPr>
            </w:pPr>
            <w:proofErr w:type="spellStart"/>
            <w:r>
              <w:rPr>
                <w:sz w:val="18"/>
              </w:rPr>
              <w:t>Напрями</w:t>
            </w:r>
            <w:proofErr w:type="spellEnd"/>
            <w:r>
              <w:rPr>
                <w:sz w:val="18"/>
              </w:rPr>
              <w:t xml:space="preserve"> та </w:t>
            </w:r>
            <w:proofErr w:type="spellStart"/>
            <w:r>
              <w:rPr>
                <w:sz w:val="18"/>
              </w:rPr>
              <w:t>спеціалізації,за</w:t>
            </w:r>
            <w:proofErr w:type="spellEnd"/>
            <w:r>
              <w:rPr>
                <w:sz w:val="18"/>
              </w:rPr>
              <w:t xml:space="preserve"> </w:t>
            </w:r>
            <w:proofErr w:type="spellStart"/>
            <w:r>
              <w:rPr>
                <w:sz w:val="18"/>
              </w:rPr>
              <w:t>якими</w:t>
            </w:r>
            <w:proofErr w:type="spellEnd"/>
            <w:r>
              <w:rPr>
                <w:sz w:val="18"/>
              </w:rPr>
              <w:t xml:space="preserve"> видано </w:t>
            </w:r>
            <w:proofErr w:type="spellStart"/>
            <w:r>
              <w:rPr>
                <w:sz w:val="18"/>
              </w:rPr>
              <w:t>кваліфікаці</w:t>
            </w:r>
            <w:proofErr w:type="gramStart"/>
            <w:r>
              <w:rPr>
                <w:sz w:val="18"/>
              </w:rPr>
              <w:t>й</w:t>
            </w:r>
            <w:proofErr w:type="spellEnd"/>
            <w:r>
              <w:rPr>
                <w:sz w:val="18"/>
              </w:rPr>
              <w:t>-</w:t>
            </w:r>
            <w:proofErr w:type="gramEnd"/>
            <w:r>
              <w:rPr>
                <w:sz w:val="18"/>
              </w:rPr>
              <w:t xml:space="preserve"> </w:t>
            </w:r>
            <w:proofErr w:type="spellStart"/>
            <w:r>
              <w:rPr>
                <w:sz w:val="18"/>
              </w:rPr>
              <w:t>н</w:t>
            </w:r>
            <w:r>
              <w:rPr>
                <w:sz w:val="18"/>
                <w:lang w:val="uk-UA"/>
              </w:rPr>
              <w:t>ий</w:t>
            </w:r>
            <w:proofErr w:type="spellEnd"/>
            <w:r>
              <w:rPr>
                <w:sz w:val="18"/>
              </w:rPr>
              <w:t xml:space="preserve">документ </w:t>
            </w:r>
            <w:proofErr w:type="spellStart"/>
            <w:r>
              <w:rPr>
                <w:sz w:val="18"/>
              </w:rPr>
              <w:t>оцінювача</w:t>
            </w:r>
            <w:proofErr w:type="spellEnd"/>
            <w:r>
              <w:rPr>
                <w:sz w:val="18"/>
              </w:rPr>
              <w:t>**</w:t>
            </w:r>
          </w:p>
        </w:tc>
        <w:tc>
          <w:tcPr>
            <w:tcW w:w="1418" w:type="dxa"/>
            <w:tcBorders>
              <w:top w:val="single" w:sz="4" w:space="0" w:color="000000"/>
              <w:left w:val="single" w:sz="4" w:space="0" w:color="000000"/>
              <w:bottom w:val="single" w:sz="4" w:space="0" w:color="000000"/>
              <w:right w:val="single" w:sz="4" w:space="0" w:color="000000"/>
            </w:tcBorders>
            <w:hideMark/>
          </w:tcPr>
          <w:p w:rsidR="00046D80" w:rsidRDefault="00046D80">
            <w:pPr>
              <w:pStyle w:val="rvps2"/>
              <w:spacing w:beforeAutospacing="0" w:afterAutospacing="0" w:line="276" w:lineRule="auto"/>
              <w:ind w:left="132" w:right="120" w:firstLine="1"/>
              <w:jc w:val="center"/>
              <w:rPr>
                <w:sz w:val="18"/>
                <w:lang w:val="uk-UA"/>
              </w:rPr>
            </w:pPr>
            <w:r>
              <w:rPr>
                <w:sz w:val="18"/>
                <w:lang w:val="uk-UA"/>
              </w:rPr>
              <w:t xml:space="preserve">Членство в </w:t>
            </w:r>
            <w:proofErr w:type="spellStart"/>
            <w:r>
              <w:rPr>
                <w:sz w:val="18"/>
                <w:lang w:val="uk-UA"/>
              </w:rPr>
              <w:t>саморегулівній</w:t>
            </w:r>
            <w:proofErr w:type="spellEnd"/>
            <w:r>
              <w:rPr>
                <w:sz w:val="18"/>
                <w:lang w:val="uk-UA"/>
              </w:rPr>
              <w:t xml:space="preserve"> організації  оцінювачів (найменування організації)</w:t>
            </w:r>
          </w:p>
        </w:tc>
        <w:tc>
          <w:tcPr>
            <w:tcW w:w="1132" w:type="dxa"/>
            <w:tcBorders>
              <w:top w:val="single" w:sz="4" w:space="0" w:color="000000"/>
              <w:left w:val="single" w:sz="4" w:space="0" w:color="000000"/>
              <w:bottom w:val="single" w:sz="4" w:space="0" w:color="000000"/>
              <w:right w:val="single" w:sz="4" w:space="0" w:color="000000"/>
            </w:tcBorders>
            <w:hideMark/>
          </w:tcPr>
          <w:p w:rsidR="00046D80" w:rsidRDefault="00046D80">
            <w:pPr>
              <w:pStyle w:val="rvps2"/>
              <w:spacing w:beforeAutospacing="0" w:afterAutospacing="0" w:line="276" w:lineRule="auto"/>
              <w:ind w:left="114" w:right="97" w:firstLine="3"/>
              <w:jc w:val="center"/>
              <w:rPr>
                <w:sz w:val="18"/>
              </w:rPr>
            </w:pPr>
            <w:r>
              <w:rPr>
                <w:sz w:val="18"/>
              </w:rPr>
              <w:t xml:space="preserve">Стаж </w:t>
            </w:r>
            <w:r>
              <w:rPr>
                <w:sz w:val="18"/>
                <w:lang w:val="uk-UA"/>
              </w:rPr>
              <w:t xml:space="preserve">роботи </w:t>
            </w:r>
            <w:proofErr w:type="spellStart"/>
            <w:r>
              <w:rPr>
                <w:sz w:val="18"/>
              </w:rPr>
              <w:t>оцінювача</w:t>
            </w:r>
            <w:proofErr w:type="spellEnd"/>
            <w:r>
              <w:rPr>
                <w:sz w:val="18"/>
              </w:rPr>
              <w:t xml:space="preserve">, </w:t>
            </w:r>
            <w:proofErr w:type="spellStart"/>
            <w:r>
              <w:rPr>
                <w:sz w:val="18"/>
              </w:rPr>
              <w:t>рокі</w:t>
            </w:r>
            <w:proofErr w:type="gramStart"/>
            <w:r>
              <w:rPr>
                <w:sz w:val="18"/>
              </w:rPr>
              <w:t>в</w:t>
            </w:r>
            <w:proofErr w:type="spellEnd"/>
            <w:proofErr w:type="gramEnd"/>
          </w:p>
        </w:tc>
        <w:tc>
          <w:tcPr>
            <w:tcW w:w="1135" w:type="dxa"/>
            <w:tcBorders>
              <w:top w:val="single" w:sz="4" w:space="0" w:color="000000"/>
              <w:left w:val="single" w:sz="4" w:space="0" w:color="000000"/>
              <w:bottom w:val="single" w:sz="4" w:space="0" w:color="000000"/>
              <w:right w:val="single" w:sz="4" w:space="0" w:color="000000"/>
            </w:tcBorders>
            <w:hideMark/>
          </w:tcPr>
          <w:p w:rsidR="00046D80" w:rsidRDefault="00046D80">
            <w:pPr>
              <w:pStyle w:val="rvps2"/>
              <w:spacing w:beforeAutospacing="0" w:afterAutospacing="0" w:line="276" w:lineRule="auto"/>
              <w:ind w:left="182" w:right="113" w:hanging="29"/>
              <w:rPr>
                <w:sz w:val="18"/>
              </w:rPr>
            </w:pPr>
            <w:proofErr w:type="spellStart"/>
            <w:r>
              <w:rPr>
                <w:sz w:val="18"/>
              </w:rPr>
              <w:t>Особистийпідпис</w:t>
            </w:r>
            <w:proofErr w:type="spellEnd"/>
            <w:r>
              <w:rPr>
                <w:sz w:val="18"/>
              </w:rPr>
              <w:t>***</w:t>
            </w:r>
          </w:p>
        </w:tc>
      </w:tr>
      <w:tr w:rsidR="00046D80" w:rsidTr="00046D80">
        <w:trPr>
          <w:trHeight w:val="207"/>
        </w:trPr>
        <w:tc>
          <w:tcPr>
            <w:tcW w:w="391" w:type="dxa"/>
            <w:tcBorders>
              <w:top w:val="single" w:sz="4" w:space="0" w:color="000000"/>
              <w:left w:val="single" w:sz="4" w:space="0" w:color="000000"/>
              <w:bottom w:val="single" w:sz="4" w:space="0" w:color="000000"/>
              <w:right w:val="single" w:sz="4" w:space="0" w:color="000000"/>
            </w:tcBorders>
          </w:tcPr>
          <w:p w:rsidR="00046D80" w:rsidRDefault="00046D80">
            <w:pPr>
              <w:pStyle w:val="rvps2"/>
              <w:spacing w:line="276" w:lineRule="auto"/>
              <w:rPr>
                <w:sz w:val="14"/>
              </w:rPr>
            </w:pPr>
          </w:p>
        </w:tc>
        <w:tc>
          <w:tcPr>
            <w:tcW w:w="993" w:type="dxa"/>
            <w:tcBorders>
              <w:top w:val="single" w:sz="4" w:space="0" w:color="000000"/>
              <w:left w:val="single" w:sz="4" w:space="0" w:color="000000"/>
              <w:bottom w:val="single" w:sz="4" w:space="0" w:color="000000"/>
              <w:right w:val="single" w:sz="4" w:space="0" w:color="000000"/>
            </w:tcBorders>
          </w:tcPr>
          <w:p w:rsidR="00046D80" w:rsidRDefault="00046D80">
            <w:pPr>
              <w:pStyle w:val="rvps2"/>
              <w:spacing w:line="276" w:lineRule="auto"/>
              <w:rPr>
                <w:sz w:val="14"/>
              </w:rPr>
            </w:pPr>
          </w:p>
        </w:tc>
        <w:tc>
          <w:tcPr>
            <w:tcW w:w="1416" w:type="dxa"/>
            <w:tcBorders>
              <w:top w:val="single" w:sz="4" w:space="0" w:color="000000"/>
              <w:left w:val="single" w:sz="4" w:space="0" w:color="000000"/>
              <w:bottom w:val="single" w:sz="4" w:space="0" w:color="000000"/>
              <w:right w:val="single" w:sz="4" w:space="0" w:color="000000"/>
            </w:tcBorders>
          </w:tcPr>
          <w:p w:rsidR="00046D80" w:rsidRDefault="00046D80">
            <w:pPr>
              <w:pStyle w:val="rvps2"/>
              <w:spacing w:line="276" w:lineRule="auto"/>
              <w:rPr>
                <w:sz w:val="14"/>
              </w:rPr>
            </w:pPr>
          </w:p>
        </w:tc>
        <w:tc>
          <w:tcPr>
            <w:tcW w:w="1276" w:type="dxa"/>
            <w:tcBorders>
              <w:top w:val="single" w:sz="4" w:space="0" w:color="000000"/>
              <w:left w:val="single" w:sz="4" w:space="0" w:color="000000"/>
              <w:bottom w:val="single" w:sz="4" w:space="0" w:color="000000"/>
              <w:right w:val="single" w:sz="4" w:space="0" w:color="000000"/>
            </w:tcBorders>
          </w:tcPr>
          <w:p w:rsidR="00046D80" w:rsidRDefault="00046D80">
            <w:pPr>
              <w:pStyle w:val="rvps2"/>
              <w:spacing w:line="276" w:lineRule="auto"/>
              <w:rPr>
                <w:sz w:val="14"/>
              </w:rPr>
            </w:pPr>
          </w:p>
        </w:tc>
        <w:tc>
          <w:tcPr>
            <w:tcW w:w="1557" w:type="dxa"/>
            <w:tcBorders>
              <w:top w:val="single" w:sz="4" w:space="0" w:color="000000"/>
              <w:left w:val="single" w:sz="4" w:space="0" w:color="000000"/>
              <w:bottom w:val="single" w:sz="4" w:space="0" w:color="000000"/>
              <w:right w:val="single" w:sz="4" w:space="0" w:color="000000"/>
            </w:tcBorders>
          </w:tcPr>
          <w:p w:rsidR="00046D80" w:rsidRDefault="00046D80">
            <w:pPr>
              <w:pStyle w:val="rvps2"/>
              <w:spacing w:line="276" w:lineRule="auto"/>
              <w:rPr>
                <w:sz w:val="14"/>
              </w:rPr>
            </w:pPr>
          </w:p>
        </w:tc>
        <w:tc>
          <w:tcPr>
            <w:tcW w:w="1418" w:type="dxa"/>
            <w:tcBorders>
              <w:top w:val="single" w:sz="4" w:space="0" w:color="000000"/>
              <w:left w:val="single" w:sz="4" w:space="0" w:color="000000"/>
              <w:bottom w:val="single" w:sz="4" w:space="0" w:color="000000"/>
              <w:right w:val="single" w:sz="4" w:space="0" w:color="000000"/>
            </w:tcBorders>
          </w:tcPr>
          <w:p w:rsidR="00046D80" w:rsidRDefault="00046D80">
            <w:pPr>
              <w:pStyle w:val="rvps2"/>
              <w:spacing w:line="276" w:lineRule="auto"/>
              <w:rPr>
                <w:sz w:val="14"/>
              </w:rPr>
            </w:pPr>
          </w:p>
        </w:tc>
        <w:tc>
          <w:tcPr>
            <w:tcW w:w="1132" w:type="dxa"/>
            <w:tcBorders>
              <w:top w:val="single" w:sz="4" w:space="0" w:color="000000"/>
              <w:left w:val="single" w:sz="4" w:space="0" w:color="000000"/>
              <w:bottom w:val="single" w:sz="4" w:space="0" w:color="000000"/>
              <w:right w:val="single" w:sz="4" w:space="0" w:color="000000"/>
            </w:tcBorders>
          </w:tcPr>
          <w:p w:rsidR="00046D80" w:rsidRDefault="00046D80">
            <w:pPr>
              <w:pStyle w:val="rvps2"/>
              <w:spacing w:line="276" w:lineRule="auto"/>
              <w:rPr>
                <w:sz w:val="14"/>
              </w:rPr>
            </w:pPr>
          </w:p>
        </w:tc>
        <w:tc>
          <w:tcPr>
            <w:tcW w:w="1135" w:type="dxa"/>
            <w:tcBorders>
              <w:top w:val="single" w:sz="4" w:space="0" w:color="000000"/>
              <w:left w:val="single" w:sz="4" w:space="0" w:color="000000"/>
              <w:bottom w:val="single" w:sz="4" w:space="0" w:color="000000"/>
              <w:right w:val="single" w:sz="4" w:space="0" w:color="000000"/>
            </w:tcBorders>
          </w:tcPr>
          <w:p w:rsidR="00046D80" w:rsidRDefault="00046D80">
            <w:pPr>
              <w:pStyle w:val="rvps2"/>
              <w:spacing w:line="276" w:lineRule="auto"/>
              <w:rPr>
                <w:sz w:val="14"/>
              </w:rPr>
            </w:pPr>
          </w:p>
        </w:tc>
      </w:tr>
    </w:tbl>
    <w:p w:rsidR="00046D80" w:rsidRDefault="00046D80" w:rsidP="00046D80">
      <w:pPr>
        <w:spacing w:after="0" w:line="240" w:lineRule="auto"/>
        <w:ind w:left="1565"/>
        <w:rPr>
          <w:rFonts w:ascii="Times New Roman" w:eastAsia="Times New Roman" w:hAnsi="Times New Roman"/>
          <w:sz w:val="20"/>
          <w:lang w:eastAsia="en-US"/>
        </w:rPr>
      </w:pPr>
      <w:r>
        <w:rPr>
          <w:rFonts w:ascii="Times New Roman" w:hAnsi="Times New Roman"/>
          <w:sz w:val="20"/>
        </w:rPr>
        <w:t>*Зазначаються всі кваліфікаційні документи оцінювача.</w:t>
      </w:r>
    </w:p>
    <w:p w:rsidR="00046D80" w:rsidRDefault="00046D80" w:rsidP="00046D80">
      <w:pPr>
        <w:spacing w:after="0" w:line="240" w:lineRule="auto"/>
        <w:ind w:left="1625"/>
        <w:rPr>
          <w:rFonts w:ascii="Times New Roman" w:hAnsi="Times New Roman"/>
          <w:sz w:val="20"/>
        </w:rPr>
      </w:pPr>
      <w:r>
        <w:rPr>
          <w:rFonts w:ascii="Times New Roman" w:hAnsi="Times New Roman"/>
          <w:sz w:val="24"/>
        </w:rPr>
        <w:t xml:space="preserve">** </w:t>
      </w:r>
      <w:r>
        <w:rPr>
          <w:rFonts w:ascii="Times New Roman" w:hAnsi="Times New Roman"/>
          <w:sz w:val="20"/>
        </w:rPr>
        <w:t>І. Оцінка об’єктів в матеріальній формі</w:t>
      </w:r>
    </w:p>
    <w:p w:rsidR="00046D80" w:rsidRDefault="00046D80" w:rsidP="00046D80">
      <w:pPr>
        <w:spacing w:after="0" w:line="240" w:lineRule="auto"/>
        <w:ind w:left="1488" w:right="797"/>
        <w:jc w:val="both"/>
        <w:rPr>
          <w:rFonts w:ascii="Times New Roman" w:hAnsi="Times New Roman"/>
          <w:sz w:val="20"/>
        </w:rPr>
      </w:pPr>
      <w:r>
        <w:rPr>
          <w:rFonts w:ascii="Times New Roman" w:hAnsi="Times New Roman"/>
          <w:sz w:val="20"/>
        </w:rPr>
        <w:t>1.1. Оцінка нерухомих речей (нерухомого майна, нерухомості), у тому числі земельних ділянок, та майнових прав на них. 1.2. Оцінка машин і обладнання. 1.3. Оцінка колісних транспортних засобів.</w:t>
      </w:r>
    </w:p>
    <w:p w:rsidR="00046D80" w:rsidRDefault="00046D80" w:rsidP="00046D80">
      <w:pPr>
        <w:spacing w:after="0" w:line="240" w:lineRule="auto"/>
        <w:ind w:left="1488" w:right="793"/>
        <w:jc w:val="both"/>
        <w:rPr>
          <w:rFonts w:ascii="Times New Roman" w:hAnsi="Times New Roman"/>
          <w:sz w:val="20"/>
        </w:rPr>
      </w:pPr>
      <w:r>
        <w:rPr>
          <w:rFonts w:ascii="Times New Roman" w:hAnsi="Times New Roman"/>
          <w:sz w:val="20"/>
        </w:rPr>
        <w:t>1.4. Оцінка літальних апаратів. 1.5. Оцінка судноплавних засобів. 1.6. Оцінка рухомих речей, що становлять культурну цінність. 1.7. Оцінка рухомих речей, крім таких, що віднесені до машин, обладнання, колісних транспортних засобів, літальних апаратів, судноплавних засобів, та тих, що становлять культурну цінність.</w:t>
      </w:r>
    </w:p>
    <w:p w:rsidR="00046D80" w:rsidRDefault="00046D80" w:rsidP="00046D80">
      <w:pPr>
        <w:spacing w:after="0" w:line="240" w:lineRule="auto"/>
        <w:ind w:left="1488" w:right="798"/>
        <w:jc w:val="both"/>
        <w:rPr>
          <w:rFonts w:ascii="Times New Roman" w:hAnsi="Times New Roman"/>
          <w:sz w:val="20"/>
        </w:rPr>
      </w:pPr>
      <w:r>
        <w:rPr>
          <w:rFonts w:ascii="Times New Roman" w:hAnsi="Times New Roman"/>
          <w:sz w:val="20"/>
        </w:rPr>
        <w:t>ІІ. Оцінка цілісних майнових комплексів, паїв, цінних паперів, майнових прав та нематеріальних активів, у тому числі прав на об’єкти інтелектуальної власності</w:t>
      </w:r>
    </w:p>
    <w:p w:rsidR="00046D80" w:rsidRDefault="00046D80" w:rsidP="00046D80">
      <w:pPr>
        <w:spacing w:after="0" w:line="240" w:lineRule="auto"/>
        <w:ind w:left="1488" w:right="798"/>
        <w:jc w:val="both"/>
        <w:rPr>
          <w:rFonts w:ascii="Times New Roman" w:hAnsi="Times New Roman"/>
          <w:sz w:val="20"/>
        </w:rPr>
      </w:pPr>
      <w:r>
        <w:rPr>
          <w:rFonts w:ascii="Times New Roman" w:hAnsi="Times New Roman"/>
          <w:sz w:val="20"/>
        </w:rPr>
        <w:lastRenderedPageBreak/>
        <w:t xml:space="preserve">2.1. Оцінка цілісних майнових комплексів, паїв, цінних паперів, майнових прав та нематеріальних активів (крім прав на об’єкти інтелектуальної власності). 2.2. Оцінка прав  на  об’єкти  </w:t>
      </w:r>
      <w:proofErr w:type="spellStart"/>
      <w:r>
        <w:rPr>
          <w:rFonts w:ascii="Times New Roman" w:hAnsi="Times New Roman"/>
          <w:sz w:val="20"/>
        </w:rPr>
        <w:t>інтелектуальноївласності</w:t>
      </w:r>
      <w:proofErr w:type="spellEnd"/>
      <w:r>
        <w:rPr>
          <w:rFonts w:ascii="Times New Roman" w:hAnsi="Times New Roman"/>
          <w:sz w:val="20"/>
        </w:rPr>
        <w:t>.</w:t>
      </w:r>
    </w:p>
    <w:p w:rsidR="00046D80" w:rsidRDefault="00046D80" w:rsidP="00046D80">
      <w:pPr>
        <w:spacing w:after="0" w:line="240" w:lineRule="auto"/>
        <w:ind w:left="1610"/>
        <w:rPr>
          <w:rFonts w:ascii="Times New Roman" w:hAnsi="Times New Roman"/>
          <w:sz w:val="20"/>
        </w:rPr>
      </w:pPr>
      <w:r>
        <w:rPr>
          <w:rFonts w:ascii="Times New Roman" w:hAnsi="Times New Roman"/>
          <w:sz w:val="20"/>
        </w:rPr>
        <w:t>*** Розглядається як письмова згода.</w:t>
      </w:r>
    </w:p>
    <w:p w:rsidR="00046D80" w:rsidRDefault="00046D80" w:rsidP="00046D80">
      <w:pPr>
        <w:rPr>
          <w:rFonts w:ascii="Times New Roman" w:hAnsi="Times New Roman"/>
          <w:sz w:val="16"/>
        </w:rPr>
      </w:pPr>
    </w:p>
    <w:tbl>
      <w:tblPr>
        <w:tblW w:w="0" w:type="auto"/>
        <w:tblInd w:w="1005" w:type="dxa"/>
        <w:tblLayout w:type="fixed"/>
        <w:tblCellMar>
          <w:left w:w="0" w:type="dxa"/>
          <w:right w:w="0" w:type="dxa"/>
        </w:tblCellMar>
        <w:tblLook w:val="01E0"/>
      </w:tblPr>
      <w:tblGrid>
        <w:gridCol w:w="4430"/>
        <w:gridCol w:w="3951"/>
      </w:tblGrid>
      <w:tr w:rsidR="00046D80" w:rsidTr="00046D80">
        <w:trPr>
          <w:trHeight w:val="496"/>
        </w:trPr>
        <w:tc>
          <w:tcPr>
            <w:tcW w:w="4430" w:type="dxa"/>
            <w:hideMark/>
          </w:tcPr>
          <w:p w:rsidR="00046D80" w:rsidRDefault="00046D80">
            <w:pPr>
              <w:pStyle w:val="rvps2"/>
              <w:tabs>
                <w:tab w:val="left" w:pos="801"/>
                <w:tab w:val="left" w:pos="2538"/>
                <w:tab w:val="left" w:pos="3313"/>
              </w:tabs>
              <w:spacing w:line="276" w:lineRule="auto"/>
              <w:ind w:left="200"/>
            </w:pPr>
            <w:r>
              <w:t>«_</w:t>
            </w:r>
            <w:r>
              <w:rPr>
                <w:u w:val="single"/>
              </w:rPr>
              <w:tab/>
            </w:r>
            <w:r>
              <w:t>»</w:t>
            </w:r>
            <w:r>
              <w:rPr>
                <w:u w:val="single"/>
              </w:rPr>
              <w:tab/>
            </w:r>
            <w:r>
              <w:t>20</w:t>
            </w:r>
            <w:r>
              <w:rPr>
                <w:u w:val="single"/>
              </w:rPr>
              <w:tab/>
            </w:r>
            <w:r>
              <w:t>року</w:t>
            </w:r>
          </w:p>
        </w:tc>
        <w:tc>
          <w:tcPr>
            <w:tcW w:w="3951" w:type="dxa"/>
            <w:hideMark/>
          </w:tcPr>
          <w:p w:rsidR="00046D80" w:rsidRDefault="00046D80">
            <w:pPr>
              <w:pStyle w:val="rvps2"/>
              <w:tabs>
                <w:tab w:val="left" w:pos="3805"/>
              </w:tabs>
              <w:spacing w:line="276" w:lineRule="auto"/>
              <w:ind w:left="630"/>
            </w:pPr>
            <w:r>
              <w:rPr>
                <w:u w:val="single"/>
              </w:rPr>
              <w:tab/>
            </w:r>
          </w:p>
          <w:p w:rsidR="00046D80" w:rsidRDefault="00046D80">
            <w:pPr>
              <w:pStyle w:val="rvps2"/>
              <w:tabs>
                <w:tab w:val="left" w:pos="2928"/>
              </w:tabs>
              <w:spacing w:line="276" w:lineRule="auto"/>
              <w:ind w:left="1405"/>
              <w:rPr>
                <w:sz w:val="20"/>
              </w:rPr>
            </w:pPr>
            <w:r>
              <w:rPr>
                <w:sz w:val="20"/>
              </w:rPr>
              <w:t>(</w:t>
            </w:r>
            <w:proofErr w:type="spellStart"/>
            <w:proofErr w:type="gramStart"/>
            <w:r>
              <w:rPr>
                <w:sz w:val="20"/>
              </w:rPr>
              <w:t>п</w:t>
            </w:r>
            <w:proofErr w:type="gramEnd"/>
            <w:r>
              <w:rPr>
                <w:sz w:val="20"/>
              </w:rPr>
              <w:t>ідпис</w:t>
            </w:r>
            <w:proofErr w:type="spellEnd"/>
            <w:r>
              <w:rPr>
                <w:sz w:val="20"/>
              </w:rPr>
              <w:t>)</w:t>
            </w:r>
          </w:p>
        </w:tc>
      </w:tr>
    </w:tbl>
    <w:p w:rsidR="00046D80" w:rsidRDefault="00046D80" w:rsidP="00046D80">
      <w:pPr>
        <w:spacing w:after="0" w:line="240" w:lineRule="auto"/>
        <w:rPr>
          <w:rFonts w:ascii="Times New Roman" w:hAnsi="Times New Roman"/>
          <w:sz w:val="20"/>
        </w:rPr>
        <w:sectPr w:rsidR="00046D80">
          <w:pgSz w:w="11910" w:h="16840"/>
          <w:pgMar w:top="540" w:right="566" w:bottom="280" w:left="780" w:header="720" w:footer="720" w:gutter="0"/>
          <w:cols w:space="720"/>
        </w:sectPr>
      </w:pPr>
    </w:p>
    <w:p w:rsidR="00046D80" w:rsidRDefault="00046D80" w:rsidP="00046D80">
      <w:pPr>
        <w:spacing w:after="0" w:line="240" w:lineRule="auto"/>
        <w:jc w:val="center"/>
        <w:rPr>
          <w:rFonts w:ascii="Times New Roman" w:eastAsia="Times New Roman" w:hAnsi="Times New Roman"/>
          <w:lang w:eastAsia="en-US"/>
        </w:rPr>
      </w:pPr>
      <w:bookmarkStart w:id="113" w:name="n156"/>
      <w:bookmarkEnd w:id="113"/>
      <w:r>
        <w:rPr>
          <w:rFonts w:ascii="Times New Roman" w:hAnsi="Times New Roman"/>
        </w:rPr>
        <w:lastRenderedPageBreak/>
        <w:t xml:space="preserve">                                                                                                                                                      Додаток 4 до Положення </w:t>
      </w:r>
    </w:p>
    <w:p w:rsidR="00046D80" w:rsidRDefault="00046D80" w:rsidP="00046D80">
      <w:pPr>
        <w:spacing w:after="0" w:line="240" w:lineRule="auto"/>
        <w:jc w:val="right"/>
        <w:rPr>
          <w:rFonts w:ascii="Times New Roman" w:hAnsi="Times New Roman"/>
          <w:sz w:val="16"/>
          <w:szCs w:val="16"/>
        </w:rPr>
      </w:pPr>
    </w:p>
    <w:p w:rsidR="00046D80" w:rsidRDefault="00046D80" w:rsidP="00046D80">
      <w:pPr>
        <w:spacing w:after="0" w:line="240" w:lineRule="auto"/>
        <w:jc w:val="center"/>
        <w:rPr>
          <w:rFonts w:ascii="Times New Roman" w:hAnsi="Times New Roman"/>
        </w:rPr>
      </w:pPr>
    </w:p>
    <w:p w:rsidR="00046D80" w:rsidRDefault="00046D80" w:rsidP="00046D80">
      <w:pPr>
        <w:spacing w:after="0" w:line="240" w:lineRule="auto"/>
        <w:jc w:val="center"/>
        <w:rPr>
          <w:rFonts w:ascii="Times New Roman" w:hAnsi="Times New Roman"/>
          <w:b/>
          <w:sz w:val="20"/>
          <w:szCs w:val="20"/>
        </w:rPr>
      </w:pPr>
      <w:r>
        <w:rPr>
          <w:rFonts w:ascii="Times New Roman" w:hAnsi="Times New Roman"/>
          <w:b/>
          <w:sz w:val="20"/>
          <w:szCs w:val="20"/>
        </w:rPr>
        <w:t xml:space="preserve">ПІДСУМКОВА ТАБЛИЦЯВИЗНАЧЕННЯ ПЕРЕМОЖЦЯ КОНКУРСНОГО ВІДБОРУ СУБ’ЄКТІВ ОЦІНОЧНОЇ ДІЯЛЬНОСТІ </w:t>
      </w:r>
    </w:p>
    <w:p w:rsidR="00046D80" w:rsidRDefault="00046D80" w:rsidP="00046D80">
      <w:pPr>
        <w:spacing w:after="0" w:line="240" w:lineRule="auto"/>
        <w:jc w:val="center"/>
        <w:rPr>
          <w:rFonts w:ascii="Times New Roman" w:hAnsi="Times New Roman"/>
        </w:rPr>
      </w:pPr>
      <w:r>
        <w:rPr>
          <w:rFonts w:ascii="Times New Roman" w:hAnsi="Times New Roman"/>
          <w:b/>
          <w:sz w:val="20"/>
          <w:szCs w:val="20"/>
        </w:rPr>
        <w:t xml:space="preserve">  для оцінки    </w:t>
      </w:r>
      <w:r>
        <w:rPr>
          <w:rFonts w:ascii="Times New Roman" w:hAnsi="Times New Roman"/>
        </w:rPr>
        <w:t>___________________________________________</w:t>
      </w:r>
      <w:r>
        <w:rPr>
          <w:rFonts w:ascii="Times New Roman" w:hAnsi="Times New Roman"/>
        </w:rPr>
        <w:softHyphen/>
      </w:r>
      <w:r>
        <w:rPr>
          <w:rFonts w:ascii="Times New Roman" w:hAnsi="Times New Roman"/>
        </w:rPr>
        <w:softHyphen/>
        <w:t>________________________________________________________________</w:t>
      </w:r>
    </w:p>
    <w:p w:rsidR="00046D80" w:rsidRDefault="00046D80" w:rsidP="00046D80">
      <w:pPr>
        <w:spacing w:after="0" w:line="240" w:lineRule="auto"/>
        <w:jc w:val="center"/>
        <w:rPr>
          <w:rFonts w:ascii="Times New Roman" w:hAnsi="Times New Roman"/>
          <w:sz w:val="16"/>
          <w:szCs w:val="16"/>
        </w:rPr>
      </w:pPr>
      <w:r>
        <w:rPr>
          <w:rFonts w:ascii="Times New Roman" w:hAnsi="Times New Roman"/>
          <w:sz w:val="16"/>
          <w:szCs w:val="16"/>
        </w:rPr>
        <w:t>(назва об’єкта оцінки)</w:t>
      </w:r>
    </w:p>
    <w:p w:rsidR="00046D80" w:rsidRDefault="00046D80" w:rsidP="00046D80">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996"/>
        <w:gridCol w:w="1032"/>
        <w:gridCol w:w="1213"/>
        <w:gridCol w:w="1273"/>
        <w:gridCol w:w="1210"/>
        <w:gridCol w:w="1220"/>
        <w:gridCol w:w="1288"/>
        <w:gridCol w:w="1384"/>
        <w:gridCol w:w="1197"/>
        <w:gridCol w:w="1213"/>
        <w:gridCol w:w="1185"/>
      </w:tblGrid>
      <w:tr w:rsidR="00046D80" w:rsidTr="00046D80">
        <w:trPr>
          <w:trHeight w:val="270"/>
        </w:trPr>
        <w:tc>
          <w:tcPr>
            <w:tcW w:w="648" w:type="dxa"/>
            <w:vMerge w:val="restart"/>
            <w:tcBorders>
              <w:top w:val="single" w:sz="4" w:space="0" w:color="auto"/>
              <w:left w:val="single" w:sz="4" w:space="0" w:color="auto"/>
              <w:bottom w:val="single" w:sz="4" w:space="0" w:color="auto"/>
              <w:right w:val="single" w:sz="4" w:space="0" w:color="auto"/>
            </w:tcBorders>
          </w:tcPr>
          <w:p w:rsidR="00046D80" w:rsidRDefault="00046D80">
            <w:pPr>
              <w:spacing w:after="0" w:line="240" w:lineRule="auto"/>
              <w:jc w:val="center"/>
              <w:rPr>
                <w:rFonts w:ascii="Times New Roman" w:eastAsia="Times New Roman" w:hAnsi="Times New Roman" w:cs="Times New Roman"/>
                <w:color w:val="000000"/>
                <w:sz w:val="16"/>
                <w:szCs w:val="16"/>
                <w:lang w:eastAsia="en-US"/>
              </w:rPr>
            </w:pPr>
          </w:p>
          <w:p w:rsidR="00046D80" w:rsidRDefault="00046D80">
            <w:pPr>
              <w:spacing w:after="0" w:line="240" w:lineRule="auto"/>
              <w:jc w:val="center"/>
              <w:rPr>
                <w:rFonts w:ascii="Times New Roman" w:hAnsi="Times New Roman"/>
                <w:color w:val="000000"/>
                <w:sz w:val="16"/>
                <w:szCs w:val="16"/>
              </w:rPr>
            </w:pPr>
          </w:p>
          <w:p w:rsidR="00046D80" w:rsidRDefault="00046D80">
            <w:pPr>
              <w:spacing w:after="0" w:line="240" w:lineRule="auto"/>
              <w:jc w:val="center"/>
              <w:rPr>
                <w:rFonts w:ascii="Times New Roman" w:hAnsi="Times New Roman"/>
                <w:color w:val="000000"/>
                <w:sz w:val="16"/>
                <w:szCs w:val="16"/>
              </w:rPr>
            </w:pPr>
          </w:p>
          <w:p w:rsidR="00046D80" w:rsidRDefault="00046D80">
            <w:pPr>
              <w:spacing w:after="0" w:line="240" w:lineRule="auto"/>
              <w:jc w:val="center"/>
              <w:rPr>
                <w:rFonts w:ascii="Times New Roman" w:hAnsi="Times New Roman"/>
                <w:color w:val="000000"/>
                <w:sz w:val="16"/>
                <w:szCs w:val="16"/>
              </w:rPr>
            </w:pPr>
          </w:p>
          <w:p w:rsidR="00046D80" w:rsidRDefault="00046D80">
            <w:pPr>
              <w:spacing w:after="0" w:line="240" w:lineRule="auto"/>
              <w:jc w:val="center"/>
              <w:rPr>
                <w:rFonts w:ascii="Times New Roman" w:hAnsi="Times New Roman"/>
                <w:color w:val="000000"/>
                <w:sz w:val="16"/>
                <w:szCs w:val="16"/>
              </w:rPr>
            </w:pPr>
          </w:p>
          <w:p w:rsidR="00046D80" w:rsidRDefault="00046D8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з/п</w:t>
            </w:r>
          </w:p>
          <w:p w:rsidR="00046D80" w:rsidRDefault="00046D80">
            <w:pPr>
              <w:spacing w:after="0" w:line="240" w:lineRule="auto"/>
              <w:jc w:val="center"/>
              <w:rPr>
                <w:rFonts w:ascii="Times New Roman" w:eastAsia="Times New Roman" w:hAnsi="Times New Roman" w:cs="Times New Roman"/>
                <w:lang w:eastAsia="en-US"/>
              </w:rPr>
            </w:pPr>
            <w:r>
              <w:rPr>
                <w:rFonts w:ascii="Times New Roman" w:hAnsi="Times New Roman"/>
                <w:color w:val="000000"/>
                <w:sz w:val="16"/>
                <w:szCs w:val="16"/>
              </w:rPr>
              <w:t xml:space="preserve">учасника </w:t>
            </w:r>
            <w:proofErr w:type="spellStart"/>
            <w:r>
              <w:rPr>
                <w:rFonts w:ascii="Times New Roman" w:hAnsi="Times New Roman"/>
                <w:color w:val="000000"/>
                <w:sz w:val="16"/>
                <w:szCs w:val="16"/>
              </w:rPr>
              <w:t>кон-курсу</w:t>
            </w:r>
            <w:proofErr w:type="spellEnd"/>
          </w:p>
        </w:tc>
        <w:tc>
          <w:tcPr>
            <w:tcW w:w="1996" w:type="dxa"/>
            <w:vMerge w:val="restart"/>
            <w:tcBorders>
              <w:top w:val="single" w:sz="4" w:space="0" w:color="auto"/>
              <w:left w:val="single" w:sz="4" w:space="0" w:color="auto"/>
              <w:bottom w:val="single" w:sz="4" w:space="0" w:color="auto"/>
              <w:right w:val="single" w:sz="4" w:space="0" w:color="auto"/>
            </w:tcBorders>
          </w:tcPr>
          <w:p w:rsidR="00046D80" w:rsidRDefault="00046D80">
            <w:pPr>
              <w:spacing w:after="0" w:line="240" w:lineRule="auto"/>
              <w:jc w:val="center"/>
              <w:rPr>
                <w:rFonts w:ascii="Times New Roman" w:eastAsia="Times New Roman" w:hAnsi="Times New Roman" w:cs="Times New Roman"/>
                <w:color w:val="000000"/>
                <w:sz w:val="16"/>
                <w:szCs w:val="16"/>
                <w:lang w:eastAsia="en-US"/>
              </w:rPr>
            </w:pPr>
          </w:p>
          <w:p w:rsidR="00046D80" w:rsidRDefault="00046D80">
            <w:pPr>
              <w:spacing w:after="0" w:line="240" w:lineRule="auto"/>
              <w:jc w:val="center"/>
              <w:rPr>
                <w:rFonts w:ascii="Times New Roman" w:hAnsi="Times New Roman"/>
                <w:color w:val="000000"/>
                <w:sz w:val="16"/>
                <w:szCs w:val="16"/>
              </w:rPr>
            </w:pPr>
          </w:p>
          <w:p w:rsidR="00046D80" w:rsidRDefault="00046D80">
            <w:pPr>
              <w:spacing w:after="0" w:line="240" w:lineRule="auto"/>
              <w:jc w:val="center"/>
              <w:rPr>
                <w:rFonts w:ascii="Times New Roman" w:hAnsi="Times New Roman"/>
                <w:color w:val="000000"/>
                <w:sz w:val="16"/>
                <w:szCs w:val="16"/>
              </w:rPr>
            </w:pPr>
          </w:p>
          <w:p w:rsidR="00046D80" w:rsidRDefault="00046D80">
            <w:pPr>
              <w:spacing w:after="0" w:line="240" w:lineRule="auto"/>
              <w:jc w:val="center"/>
              <w:rPr>
                <w:rFonts w:ascii="Times New Roman" w:hAnsi="Times New Roman"/>
                <w:color w:val="000000"/>
                <w:sz w:val="16"/>
                <w:szCs w:val="16"/>
              </w:rPr>
            </w:pPr>
          </w:p>
          <w:p w:rsidR="00046D80" w:rsidRDefault="00046D80">
            <w:pPr>
              <w:spacing w:after="0" w:line="240" w:lineRule="auto"/>
              <w:jc w:val="center"/>
              <w:rPr>
                <w:rFonts w:ascii="Times New Roman" w:hAnsi="Times New Roman"/>
                <w:color w:val="000000"/>
                <w:sz w:val="16"/>
                <w:szCs w:val="16"/>
              </w:rPr>
            </w:pPr>
          </w:p>
          <w:p w:rsidR="00046D80" w:rsidRDefault="00046D80">
            <w:pPr>
              <w:spacing w:after="0" w:line="240" w:lineRule="auto"/>
              <w:jc w:val="center"/>
              <w:rPr>
                <w:rFonts w:ascii="Times New Roman" w:eastAsia="Times New Roman" w:hAnsi="Times New Roman" w:cs="Times New Roman"/>
                <w:sz w:val="16"/>
                <w:szCs w:val="16"/>
                <w:lang w:eastAsia="en-US"/>
              </w:rPr>
            </w:pPr>
            <w:r>
              <w:rPr>
                <w:rFonts w:ascii="Times New Roman" w:hAnsi="Times New Roman"/>
                <w:sz w:val="16"/>
                <w:szCs w:val="16"/>
              </w:rPr>
              <w:t>Найменування / прізвище, ім’я, по батькові</w:t>
            </w:r>
          </w:p>
        </w:tc>
        <w:tc>
          <w:tcPr>
            <w:tcW w:w="1032" w:type="dxa"/>
            <w:vMerge w:val="restart"/>
            <w:tcBorders>
              <w:top w:val="single" w:sz="4" w:space="0" w:color="auto"/>
              <w:left w:val="single" w:sz="4" w:space="0" w:color="auto"/>
              <w:bottom w:val="single" w:sz="4" w:space="0" w:color="auto"/>
              <w:right w:val="single" w:sz="4" w:space="0" w:color="auto"/>
            </w:tcBorders>
          </w:tcPr>
          <w:p w:rsidR="00046D80" w:rsidRDefault="00046D80">
            <w:pPr>
              <w:spacing w:after="0" w:line="240" w:lineRule="auto"/>
              <w:jc w:val="center"/>
              <w:rPr>
                <w:rFonts w:ascii="Times New Roman" w:eastAsia="Times New Roman" w:hAnsi="Times New Roman" w:cs="Times New Roman"/>
                <w:color w:val="000000"/>
                <w:sz w:val="16"/>
                <w:szCs w:val="16"/>
                <w:lang w:eastAsia="en-US"/>
              </w:rPr>
            </w:pPr>
          </w:p>
          <w:p w:rsidR="00046D80" w:rsidRDefault="00046D80">
            <w:pPr>
              <w:spacing w:after="0" w:line="240" w:lineRule="auto"/>
              <w:jc w:val="center"/>
              <w:rPr>
                <w:rFonts w:ascii="Times New Roman" w:hAnsi="Times New Roman"/>
                <w:color w:val="000000"/>
                <w:sz w:val="16"/>
                <w:szCs w:val="16"/>
              </w:rPr>
            </w:pPr>
          </w:p>
          <w:p w:rsidR="00046D80" w:rsidRDefault="00046D80">
            <w:pPr>
              <w:spacing w:after="0" w:line="240" w:lineRule="auto"/>
              <w:jc w:val="center"/>
              <w:rPr>
                <w:rFonts w:ascii="Times New Roman" w:hAnsi="Times New Roman"/>
                <w:color w:val="000000"/>
                <w:sz w:val="16"/>
                <w:szCs w:val="16"/>
              </w:rPr>
            </w:pPr>
          </w:p>
          <w:p w:rsidR="00046D80" w:rsidRDefault="00046D80">
            <w:pPr>
              <w:spacing w:after="0" w:line="240" w:lineRule="auto"/>
              <w:jc w:val="center"/>
              <w:rPr>
                <w:rFonts w:ascii="Times New Roman" w:hAnsi="Times New Roman"/>
                <w:color w:val="000000"/>
                <w:sz w:val="16"/>
                <w:szCs w:val="16"/>
              </w:rPr>
            </w:pPr>
          </w:p>
          <w:p w:rsidR="00046D80" w:rsidRDefault="00046D80">
            <w:pPr>
              <w:spacing w:after="0" w:line="240" w:lineRule="auto"/>
              <w:jc w:val="center"/>
              <w:rPr>
                <w:rFonts w:ascii="Times New Roman" w:hAnsi="Times New Roman"/>
                <w:color w:val="000000"/>
                <w:sz w:val="16"/>
                <w:szCs w:val="16"/>
              </w:rPr>
            </w:pPr>
          </w:p>
          <w:p w:rsidR="00046D80" w:rsidRDefault="00046D80">
            <w:pPr>
              <w:spacing w:after="0" w:line="240" w:lineRule="auto"/>
              <w:jc w:val="center"/>
              <w:rPr>
                <w:rFonts w:ascii="Times New Roman" w:eastAsia="Times New Roman" w:hAnsi="Times New Roman" w:cs="Times New Roman"/>
                <w:lang w:eastAsia="en-US"/>
              </w:rPr>
            </w:pPr>
            <w:r>
              <w:rPr>
                <w:rFonts w:ascii="Times New Roman" w:hAnsi="Times New Roman"/>
                <w:color w:val="000000"/>
                <w:sz w:val="16"/>
                <w:szCs w:val="16"/>
              </w:rPr>
              <w:t>Реквізити сертифіката суб'єкта оціночної діяльності</w:t>
            </w:r>
          </w:p>
        </w:tc>
        <w:tc>
          <w:tcPr>
            <w:tcW w:w="9998" w:type="dxa"/>
            <w:gridSpan w:val="8"/>
            <w:tcBorders>
              <w:top w:val="single" w:sz="4" w:space="0" w:color="auto"/>
              <w:left w:val="single" w:sz="4" w:space="0" w:color="auto"/>
              <w:bottom w:val="single" w:sz="4" w:space="0" w:color="auto"/>
              <w:right w:val="single" w:sz="4" w:space="0" w:color="auto"/>
            </w:tcBorders>
            <w:hideMark/>
          </w:tcPr>
          <w:p w:rsidR="00046D80" w:rsidRDefault="00046D80">
            <w:pPr>
              <w:spacing w:after="0" w:line="240" w:lineRule="auto"/>
              <w:jc w:val="center"/>
              <w:rPr>
                <w:rFonts w:ascii="Times New Roman" w:eastAsia="Times New Roman" w:hAnsi="Times New Roman" w:cs="Times New Roman"/>
                <w:sz w:val="16"/>
                <w:szCs w:val="16"/>
                <w:lang w:eastAsia="en-US"/>
              </w:rPr>
            </w:pPr>
            <w:r>
              <w:rPr>
                <w:rFonts w:ascii="Times New Roman" w:hAnsi="Times New Roman"/>
                <w:sz w:val="16"/>
                <w:szCs w:val="16"/>
              </w:rPr>
              <w:t>Критерії відбору</w:t>
            </w:r>
          </w:p>
        </w:tc>
        <w:tc>
          <w:tcPr>
            <w:tcW w:w="1185" w:type="dxa"/>
            <w:vMerge w:val="restart"/>
            <w:tcBorders>
              <w:top w:val="single" w:sz="4" w:space="0" w:color="auto"/>
              <w:left w:val="single" w:sz="4" w:space="0" w:color="auto"/>
              <w:bottom w:val="single" w:sz="4" w:space="0" w:color="auto"/>
              <w:right w:val="single" w:sz="4" w:space="0" w:color="auto"/>
            </w:tcBorders>
            <w:hideMark/>
          </w:tcPr>
          <w:p w:rsidR="00046D80" w:rsidRDefault="00046D80">
            <w:pPr>
              <w:spacing w:after="0" w:line="240" w:lineRule="auto"/>
              <w:jc w:val="center"/>
              <w:rPr>
                <w:rFonts w:ascii="Times New Roman" w:eastAsia="Times New Roman" w:hAnsi="Times New Roman" w:cs="Times New Roman"/>
                <w:lang w:eastAsia="en-US"/>
              </w:rPr>
            </w:pPr>
            <w:r>
              <w:rPr>
                <w:rFonts w:ascii="Times New Roman" w:hAnsi="Times New Roman"/>
                <w:bCs/>
                <w:color w:val="000000"/>
                <w:sz w:val="16"/>
                <w:szCs w:val="16"/>
              </w:rPr>
              <w:t>Разом (балів)</w:t>
            </w:r>
          </w:p>
        </w:tc>
      </w:tr>
      <w:tr w:rsidR="00046D80" w:rsidTr="00046D80">
        <w:trPr>
          <w:trHeight w:val="645"/>
        </w:trPr>
        <w:tc>
          <w:tcPr>
            <w:tcW w:w="648" w:type="dxa"/>
            <w:vMerge/>
            <w:tcBorders>
              <w:top w:val="single" w:sz="4" w:space="0" w:color="auto"/>
              <w:left w:val="single" w:sz="4" w:space="0" w:color="auto"/>
              <w:bottom w:val="single" w:sz="4" w:space="0" w:color="auto"/>
              <w:right w:val="single" w:sz="4" w:space="0" w:color="auto"/>
            </w:tcBorders>
            <w:vAlign w:val="center"/>
            <w:hideMark/>
          </w:tcPr>
          <w:p w:rsidR="00046D80" w:rsidRDefault="00046D80">
            <w:pPr>
              <w:spacing w:after="0" w:line="240" w:lineRule="auto"/>
              <w:rPr>
                <w:rFonts w:ascii="Times New Roman" w:eastAsia="Times New Roman" w:hAnsi="Times New Roman" w:cs="Times New Roman"/>
                <w:lang w:eastAsia="en-US"/>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046D80" w:rsidRDefault="00046D80">
            <w:pPr>
              <w:spacing w:after="0" w:line="240" w:lineRule="auto"/>
              <w:rPr>
                <w:rFonts w:ascii="Times New Roman" w:eastAsia="Times New Roman" w:hAnsi="Times New Roman" w:cs="Times New Roman"/>
                <w:sz w:val="16"/>
                <w:szCs w:val="16"/>
                <w:lang w:eastAsia="en-US"/>
              </w:rPr>
            </w:pP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046D80" w:rsidRDefault="00046D80">
            <w:pPr>
              <w:spacing w:after="0" w:line="240" w:lineRule="auto"/>
              <w:rPr>
                <w:rFonts w:ascii="Times New Roman" w:eastAsia="Times New Roman" w:hAnsi="Times New Roman" w:cs="Times New Roman"/>
                <w:lang w:eastAsia="en-US"/>
              </w:rPr>
            </w:pPr>
          </w:p>
        </w:tc>
        <w:tc>
          <w:tcPr>
            <w:tcW w:w="2486" w:type="dxa"/>
            <w:gridSpan w:val="2"/>
            <w:tcBorders>
              <w:top w:val="single" w:sz="4" w:space="0" w:color="auto"/>
              <w:left w:val="single" w:sz="4" w:space="0" w:color="auto"/>
              <w:bottom w:val="single" w:sz="4" w:space="0" w:color="auto"/>
              <w:right w:val="single" w:sz="4" w:space="0" w:color="auto"/>
            </w:tcBorders>
            <w:hideMark/>
          </w:tcPr>
          <w:p w:rsidR="00046D80" w:rsidRDefault="00046D80">
            <w:pPr>
              <w:spacing w:after="0" w:line="240" w:lineRule="auto"/>
              <w:jc w:val="center"/>
              <w:rPr>
                <w:rFonts w:ascii="Times New Roman" w:eastAsia="Times New Roman" w:hAnsi="Times New Roman" w:cs="Times New Roman"/>
                <w:lang w:eastAsia="en-US"/>
              </w:rPr>
            </w:pPr>
            <w:r>
              <w:rPr>
                <w:rFonts w:ascii="Times New Roman" w:hAnsi="Times New Roman"/>
                <w:color w:val="000000"/>
                <w:sz w:val="16"/>
                <w:szCs w:val="16"/>
              </w:rPr>
              <w:t>досвід суб'єкта оціночної діяльності та оцінювачів, які будуть залучені до проведення оцінки та підписання звіту про оцінку і висновку про вартість об'єкта оцінки, зокрема тих, що перебувають у трудових відносинах із суб'єктом оціночної діяльності</w:t>
            </w:r>
          </w:p>
        </w:tc>
        <w:tc>
          <w:tcPr>
            <w:tcW w:w="1210" w:type="dxa"/>
            <w:vMerge w:val="restart"/>
            <w:tcBorders>
              <w:top w:val="single" w:sz="4" w:space="0" w:color="auto"/>
              <w:left w:val="single" w:sz="4" w:space="0" w:color="auto"/>
              <w:bottom w:val="single" w:sz="4" w:space="0" w:color="auto"/>
              <w:right w:val="single" w:sz="4" w:space="0" w:color="auto"/>
            </w:tcBorders>
            <w:hideMark/>
          </w:tcPr>
          <w:p w:rsidR="00046D80" w:rsidRDefault="00046D80">
            <w:pPr>
              <w:spacing w:after="0" w:line="240" w:lineRule="auto"/>
              <w:jc w:val="center"/>
              <w:rPr>
                <w:rFonts w:ascii="Times New Roman" w:eastAsia="Times New Roman" w:hAnsi="Times New Roman" w:cs="Times New Roman"/>
                <w:lang w:eastAsia="en-US"/>
              </w:rPr>
            </w:pPr>
            <w:r>
              <w:rPr>
                <w:rFonts w:ascii="Times New Roman" w:hAnsi="Times New Roman"/>
                <w:color w:val="000000"/>
                <w:sz w:val="16"/>
                <w:szCs w:val="16"/>
              </w:rPr>
              <w:t>наявність зауважень до практичної оціночної діяльності (кількість звітів/бал)</w:t>
            </w:r>
          </w:p>
        </w:tc>
        <w:tc>
          <w:tcPr>
            <w:tcW w:w="1220" w:type="dxa"/>
            <w:vMerge w:val="restart"/>
            <w:tcBorders>
              <w:top w:val="single" w:sz="4" w:space="0" w:color="auto"/>
              <w:left w:val="single" w:sz="4" w:space="0" w:color="auto"/>
              <w:bottom w:val="single" w:sz="4" w:space="0" w:color="auto"/>
              <w:right w:val="single" w:sz="4" w:space="0" w:color="auto"/>
            </w:tcBorders>
            <w:hideMark/>
          </w:tcPr>
          <w:p w:rsidR="00046D80" w:rsidRDefault="00046D80">
            <w:pPr>
              <w:spacing w:after="0" w:line="240" w:lineRule="auto"/>
              <w:jc w:val="center"/>
              <w:rPr>
                <w:rFonts w:ascii="Times New Roman" w:eastAsia="Times New Roman" w:hAnsi="Times New Roman" w:cs="Times New Roman"/>
                <w:color w:val="000000"/>
                <w:sz w:val="16"/>
                <w:szCs w:val="16"/>
                <w:lang w:eastAsia="en-US"/>
              </w:rPr>
            </w:pPr>
            <w:r>
              <w:rPr>
                <w:rFonts w:ascii="Times New Roman" w:hAnsi="Times New Roman"/>
                <w:color w:val="000000"/>
                <w:sz w:val="16"/>
                <w:szCs w:val="16"/>
              </w:rPr>
              <w:t>наявність невиконаних договорів про надання послуг  з оцінки (кількість/</w:t>
            </w:r>
          </w:p>
          <w:p w:rsidR="00046D80" w:rsidRDefault="00046D80">
            <w:pPr>
              <w:spacing w:after="0" w:line="240" w:lineRule="auto"/>
              <w:jc w:val="center"/>
              <w:rPr>
                <w:rFonts w:ascii="Times New Roman" w:eastAsia="Times New Roman" w:hAnsi="Times New Roman" w:cs="Times New Roman"/>
                <w:lang w:eastAsia="en-US"/>
              </w:rPr>
            </w:pPr>
            <w:r>
              <w:rPr>
                <w:rFonts w:ascii="Times New Roman" w:hAnsi="Times New Roman"/>
                <w:color w:val="000000"/>
                <w:sz w:val="16"/>
                <w:szCs w:val="16"/>
              </w:rPr>
              <w:t>бал)</w:t>
            </w:r>
          </w:p>
        </w:tc>
        <w:tc>
          <w:tcPr>
            <w:tcW w:w="1288" w:type="dxa"/>
            <w:vMerge w:val="restart"/>
            <w:tcBorders>
              <w:top w:val="single" w:sz="4" w:space="0" w:color="auto"/>
              <w:left w:val="single" w:sz="4" w:space="0" w:color="auto"/>
              <w:bottom w:val="single" w:sz="4" w:space="0" w:color="auto"/>
              <w:right w:val="single" w:sz="4" w:space="0" w:color="auto"/>
            </w:tcBorders>
            <w:hideMark/>
          </w:tcPr>
          <w:p w:rsidR="00046D80" w:rsidRDefault="00046D80">
            <w:pPr>
              <w:spacing w:after="0" w:line="240" w:lineRule="auto"/>
              <w:jc w:val="center"/>
              <w:rPr>
                <w:rFonts w:ascii="Times New Roman" w:eastAsia="Times New Roman" w:hAnsi="Times New Roman" w:cs="Times New Roman"/>
                <w:lang w:eastAsia="en-US"/>
              </w:rPr>
            </w:pPr>
            <w:r>
              <w:rPr>
                <w:rFonts w:ascii="Times New Roman" w:hAnsi="Times New Roman"/>
                <w:color w:val="000000"/>
                <w:sz w:val="16"/>
                <w:szCs w:val="16"/>
              </w:rPr>
              <w:t xml:space="preserve">кількість оцінювачів, які є членами </w:t>
            </w:r>
            <w:proofErr w:type="spellStart"/>
            <w:r>
              <w:rPr>
                <w:rFonts w:ascii="Times New Roman" w:hAnsi="Times New Roman"/>
                <w:color w:val="000000"/>
                <w:sz w:val="16"/>
                <w:szCs w:val="16"/>
              </w:rPr>
              <w:t>саморегулівних</w:t>
            </w:r>
            <w:proofErr w:type="spellEnd"/>
            <w:r>
              <w:rPr>
                <w:rFonts w:ascii="Times New Roman" w:hAnsi="Times New Roman"/>
                <w:color w:val="000000"/>
                <w:sz w:val="16"/>
                <w:szCs w:val="16"/>
              </w:rPr>
              <w:t xml:space="preserve"> організацій оцінювачів</w:t>
            </w:r>
          </w:p>
        </w:tc>
        <w:tc>
          <w:tcPr>
            <w:tcW w:w="1384" w:type="dxa"/>
            <w:vMerge w:val="restart"/>
            <w:tcBorders>
              <w:top w:val="single" w:sz="4" w:space="0" w:color="auto"/>
              <w:left w:val="single" w:sz="4" w:space="0" w:color="auto"/>
              <w:bottom w:val="single" w:sz="4" w:space="0" w:color="auto"/>
              <w:right w:val="single" w:sz="4" w:space="0" w:color="auto"/>
            </w:tcBorders>
            <w:hideMark/>
          </w:tcPr>
          <w:p w:rsidR="00046D80" w:rsidRDefault="00046D80">
            <w:pPr>
              <w:spacing w:after="0" w:line="240" w:lineRule="auto"/>
              <w:jc w:val="center"/>
              <w:rPr>
                <w:rFonts w:ascii="Times New Roman" w:eastAsia="Times New Roman" w:hAnsi="Times New Roman" w:cs="Times New Roman"/>
                <w:sz w:val="16"/>
                <w:szCs w:val="16"/>
                <w:lang w:eastAsia="en-US"/>
              </w:rPr>
            </w:pPr>
            <w:r>
              <w:rPr>
                <w:rFonts w:ascii="Times New Roman" w:hAnsi="Times New Roman"/>
                <w:sz w:val="16"/>
                <w:szCs w:val="16"/>
              </w:rPr>
              <w:t>наявність фактів неналежного виконання умов договору (договорів) та (або) відомостей щодо застосування до оцінювачів заходів дисциплінарного впливу*</w:t>
            </w:r>
          </w:p>
        </w:tc>
        <w:tc>
          <w:tcPr>
            <w:tcW w:w="1197" w:type="dxa"/>
            <w:vMerge w:val="restart"/>
            <w:tcBorders>
              <w:top w:val="single" w:sz="4" w:space="0" w:color="auto"/>
              <w:left w:val="single" w:sz="4" w:space="0" w:color="auto"/>
              <w:bottom w:val="single" w:sz="4" w:space="0" w:color="auto"/>
              <w:right w:val="single" w:sz="4" w:space="0" w:color="auto"/>
            </w:tcBorders>
            <w:hideMark/>
          </w:tcPr>
          <w:p w:rsidR="00046D80" w:rsidRDefault="00046D80">
            <w:pPr>
              <w:spacing w:after="0" w:line="240" w:lineRule="auto"/>
              <w:jc w:val="center"/>
              <w:rPr>
                <w:rFonts w:ascii="Times New Roman" w:eastAsia="Times New Roman" w:hAnsi="Times New Roman" w:cs="Times New Roman"/>
                <w:sz w:val="16"/>
                <w:szCs w:val="16"/>
                <w:lang w:eastAsia="en-US"/>
              </w:rPr>
            </w:pPr>
            <w:r>
              <w:rPr>
                <w:rFonts w:ascii="Times New Roman" w:hAnsi="Times New Roman"/>
                <w:sz w:val="16"/>
                <w:szCs w:val="16"/>
              </w:rPr>
              <w:t>ціна</w:t>
            </w:r>
          </w:p>
          <w:p w:rsidR="00046D80" w:rsidRDefault="00046D80">
            <w:pPr>
              <w:spacing w:after="0" w:line="240" w:lineRule="auto"/>
              <w:jc w:val="center"/>
              <w:rPr>
                <w:rFonts w:ascii="Times New Roman" w:hAnsi="Times New Roman"/>
                <w:sz w:val="16"/>
                <w:szCs w:val="16"/>
              </w:rPr>
            </w:pPr>
            <w:r>
              <w:rPr>
                <w:rFonts w:ascii="Times New Roman" w:hAnsi="Times New Roman"/>
                <w:sz w:val="16"/>
                <w:szCs w:val="16"/>
              </w:rPr>
              <w:t>надання</w:t>
            </w:r>
          </w:p>
          <w:p w:rsidR="00046D80" w:rsidRDefault="00046D80">
            <w:pPr>
              <w:spacing w:after="0" w:line="240" w:lineRule="auto"/>
              <w:jc w:val="center"/>
              <w:rPr>
                <w:rFonts w:ascii="Times New Roman" w:hAnsi="Times New Roman"/>
                <w:sz w:val="16"/>
                <w:szCs w:val="16"/>
              </w:rPr>
            </w:pPr>
            <w:r>
              <w:rPr>
                <w:rFonts w:ascii="Times New Roman" w:hAnsi="Times New Roman"/>
                <w:sz w:val="16"/>
                <w:szCs w:val="16"/>
              </w:rPr>
              <w:t>послуги з оцінки,</w:t>
            </w:r>
          </w:p>
          <w:p w:rsidR="00046D80" w:rsidRDefault="00046D80">
            <w:pPr>
              <w:spacing w:after="0" w:line="240" w:lineRule="auto"/>
              <w:jc w:val="center"/>
              <w:rPr>
                <w:rFonts w:ascii="Times New Roman" w:hAnsi="Times New Roman"/>
                <w:sz w:val="16"/>
                <w:szCs w:val="16"/>
              </w:rPr>
            </w:pPr>
            <w:r>
              <w:rPr>
                <w:rFonts w:ascii="Times New Roman" w:hAnsi="Times New Roman"/>
                <w:sz w:val="16"/>
                <w:szCs w:val="16"/>
              </w:rPr>
              <w:t>(</w:t>
            </w:r>
            <w:proofErr w:type="spellStart"/>
            <w:r>
              <w:rPr>
                <w:rFonts w:ascii="Times New Roman" w:hAnsi="Times New Roman"/>
                <w:sz w:val="16"/>
                <w:szCs w:val="16"/>
              </w:rPr>
              <w:t>грн</w:t>
            </w:r>
            <w:proofErr w:type="spellEnd"/>
            <w:r>
              <w:rPr>
                <w:rFonts w:ascii="Times New Roman" w:hAnsi="Times New Roman"/>
                <w:sz w:val="16"/>
                <w:szCs w:val="16"/>
              </w:rPr>
              <w:t xml:space="preserve"> /</w:t>
            </w:r>
          </w:p>
          <w:p w:rsidR="00046D80" w:rsidRDefault="00046D80">
            <w:pPr>
              <w:spacing w:after="0" w:line="240" w:lineRule="auto"/>
              <w:jc w:val="center"/>
              <w:rPr>
                <w:rFonts w:ascii="Times New Roman" w:eastAsia="Times New Roman" w:hAnsi="Times New Roman" w:cs="Times New Roman"/>
                <w:sz w:val="16"/>
                <w:szCs w:val="16"/>
                <w:lang w:eastAsia="en-US"/>
              </w:rPr>
            </w:pPr>
            <w:r>
              <w:rPr>
                <w:rFonts w:ascii="Times New Roman" w:hAnsi="Times New Roman"/>
                <w:sz w:val="16"/>
                <w:szCs w:val="16"/>
              </w:rPr>
              <w:t>бал)</w:t>
            </w:r>
          </w:p>
        </w:tc>
        <w:tc>
          <w:tcPr>
            <w:tcW w:w="1213" w:type="dxa"/>
            <w:vMerge w:val="restart"/>
            <w:tcBorders>
              <w:top w:val="single" w:sz="4" w:space="0" w:color="auto"/>
              <w:left w:val="single" w:sz="4" w:space="0" w:color="auto"/>
              <w:bottom w:val="single" w:sz="4" w:space="0" w:color="auto"/>
              <w:right w:val="single" w:sz="4" w:space="0" w:color="auto"/>
            </w:tcBorders>
            <w:hideMark/>
          </w:tcPr>
          <w:p w:rsidR="00046D80" w:rsidRDefault="00046D80">
            <w:pPr>
              <w:spacing w:after="0" w:line="240" w:lineRule="auto"/>
              <w:jc w:val="center"/>
              <w:rPr>
                <w:rFonts w:ascii="Times New Roman" w:eastAsia="Times New Roman" w:hAnsi="Times New Roman" w:cs="Times New Roman"/>
                <w:sz w:val="16"/>
                <w:szCs w:val="16"/>
                <w:lang w:eastAsia="en-US"/>
              </w:rPr>
            </w:pPr>
            <w:r>
              <w:rPr>
                <w:rFonts w:ascii="Times New Roman" w:hAnsi="Times New Roman"/>
                <w:sz w:val="16"/>
                <w:szCs w:val="16"/>
              </w:rPr>
              <w:t>строк виконання робіт, календарні дні</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046D80" w:rsidRDefault="00046D80">
            <w:pPr>
              <w:spacing w:after="0" w:line="240" w:lineRule="auto"/>
              <w:rPr>
                <w:rFonts w:ascii="Times New Roman" w:eastAsia="Times New Roman" w:hAnsi="Times New Roman" w:cs="Times New Roman"/>
                <w:lang w:eastAsia="en-US"/>
              </w:rPr>
            </w:pPr>
          </w:p>
        </w:tc>
      </w:tr>
      <w:tr w:rsidR="00046D80" w:rsidTr="00046D80">
        <w:tc>
          <w:tcPr>
            <w:tcW w:w="648" w:type="dxa"/>
            <w:vMerge/>
            <w:tcBorders>
              <w:top w:val="single" w:sz="4" w:space="0" w:color="auto"/>
              <w:left w:val="single" w:sz="4" w:space="0" w:color="auto"/>
              <w:bottom w:val="single" w:sz="4" w:space="0" w:color="auto"/>
              <w:right w:val="single" w:sz="4" w:space="0" w:color="auto"/>
            </w:tcBorders>
            <w:vAlign w:val="center"/>
            <w:hideMark/>
          </w:tcPr>
          <w:p w:rsidR="00046D80" w:rsidRDefault="00046D80">
            <w:pPr>
              <w:spacing w:after="0" w:line="240" w:lineRule="auto"/>
              <w:rPr>
                <w:rFonts w:ascii="Times New Roman" w:eastAsia="Times New Roman" w:hAnsi="Times New Roman" w:cs="Times New Roman"/>
                <w:lang w:eastAsia="en-US"/>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046D80" w:rsidRDefault="00046D80">
            <w:pPr>
              <w:spacing w:after="0" w:line="240" w:lineRule="auto"/>
              <w:rPr>
                <w:rFonts w:ascii="Times New Roman" w:eastAsia="Times New Roman" w:hAnsi="Times New Roman" w:cs="Times New Roman"/>
                <w:sz w:val="16"/>
                <w:szCs w:val="16"/>
                <w:lang w:eastAsia="en-US"/>
              </w:rPr>
            </w:pP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046D80" w:rsidRDefault="00046D80">
            <w:pPr>
              <w:spacing w:after="0" w:line="240" w:lineRule="auto"/>
              <w:rPr>
                <w:rFonts w:ascii="Times New Roman" w:eastAsia="Times New Roman" w:hAnsi="Times New Roman" w:cs="Times New Roman"/>
                <w:lang w:eastAsia="en-US"/>
              </w:rPr>
            </w:pPr>
          </w:p>
        </w:tc>
        <w:tc>
          <w:tcPr>
            <w:tcW w:w="1213" w:type="dxa"/>
            <w:tcBorders>
              <w:top w:val="single" w:sz="4" w:space="0" w:color="auto"/>
              <w:left w:val="single" w:sz="4" w:space="0" w:color="auto"/>
              <w:bottom w:val="single" w:sz="4" w:space="0" w:color="auto"/>
              <w:right w:val="single" w:sz="4" w:space="0" w:color="auto"/>
            </w:tcBorders>
            <w:hideMark/>
          </w:tcPr>
          <w:p w:rsidR="00046D80" w:rsidRDefault="00046D80">
            <w:pPr>
              <w:spacing w:after="0" w:line="240" w:lineRule="auto"/>
              <w:jc w:val="center"/>
              <w:rPr>
                <w:rFonts w:ascii="Times New Roman" w:eastAsia="Times New Roman" w:hAnsi="Times New Roman" w:cs="Times New Roman"/>
                <w:lang w:eastAsia="en-US"/>
              </w:rPr>
            </w:pPr>
            <w:r>
              <w:rPr>
                <w:rFonts w:ascii="Times New Roman" w:hAnsi="Times New Roman"/>
                <w:color w:val="000000"/>
                <w:sz w:val="16"/>
                <w:szCs w:val="16"/>
              </w:rPr>
              <w:t>кількість оцінювачів (люд./бал)</w:t>
            </w:r>
          </w:p>
        </w:tc>
        <w:tc>
          <w:tcPr>
            <w:tcW w:w="1273" w:type="dxa"/>
            <w:tcBorders>
              <w:top w:val="single" w:sz="4" w:space="0" w:color="auto"/>
              <w:left w:val="single" w:sz="4" w:space="0" w:color="auto"/>
              <w:bottom w:val="single" w:sz="4" w:space="0" w:color="auto"/>
              <w:right w:val="single" w:sz="4" w:space="0" w:color="auto"/>
            </w:tcBorders>
            <w:hideMark/>
          </w:tcPr>
          <w:p w:rsidR="00046D80" w:rsidRDefault="00046D80">
            <w:pPr>
              <w:spacing w:after="0" w:line="240" w:lineRule="auto"/>
              <w:jc w:val="center"/>
              <w:rPr>
                <w:rFonts w:ascii="Times New Roman" w:eastAsia="Times New Roman" w:hAnsi="Times New Roman" w:cs="Times New Roman"/>
                <w:lang w:eastAsia="en-US"/>
              </w:rPr>
            </w:pPr>
            <w:r>
              <w:rPr>
                <w:rFonts w:ascii="Times New Roman" w:hAnsi="Times New Roman"/>
                <w:color w:val="000000"/>
                <w:sz w:val="16"/>
                <w:szCs w:val="16"/>
              </w:rPr>
              <w:t>підтверджений документально досвід оцінки подібного майна (кількість об'єктів/бал)</w:t>
            </w: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046D80" w:rsidRDefault="00046D80">
            <w:pPr>
              <w:spacing w:after="0" w:line="240" w:lineRule="auto"/>
              <w:rPr>
                <w:rFonts w:ascii="Times New Roman" w:eastAsia="Times New Roman" w:hAnsi="Times New Roman" w:cs="Times New Roman"/>
                <w:lang w:eastAsia="en-US"/>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046D80" w:rsidRDefault="00046D80">
            <w:pPr>
              <w:spacing w:after="0" w:line="240" w:lineRule="auto"/>
              <w:rPr>
                <w:rFonts w:ascii="Times New Roman" w:eastAsia="Times New Roman" w:hAnsi="Times New Roman" w:cs="Times New Roman"/>
                <w:lang w:eastAsia="en-US"/>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046D80" w:rsidRDefault="00046D80">
            <w:pPr>
              <w:spacing w:after="0" w:line="240" w:lineRule="auto"/>
              <w:rPr>
                <w:rFonts w:ascii="Times New Roman" w:eastAsia="Times New Roman" w:hAnsi="Times New Roman" w:cs="Times New Roman"/>
                <w:lang w:eastAsia="en-US"/>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046D80" w:rsidRDefault="00046D80">
            <w:pPr>
              <w:spacing w:after="0" w:line="240" w:lineRule="auto"/>
              <w:rPr>
                <w:rFonts w:ascii="Times New Roman" w:eastAsia="Times New Roman" w:hAnsi="Times New Roman" w:cs="Times New Roman"/>
                <w:sz w:val="16"/>
                <w:szCs w:val="16"/>
                <w:lang w:eastAsia="en-US"/>
              </w:rPr>
            </w:pPr>
          </w:p>
        </w:tc>
        <w:tc>
          <w:tcPr>
            <w:tcW w:w="1197" w:type="dxa"/>
            <w:vMerge/>
            <w:tcBorders>
              <w:top w:val="single" w:sz="4" w:space="0" w:color="auto"/>
              <w:left w:val="single" w:sz="4" w:space="0" w:color="auto"/>
              <w:bottom w:val="single" w:sz="4" w:space="0" w:color="auto"/>
              <w:right w:val="single" w:sz="4" w:space="0" w:color="auto"/>
            </w:tcBorders>
            <w:vAlign w:val="center"/>
            <w:hideMark/>
          </w:tcPr>
          <w:p w:rsidR="00046D80" w:rsidRDefault="00046D80">
            <w:pPr>
              <w:spacing w:after="0" w:line="240" w:lineRule="auto"/>
              <w:rPr>
                <w:rFonts w:ascii="Times New Roman" w:eastAsia="Times New Roman" w:hAnsi="Times New Roman" w:cs="Times New Roman"/>
                <w:sz w:val="16"/>
                <w:szCs w:val="16"/>
                <w:lang w:eastAsia="en-US"/>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046D80" w:rsidRDefault="00046D80">
            <w:pPr>
              <w:spacing w:after="0" w:line="240" w:lineRule="auto"/>
              <w:rPr>
                <w:rFonts w:ascii="Times New Roman" w:eastAsia="Times New Roman" w:hAnsi="Times New Roman" w:cs="Times New Roman"/>
                <w:sz w:val="16"/>
                <w:szCs w:val="16"/>
                <w:lang w:eastAsia="en-US"/>
              </w:rPr>
            </w:pP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046D80" w:rsidRDefault="00046D80">
            <w:pPr>
              <w:spacing w:after="0" w:line="240" w:lineRule="auto"/>
              <w:rPr>
                <w:rFonts w:ascii="Times New Roman" w:eastAsia="Times New Roman" w:hAnsi="Times New Roman" w:cs="Times New Roman"/>
                <w:lang w:eastAsia="en-US"/>
              </w:rPr>
            </w:pPr>
          </w:p>
        </w:tc>
      </w:tr>
      <w:tr w:rsidR="00046D80" w:rsidTr="00046D80">
        <w:tc>
          <w:tcPr>
            <w:tcW w:w="648" w:type="dxa"/>
            <w:tcBorders>
              <w:top w:val="single" w:sz="4" w:space="0" w:color="auto"/>
              <w:left w:val="single" w:sz="4" w:space="0" w:color="auto"/>
              <w:bottom w:val="single" w:sz="4" w:space="0" w:color="auto"/>
              <w:right w:val="single" w:sz="4" w:space="0" w:color="auto"/>
            </w:tcBorders>
            <w:hideMark/>
          </w:tcPr>
          <w:p w:rsidR="00046D80" w:rsidRDefault="00046D80">
            <w:pPr>
              <w:spacing w:after="0" w:line="240" w:lineRule="auto"/>
              <w:jc w:val="center"/>
              <w:rPr>
                <w:rFonts w:ascii="Times New Roman" w:eastAsia="Times New Roman" w:hAnsi="Times New Roman" w:cs="Times New Roman"/>
                <w:lang w:eastAsia="en-US"/>
              </w:rPr>
            </w:pPr>
            <w:r>
              <w:rPr>
                <w:rFonts w:ascii="Times New Roman" w:hAnsi="Times New Roman"/>
              </w:rPr>
              <w:t>1</w:t>
            </w:r>
          </w:p>
        </w:tc>
        <w:tc>
          <w:tcPr>
            <w:tcW w:w="1996" w:type="dxa"/>
            <w:tcBorders>
              <w:top w:val="single" w:sz="4" w:space="0" w:color="auto"/>
              <w:left w:val="single" w:sz="4" w:space="0" w:color="auto"/>
              <w:bottom w:val="single" w:sz="4" w:space="0" w:color="auto"/>
              <w:right w:val="single" w:sz="4" w:space="0" w:color="auto"/>
            </w:tcBorders>
            <w:hideMark/>
          </w:tcPr>
          <w:p w:rsidR="00046D80" w:rsidRDefault="00046D80">
            <w:pPr>
              <w:spacing w:after="0" w:line="240" w:lineRule="auto"/>
              <w:jc w:val="center"/>
              <w:rPr>
                <w:rFonts w:ascii="Times New Roman" w:eastAsia="Times New Roman" w:hAnsi="Times New Roman" w:cs="Times New Roman"/>
                <w:lang w:eastAsia="en-US"/>
              </w:rPr>
            </w:pPr>
            <w:r>
              <w:rPr>
                <w:rFonts w:ascii="Times New Roman" w:hAnsi="Times New Roman"/>
              </w:rPr>
              <w:t>2</w:t>
            </w:r>
          </w:p>
        </w:tc>
        <w:tc>
          <w:tcPr>
            <w:tcW w:w="1032" w:type="dxa"/>
            <w:tcBorders>
              <w:top w:val="single" w:sz="4" w:space="0" w:color="auto"/>
              <w:left w:val="single" w:sz="4" w:space="0" w:color="auto"/>
              <w:bottom w:val="single" w:sz="4" w:space="0" w:color="auto"/>
              <w:right w:val="single" w:sz="4" w:space="0" w:color="auto"/>
            </w:tcBorders>
            <w:hideMark/>
          </w:tcPr>
          <w:p w:rsidR="00046D80" w:rsidRDefault="00046D80">
            <w:pPr>
              <w:spacing w:after="0" w:line="240" w:lineRule="auto"/>
              <w:jc w:val="center"/>
              <w:rPr>
                <w:rFonts w:ascii="Times New Roman" w:eastAsia="Times New Roman" w:hAnsi="Times New Roman" w:cs="Times New Roman"/>
                <w:lang w:eastAsia="en-US"/>
              </w:rPr>
            </w:pPr>
            <w:r>
              <w:rPr>
                <w:rFonts w:ascii="Times New Roman" w:hAnsi="Times New Roman"/>
              </w:rPr>
              <w:t>3</w:t>
            </w:r>
          </w:p>
        </w:tc>
        <w:tc>
          <w:tcPr>
            <w:tcW w:w="1213" w:type="dxa"/>
            <w:tcBorders>
              <w:top w:val="single" w:sz="4" w:space="0" w:color="auto"/>
              <w:left w:val="single" w:sz="4" w:space="0" w:color="auto"/>
              <w:bottom w:val="single" w:sz="4" w:space="0" w:color="auto"/>
              <w:right w:val="single" w:sz="4" w:space="0" w:color="auto"/>
            </w:tcBorders>
            <w:hideMark/>
          </w:tcPr>
          <w:p w:rsidR="00046D80" w:rsidRDefault="00046D80">
            <w:pPr>
              <w:spacing w:after="0" w:line="240" w:lineRule="auto"/>
              <w:jc w:val="center"/>
              <w:rPr>
                <w:rFonts w:ascii="Times New Roman" w:eastAsia="Times New Roman" w:hAnsi="Times New Roman" w:cs="Times New Roman"/>
                <w:lang w:eastAsia="en-US"/>
              </w:rPr>
            </w:pPr>
            <w:r>
              <w:rPr>
                <w:rFonts w:ascii="Times New Roman" w:hAnsi="Times New Roman"/>
              </w:rPr>
              <w:t>4</w:t>
            </w:r>
          </w:p>
        </w:tc>
        <w:tc>
          <w:tcPr>
            <w:tcW w:w="1273" w:type="dxa"/>
            <w:tcBorders>
              <w:top w:val="single" w:sz="4" w:space="0" w:color="auto"/>
              <w:left w:val="single" w:sz="4" w:space="0" w:color="auto"/>
              <w:bottom w:val="single" w:sz="4" w:space="0" w:color="auto"/>
              <w:right w:val="single" w:sz="4" w:space="0" w:color="auto"/>
            </w:tcBorders>
            <w:hideMark/>
          </w:tcPr>
          <w:p w:rsidR="00046D80" w:rsidRDefault="00046D80">
            <w:pPr>
              <w:spacing w:after="0" w:line="240" w:lineRule="auto"/>
              <w:jc w:val="center"/>
              <w:rPr>
                <w:rFonts w:ascii="Times New Roman" w:eastAsia="Times New Roman" w:hAnsi="Times New Roman" w:cs="Times New Roman"/>
                <w:lang w:eastAsia="en-US"/>
              </w:rPr>
            </w:pPr>
            <w:r>
              <w:rPr>
                <w:rFonts w:ascii="Times New Roman" w:hAnsi="Times New Roman"/>
              </w:rPr>
              <w:t>5</w:t>
            </w:r>
          </w:p>
        </w:tc>
        <w:tc>
          <w:tcPr>
            <w:tcW w:w="1210" w:type="dxa"/>
            <w:tcBorders>
              <w:top w:val="single" w:sz="4" w:space="0" w:color="auto"/>
              <w:left w:val="single" w:sz="4" w:space="0" w:color="auto"/>
              <w:bottom w:val="single" w:sz="4" w:space="0" w:color="auto"/>
              <w:right w:val="single" w:sz="4" w:space="0" w:color="auto"/>
            </w:tcBorders>
            <w:hideMark/>
          </w:tcPr>
          <w:p w:rsidR="00046D80" w:rsidRDefault="00046D80">
            <w:pPr>
              <w:spacing w:after="0" w:line="240" w:lineRule="auto"/>
              <w:jc w:val="center"/>
              <w:rPr>
                <w:rFonts w:ascii="Times New Roman" w:eastAsia="Times New Roman" w:hAnsi="Times New Roman" w:cs="Times New Roman"/>
                <w:lang w:eastAsia="en-US"/>
              </w:rPr>
            </w:pPr>
            <w:r>
              <w:rPr>
                <w:rFonts w:ascii="Times New Roman" w:hAnsi="Times New Roman"/>
              </w:rPr>
              <w:t>6</w:t>
            </w:r>
          </w:p>
        </w:tc>
        <w:tc>
          <w:tcPr>
            <w:tcW w:w="1220" w:type="dxa"/>
            <w:tcBorders>
              <w:top w:val="single" w:sz="4" w:space="0" w:color="auto"/>
              <w:left w:val="single" w:sz="4" w:space="0" w:color="auto"/>
              <w:bottom w:val="single" w:sz="4" w:space="0" w:color="auto"/>
              <w:right w:val="single" w:sz="4" w:space="0" w:color="auto"/>
            </w:tcBorders>
            <w:hideMark/>
          </w:tcPr>
          <w:p w:rsidR="00046D80" w:rsidRDefault="00046D80">
            <w:pPr>
              <w:spacing w:after="0" w:line="240" w:lineRule="auto"/>
              <w:jc w:val="center"/>
              <w:rPr>
                <w:rFonts w:ascii="Times New Roman" w:eastAsia="Times New Roman" w:hAnsi="Times New Roman" w:cs="Times New Roman"/>
                <w:lang w:eastAsia="en-US"/>
              </w:rPr>
            </w:pPr>
            <w:r>
              <w:rPr>
                <w:rFonts w:ascii="Times New Roman" w:hAnsi="Times New Roman"/>
              </w:rPr>
              <w:t>7</w:t>
            </w:r>
          </w:p>
        </w:tc>
        <w:tc>
          <w:tcPr>
            <w:tcW w:w="1288" w:type="dxa"/>
            <w:tcBorders>
              <w:top w:val="single" w:sz="4" w:space="0" w:color="auto"/>
              <w:left w:val="single" w:sz="4" w:space="0" w:color="auto"/>
              <w:bottom w:val="single" w:sz="4" w:space="0" w:color="auto"/>
              <w:right w:val="single" w:sz="4" w:space="0" w:color="auto"/>
            </w:tcBorders>
            <w:hideMark/>
          </w:tcPr>
          <w:p w:rsidR="00046D80" w:rsidRDefault="00046D80">
            <w:pPr>
              <w:spacing w:after="0" w:line="240" w:lineRule="auto"/>
              <w:jc w:val="center"/>
              <w:rPr>
                <w:rFonts w:ascii="Times New Roman" w:eastAsia="Times New Roman" w:hAnsi="Times New Roman" w:cs="Times New Roman"/>
                <w:lang w:eastAsia="en-US"/>
              </w:rPr>
            </w:pPr>
            <w:r>
              <w:rPr>
                <w:rFonts w:ascii="Times New Roman" w:hAnsi="Times New Roman"/>
              </w:rPr>
              <w:t>8</w:t>
            </w:r>
          </w:p>
        </w:tc>
        <w:tc>
          <w:tcPr>
            <w:tcW w:w="1384" w:type="dxa"/>
            <w:tcBorders>
              <w:top w:val="single" w:sz="4" w:space="0" w:color="auto"/>
              <w:left w:val="single" w:sz="4" w:space="0" w:color="auto"/>
              <w:bottom w:val="single" w:sz="4" w:space="0" w:color="auto"/>
              <w:right w:val="single" w:sz="4" w:space="0" w:color="auto"/>
            </w:tcBorders>
            <w:hideMark/>
          </w:tcPr>
          <w:p w:rsidR="00046D80" w:rsidRDefault="00046D80">
            <w:pPr>
              <w:spacing w:after="0" w:line="240" w:lineRule="auto"/>
              <w:jc w:val="center"/>
              <w:rPr>
                <w:rFonts w:ascii="Times New Roman" w:eastAsia="Times New Roman" w:hAnsi="Times New Roman" w:cs="Times New Roman"/>
                <w:lang w:eastAsia="en-US"/>
              </w:rPr>
            </w:pPr>
            <w:r>
              <w:rPr>
                <w:rFonts w:ascii="Times New Roman" w:hAnsi="Times New Roman"/>
              </w:rPr>
              <w:t>9</w:t>
            </w:r>
          </w:p>
        </w:tc>
        <w:tc>
          <w:tcPr>
            <w:tcW w:w="1197" w:type="dxa"/>
            <w:tcBorders>
              <w:top w:val="single" w:sz="4" w:space="0" w:color="auto"/>
              <w:left w:val="single" w:sz="4" w:space="0" w:color="auto"/>
              <w:bottom w:val="single" w:sz="4" w:space="0" w:color="auto"/>
              <w:right w:val="single" w:sz="4" w:space="0" w:color="auto"/>
            </w:tcBorders>
            <w:hideMark/>
          </w:tcPr>
          <w:p w:rsidR="00046D80" w:rsidRDefault="00046D80">
            <w:pPr>
              <w:spacing w:after="0" w:line="240" w:lineRule="auto"/>
              <w:jc w:val="center"/>
              <w:rPr>
                <w:rFonts w:ascii="Times New Roman" w:eastAsia="Times New Roman" w:hAnsi="Times New Roman" w:cs="Times New Roman"/>
                <w:lang w:eastAsia="en-US"/>
              </w:rPr>
            </w:pPr>
            <w:r>
              <w:rPr>
                <w:rFonts w:ascii="Times New Roman" w:hAnsi="Times New Roman"/>
              </w:rPr>
              <w:t>10</w:t>
            </w:r>
          </w:p>
        </w:tc>
        <w:tc>
          <w:tcPr>
            <w:tcW w:w="1213" w:type="dxa"/>
            <w:tcBorders>
              <w:top w:val="single" w:sz="4" w:space="0" w:color="auto"/>
              <w:left w:val="single" w:sz="4" w:space="0" w:color="auto"/>
              <w:bottom w:val="single" w:sz="4" w:space="0" w:color="auto"/>
              <w:right w:val="single" w:sz="4" w:space="0" w:color="auto"/>
            </w:tcBorders>
            <w:hideMark/>
          </w:tcPr>
          <w:p w:rsidR="00046D80" w:rsidRDefault="00046D80">
            <w:pPr>
              <w:spacing w:after="0" w:line="240" w:lineRule="auto"/>
              <w:jc w:val="center"/>
              <w:rPr>
                <w:rFonts w:ascii="Times New Roman" w:eastAsia="Times New Roman" w:hAnsi="Times New Roman" w:cs="Times New Roman"/>
                <w:lang w:eastAsia="en-US"/>
              </w:rPr>
            </w:pPr>
            <w:r>
              <w:rPr>
                <w:rFonts w:ascii="Times New Roman" w:hAnsi="Times New Roman"/>
              </w:rPr>
              <w:t>11</w:t>
            </w:r>
          </w:p>
        </w:tc>
        <w:tc>
          <w:tcPr>
            <w:tcW w:w="1185" w:type="dxa"/>
            <w:tcBorders>
              <w:top w:val="single" w:sz="4" w:space="0" w:color="auto"/>
              <w:left w:val="single" w:sz="4" w:space="0" w:color="auto"/>
              <w:bottom w:val="single" w:sz="4" w:space="0" w:color="auto"/>
              <w:right w:val="single" w:sz="4" w:space="0" w:color="auto"/>
            </w:tcBorders>
            <w:hideMark/>
          </w:tcPr>
          <w:p w:rsidR="00046D80" w:rsidRDefault="00046D80">
            <w:pPr>
              <w:spacing w:after="0" w:line="240" w:lineRule="auto"/>
              <w:jc w:val="center"/>
              <w:rPr>
                <w:rFonts w:ascii="Times New Roman" w:eastAsia="Times New Roman" w:hAnsi="Times New Roman" w:cs="Times New Roman"/>
                <w:lang w:eastAsia="en-US"/>
              </w:rPr>
            </w:pPr>
            <w:r>
              <w:rPr>
                <w:rFonts w:ascii="Times New Roman" w:hAnsi="Times New Roman"/>
              </w:rPr>
              <w:t>12</w:t>
            </w:r>
          </w:p>
        </w:tc>
      </w:tr>
      <w:tr w:rsidR="00046D80" w:rsidTr="00046D80">
        <w:trPr>
          <w:trHeight w:val="375"/>
        </w:trPr>
        <w:tc>
          <w:tcPr>
            <w:tcW w:w="648" w:type="dxa"/>
            <w:vMerge w:val="restart"/>
            <w:tcBorders>
              <w:top w:val="single" w:sz="4" w:space="0" w:color="auto"/>
              <w:left w:val="single" w:sz="4" w:space="0" w:color="auto"/>
              <w:bottom w:val="single" w:sz="4" w:space="0" w:color="auto"/>
              <w:right w:val="single" w:sz="4" w:space="0" w:color="auto"/>
            </w:tcBorders>
          </w:tcPr>
          <w:p w:rsidR="00046D80" w:rsidRDefault="00046D80">
            <w:pPr>
              <w:spacing w:after="0" w:line="240" w:lineRule="auto"/>
              <w:jc w:val="center"/>
              <w:rPr>
                <w:rFonts w:ascii="Times New Roman" w:eastAsia="Times New Roman" w:hAnsi="Times New Roman" w:cs="Times New Roman"/>
                <w:lang w:eastAsia="en-US"/>
              </w:rPr>
            </w:pPr>
          </w:p>
          <w:p w:rsidR="00046D80" w:rsidRDefault="00046D80">
            <w:pPr>
              <w:spacing w:after="0" w:line="240" w:lineRule="auto"/>
              <w:jc w:val="center"/>
              <w:rPr>
                <w:rFonts w:ascii="Times New Roman" w:hAnsi="Times New Roman"/>
              </w:rPr>
            </w:pPr>
            <w:r>
              <w:rPr>
                <w:rFonts w:ascii="Times New Roman" w:hAnsi="Times New Roman"/>
              </w:rPr>
              <w:t>1</w:t>
            </w:r>
          </w:p>
          <w:p w:rsidR="00046D80" w:rsidRDefault="00046D80">
            <w:pPr>
              <w:spacing w:after="0" w:line="240" w:lineRule="auto"/>
              <w:jc w:val="center"/>
              <w:rPr>
                <w:rFonts w:ascii="Times New Roman" w:eastAsia="Times New Roman" w:hAnsi="Times New Roman" w:cs="Times New Roman"/>
                <w:lang w:eastAsia="en-US"/>
              </w:rPr>
            </w:pPr>
          </w:p>
        </w:tc>
        <w:tc>
          <w:tcPr>
            <w:tcW w:w="1996" w:type="dxa"/>
            <w:vMerge w:val="restart"/>
            <w:tcBorders>
              <w:top w:val="single" w:sz="4" w:space="0" w:color="auto"/>
              <w:left w:val="single" w:sz="4" w:space="0" w:color="auto"/>
              <w:bottom w:val="single" w:sz="4" w:space="0" w:color="auto"/>
              <w:right w:val="single" w:sz="4" w:space="0" w:color="auto"/>
            </w:tcBorders>
          </w:tcPr>
          <w:p w:rsidR="00046D80" w:rsidRDefault="00046D80">
            <w:pPr>
              <w:spacing w:after="0" w:line="240" w:lineRule="auto"/>
              <w:rPr>
                <w:rFonts w:ascii="Times New Roman" w:eastAsia="Times New Roman" w:hAnsi="Times New Roman" w:cs="Times New Roman"/>
                <w:lang w:eastAsia="en-US"/>
              </w:rPr>
            </w:pPr>
          </w:p>
        </w:tc>
        <w:tc>
          <w:tcPr>
            <w:tcW w:w="1032" w:type="dxa"/>
            <w:vMerge w:val="restart"/>
            <w:tcBorders>
              <w:top w:val="single" w:sz="4" w:space="0" w:color="auto"/>
              <w:left w:val="single" w:sz="4" w:space="0" w:color="auto"/>
              <w:bottom w:val="single" w:sz="4" w:space="0" w:color="auto"/>
              <w:right w:val="single" w:sz="4" w:space="0" w:color="auto"/>
            </w:tcBorders>
          </w:tcPr>
          <w:p w:rsidR="00046D80" w:rsidRDefault="00046D80">
            <w:pPr>
              <w:spacing w:after="0" w:line="240" w:lineRule="auto"/>
              <w:rPr>
                <w:rFonts w:ascii="Times New Roman" w:eastAsia="Times New Roman" w:hAnsi="Times New Roman" w:cs="Times New Roman"/>
                <w:lang w:eastAsia="en-US"/>
              </w:rPr>
            </w:pPr>
          </w:p>
        </w:tc>
        <w:tc>
          <w:tcPr>
            <w:tcW w:w="1213" w:type="dxa"/>
            <w:tcBorders>
              <w:top w:val="single" w:sz="4" w:space="0" w:color="auto"/>
              <w:left w:val="single" w:sz="4" w:space="0" w:color="auto"/>
              <w:bottom w:val="single" w:sz="4" w:space="0" w:color="auto"/>
              <w:right w:val="single" w:sz="4" w:space="0" w:color="auto"/>
            </w:tcBorders>
          </w:tcPr>
          <w:p w:rsidR="00046D80" w:rsidRDefault="00046D80">
            <w:pPr>
              <w:spacing w:after="0" w:line="240" w:lineRule="auto"/>
              <w:rPr>
                <w:rFonts w:ascii="Times New Roman" w:eastAsia="Times New Roman" w:hAnsi="Times New Roman" w:cs="Times New Roman"/>
                <w:lang w:eastAsia="en-US"/>
              </w:rPr>
            </w:pPr>
          </w:p>
        </w:tc>
        <w:tc>
          <w:tcPr>
            <w:tcW w:w="1273" w:type="dxa"/>
            <w:tcBorders>
              <w:top w:val="single" w:sz="4" w:space="0" w:color="auto"/>
              <w:left w:val="single" w:sz="4" w:space="0" w:color="auto"/>
              <w:bottom w:val="single" w:sz="4" w:space="0" w:color="auto"/>
              <w:right w:val="single" w:sz="4" w:space="0" w:color="auto"/>
            </w:tcBorders>
          </w:tcPr>
          <w:p w:rsidR="00046D80" w:rsidRDefault="00046D80">
            <w:pPr>
              <w:spacing w:after="0" w:line="240" w:lineRule="auto"/>
              <w:rPr>
                <w:rFonts w:ascii="Times New Roman" w:eastAsia="Times New Roman" w:hAnsi="Times New Roman" w:cs="Times New Roman"/>
                <w:lang w:eastAsia="en-US"/>
              </w:rPr>
            </w:pPr>
          </w:p>
        </w:tc>
        <w:tc>
          <w:tcPr>
            <w:tcW w:w="1210" w:type="dxa"/>
            <w:tcBorders>
              <w:top w:val="single" w:sz="4" w:space="0" w:color="auto"/>
              <w:left w:val="single" w:sz="4" w:space="0" w:color="auto"/>
              <w:bottom w:val="single" w:sz="4" w:space="0" w:color="auto"/>
              <w:right w:val="single" w:sz="4" w:space="0" w:color="auto"/>
            </w:tcBorders>
          </w:tcPr>
          <w:p w:rsidR="00046D80" w:rsidRDefault="00046D80">
            <w:pPr>
              <w:spacing w:after="0" w:line="240" w:lineRule="auto"/>
              <w:rPr>
                <w:rFonts w:ascii="Times New Roman" w:eastAsia="Times New Roman" w:hAnsi="Times New Roman" w:cs="Times New Roman"/>
                <w:lang w:eastAsia="en-US"/>
              </w:rPr>
            </w:pPr>
          </w:p>
        </w:tc>
        <w:tc>
          <w:tcPr>
            <w:tcW w:w="1220" w:type="dxa"/>
            <w:tcBorders>
              <w:top w:val="single" w:sz="4" w:space="0" w:color="auto"/>
              <w:left w:val="single" w:sz="4" w:space="0" w:color="auto"/>
              <w:bottom w:val="single" w:sz="4" w:space="0" w:color="auto"/>
              <w:right w:val="single" w:sz="4" w:space="0" w:color="auto"/>
            </w:tcBorders>
          </w:tcPr>
          <w:p w:rsidR="00046D80" w:rsidRDefault="00046D80">
            <w:pPr>
              <w:spacing w:after="0" w:line="240" w:lineRule="auto"/>
              <w:rPr>
                <w:rFonts w:ascii="Times New Roman" w:eastAsia="Times New Roman" w:hAnsi="Times New Roman" w:cs="Times New Roman"/>
                <w:lang w:eastAsia="en-US"/>
              </w:rPr>
            </w:pPr>
          </w:p>
        </w:tc>
        <w:tc>
          <w:tcPr>
            <w:tcW w:w="1288" w:type="dxa"/>
            <w:tcBorders>
              <w:top w:val="single" w:sz="4" w:space="0" w:color="auto"/>
              <w:left w:val="single" w:sz="4" w:space="0" w:color="auto"/>
              <w:bottom w:val="single" w:sz="4" w:space="0" w:color="auto"/>
              <w:right w:val="single" w:sz="4" w:space="0" w:color="auto"/>
            </w:tcBorders>
          </w:tcPr>
          <w:p w:rsidR="00046D80" w:rsidRDefault="00046D80">
            <w:pPr>
              <w:spacing w:after="0" w:line="240" w:lineRule="auto"/>
              <w:rPr>
                <w:rFonts w:ascii="Times New Roman" w:eastAsia="Times New Roman" w:hAnsi="Times New Roman" w:cs="Times New Roman"/>
                <w:lang w:eastAsia="en-US"/>
              </w:rPr>
            </w:pPr>
          </w:p>
        </w:tc>
        <w:tc>
          <w:tcPr>
            <w:tcW w:w="1384" w:type="dxa"/>
            <w:tcBorders>
              <w:top w:val="single" w:sz="4" w:space="0" w:color="auto"/>
              <w:left w:val="single" w:sz="4" w:space="0" w:color="auto"/>
              <w:bottom w:val="single" w:sz="4" w:space="0" w:color="auto"/>
              <w:right w:val="single" w:sz="4" w:space="0" w:color="auto"/>
            </w:tcBorders>
          </w:tcPr>
          <w:p w:rsidR="00046D80" w:rsidRDefault="00046D80">
            <w:pPr>
              <w:spacing w:after="0" w:line="240" w:lineRule="auto"/>
              <w:rPr>
                <w:rFonts w:ascii="Times New Roman" w:eastAsia="Times New Roman" w:hAnsi="Times New Roman" w:cs="Times New Roman"/>
                <w:lang w:eastAsia="en-US"/>
              </w:rPr>
            </w:pPr>
          </w:p>
        </w:tc>
        <w:tc>
          <w:tcPr>
            <w:tcW w:w="1197" w:type="dxa"/>
            <w:tcBorders>
              <w:top w:val="single" w:sz="4" w:space="0" w:color="auto"/>
              <w:left w:val="single" w:sz="4" w:space="0" w:color="auto"/>
              <w:bottom w:val="single" w:sz="4" w:space="0" w:color="auto"/>
              <w:right w:val="single" w:sz="4" w:space="0" w:color="auto"/>
            </w:tcBorders>
          </w:tcPr>
          <w:p w:rsidR="00046D80" w:rsidRDefault="00046D80">
            <w:pPr>
              <w:spacing w:after="0" w:line="240" w:lineRule="auto"/>
              <w:rPr>
                <w:rFonts w:ascii="Times New Roman" w:eastAsia="Times New Roman" w:hAnsi="Times New Roman" w:cs="Times New Roman"/>
                <w:lang w:eastAsia="en-US"/>
              </w:rPr>
            </w:pPr>
          </w:p>
        </w:tc>
        <w:tc>
          <w:tcPr>
            <w:tcW w:w="1213" w:type="dxa"/>
            <w:vMerge w:val="restart"/>
            <w:tcBorders>
              <w:top w:val="single" w:sz="4" w:space="0" w:color="auto"/>
              <w:left w:val="single" w:sz="4" w:space="0" w:color="auto"/>
              <w:bottom w:val="single" w:sz="4" w:space="0" w:color="auto"/>
              <w:right w:val="single" w:sz="4" w:space="0" w:color="auto"/>
            </w:tcBorders>
          </w:tcPr>
          <w:p w:rsidR="00046D80" w:rsidRDefault="00046D80">
            <w:pPr>
              <w:spacing w:after="0" w:line="240" w:lineRule="auto"/>
              <w:rPr>
                <w:rFonts w:ascii="Times New Roman" w:eastAsia="Times New Roman" w:hAnsi="Times New Roman" w:cs="Times New Roman"/>
                <w:lang w:eastAsia="en-US"/>
              </w:rPr>
            </w:pPr>
          </w:p>
        </w:tc>
        <w:tc>
          <w:tcPr>
            <w:tcW w:w="1185" w:type="dxa"/>
            <w:vMerge w:val="restart"/>
            <w:tcBorders>
              <w:top w:val="single" w:sz="4" w:space="0" w:color="auto"/>
              <w:left w:val="single" w:sz="4" w:space="0" w:color="auto"/>
              <w:bottom w:val="single" w:sz="4" w:space="0" w:color="auto"/>
              <w:right w:val="single" w:sz="4" w:space="0" w:color="auto"/>
            </w:tcBorders>
          </w:tcPr>
          <w:p w:rsidR="00046D80" w:rsidRDefault="00046D80">
            <w:pPr>
              <w:spacing w:after="0" w:line="240" w:lineRule="auto"/>
              <w:rPr>
                <w:rFonts w:ascii="Times New Roman" w:eastAsia="Times New Roman" w:hAnsi="Times New Roman" w:cs="Times New Roman"/>
                <w:lang w:eastAsia="en-US"/>
              </w:rPr>
            </w:pPr>
          </w:p>
        </w:tc>
      </w:tr>
      <w:tr w:rsidR="00046D80" w:rsidTr="00046D80">
        <w:trPr>
          <w:trHeight w:val="585"/>
        </w:trPr>
        <w:tc>
          <w:tcPr>
            <w:tcW w:w="648" w:type="dxa"/>
            <w:vMerge/>
            <w:tcBorders>
              <w:top w:val="single" w:sz="4" w:space="0" w:color="auto"/>
              <w:left w:val="single" w:sz="4" w:space="0" w:color="auto"/>
              <w:bottom w:val="single" w:sz="4" w:space="0" w:color="auto"/>
              <w:right w:val="single" w:sz="4" w:space="0" w:color="auto"/>
            </w:tcBorders>
            <w:vAlign w:val="center"/>
            <w:hideMark/>
          </w:tcPr>
          <w:p w:rsidR="00046D80" w:rsidRDefault="00046D80">
            <w:pPr>
              <w:spacing w:after="0" w:line="240" w:lineRule="auto"/>
              <w:rPr>
                <w:rFonts w:ascii="Times New Roman" w:eastAsia="Times New Roman" w:hAnsi="Times New Roman" w:cs="Times New Roman"/>
                <w:lang w:eastAsia="en-US"/>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046D80" w:rsidRDefault="00046D80">
            <w:pPr>
              <w:spacing w:after="0" w:line="240" w:lineRule="auto"/>
              <w:rPr>
                <w:rFonts w:ascii="Times New Roman" w:eastAsia="Times New Roman" w:hAnsi="Times New Roman" w:cs="Times New Roman"/>
                <w:lang w:eastAsia="en-US"/>
              </w:rPr>
            </w:pP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046D80" w:rsidRDefault="00046D80">
            <w:pPr>
              <w:spacing w:after="0" w:line="240" w:lineRule="auto"/>
              <w:rPr>
                <w:rFonts w:ascii="Times New Roman" w:eastAsia="Times New Roman" w:hAnsi="Times New Roman" w:cs="Times New Roman"/>
                <w:lang w:eastAsia="en-US"/>
              </w:rPr>
            </w:pPr>
          </w:p>
        </w:tc>
        <w:tc>
          <w:tcPr>
            <w:tcW w:w="1213" w:type="dxa"/>
            <w:tcBorders>
              <w:top w:val="single" w:sz="4" w:space="0" w:color="auto"/>
              <w:left w:val="single" w:sz="4" w:space="0" w:color="auto"/>
              <w:bottom w:val="single" w:sz="4" w:space="0" w:color="auto"/>
              <w:right w:val="single" w:sz="4" w:space="0" w:color="auto"/>
            </w:tcBorders>
          </w:tcPr>
          <w:p w:rsidR="00046D80" w:rsidRDefault="00046D80">
            <w:pPr>
              <w:spacing w:after="0" w:line="240" w:lineRule="auto"/>
              <w:rPr>
                <w:rFonts w:ascii="Times New Roman" w:eastAsia="Times New Roman" w:hAnsi="Times New Roman" w:cs="Times New Roman"/>
                <w:lang w:eastAsia="en-US"/>
              </w:rPr>
            </w:pPr>
          </w:p>
        </w:tc>
        <w:tc>
          <w:tcPr>
            <w:tcW w:w="1273" w:type="dxa"/>
            <w:tcBorders>
              <w:top w:val="single" w:sz="4" w:space="0" w:color="auto"/>
              <w:left w:val="single" w:sz="4" w:space="0" w:color="auto"/>
              <w:bottom w:val="single" w:sz="4" w:space="0" w:color="auto"/>
              <w:right w:val="single" w:sz="4" w:space="0" w:color="auto"/>
            </w:tcBorders>
          </w:tcPr>
          <w:p w:rsidR="00046D80" w:rsidRDefault="00046D80">
            <w:pPr>
              <w:spacing w:after="0" w:line="240" w:lineRule="auto"/>
              <w:rPr>
                <w:rFonts w:ascii="Times New Roman" w:eastAsia="Times New Roman" w:hAnsi="Times New Roman" w:cs="Times New Roman"/>
                <w:lang w:eastAsia="en-US"/>
              </w:rPr>
            </w:pPr>
          </w:p>
        </w:tc>
        <w:tc>
          <w:tcPr>
            <w:tcW w:w="1210" w:type="dxa"/>
            <w:tcBorders>
              <w:top w:val="single" w:sz="4" w:space="0" w:color="auto"/>
              <w:left w:val="single" w:sz="4" w:space="0" w:color="auto"/>
              <w:bottom w:val="single" w:sz="4" w:space="0" w:color="auto"/>
              <w:right w:val="single" w:sz="4" w:space="0" w:color="auto"/>
            </w:tcBorders>
          </w:tcPr>
          <w:p w:rsidR="00046D80" w:rsidRDefault="00046D80">
            <w:pPr>
              <w:spacing w:after="0" w:line="240" w:lineRule="auto"/>
              <w:rPr>
                <w:rFonts w:ascii="Times New Roman" w:eastAsia="Times New Roman" w:hAnsi="Times New Roman" w:cs="Times New Roman"/>
                <w:lang w:eastAsia="en-US"/>
              </w:rPr>
            </w:pPr>
          </w:p>
        </w:tc>
        <w:tc>
          <w:tcPr>
            <w:tcW w:w="1220" w:type="dxa"/>
            <w:tcBorders>
              <w:top w:val="single" w:sz="4" w:space="0" w:color="auto"/>
              <w:left w:val="single" w:sz="4" w:space="0" w:color="auto"/>
              <w:bottom w:val="single" w:sz="4" w:space="0" w:color="auto"/>
              <w:right w:val="single" w:sz="4" w:space="0" w:color="auto"/>
            </w:tcBorders>
          </w:tcPr>
          <w:p w:rsidR="00046D80" w:rsidRDefault="00046D80">
            <w:pPr>
              <w:spacing w:after="0" w:line="240" w:lineRule="auto"/>
              <w:rPr>
                <w:rFonts w:ascii="Times New Roman" w:eastAsia="Times New Roman" w:hAnsi="Times New Roman" w:cs="Times New Roman"/>
                <w:lang w:eastAsia="en-US"/>
              </w:rPr>
            </w:pPr>
          </w:p>
        </w:tc>
        <w:tc>
          <w:tcPr>
            <w:tcW w:w="1288" w:type="dxa"/>
            <w:tcBorders>
              <w:top w:val="single" w:sz="4" w:space="0" w:color="auto"/>
              <w:left w:val="single" w:sz="4" w:space="0" w:color="auto"/>
              <w:bottom w:val="single" w:sz="4" w:space="0" w:color="auto"/>
              <w:right w:val="single" w:sz="4" w:space="0" w:color="auto"/>
            </w:tcBorders>
          </w:tcPr>
          <w:p w:rsidR="00046D80" w:rsidRDefault="00046D80">
            <w:pPr>
              <w:spacing w:after="0" w:line="240" w:lineRule="auto"/>
              <w:rPr>
                <w:rFonts w:ascii="Times New Roman" w:eastAsia="Times New Roman" w:hAnsi="Times New Roman" w:cs="Times New Roman"/>
                <w:lang w:eastAsia="en-US"/>
              </w:rPr>
            </w:pPr>
          </w:p>
        </w:tc>
        <w:tc>
          <w:tcPr>
            <w:tcW w:w="1384" w:type="dxa"/>
            <w:tcBorders>
              <w:top w:val="single" w:sz="4" w:space="0" w:color="auto"/>
              <w:left w:val="single" w:sz="4" w:space="0" w:color="auto"/>
              <w:bottom w:val="single" w:sz="4" w:space="0" w:color="auto"/>
              <w:right w:val="single" w:sz="4" w:space="0" w:color="auto"/>
            </w:tcBorders>
          </w:tcPr>
          <w:p w:rsidR="00046D80" w:rsidRDefault="00046D80">
            <w:pPr>
              <w:spacing w:after="0" w:line="240" w:lineRule="auto"/>
              <w:rPr>
                <w:rFonts w:ascii="Times New Roman" w:eastAsia="Times New Roman" w:hAnsi="Times New Roman" w:cs="Times New Roman"/>
                <w:lang w:eastAsia="en-US"/>
              </w:rPr>
            </w:pPr>
          </w:p>
        </w:tc>
        <w:tc>
          <w:tcPr>
            <w:tcW w:w="1197" w:type="dxa"/>
            <w:tcBorders>
              <w:top w:val="single" w:sz="4" w:space="0" w:color="auto"/>
              <w:left w:val="single" w:sz="4" w:space="0" w:color="auto"/>
              <w:bottom w:val="single" w:sz="4" w:space="0" w:color="auto"/>
              <w:right w:val="single" w:sz="4" w:space="0" w:color="auto"/>
            </w:tcBorders>
          </w:tcPr>
          <w:p w:rsidR="00046D80" w:rsidRDefault="00046D80">
            <w:pPr>
              <w:spacing w:after="0" w:line="240" w:lineRule="auto"/>
              <w:rPr>
                <w:rFonts w:ascii="Times New Roman" w:eastAsia="Times New Roman" w:hAnsi="Times New Roman" w:cs="Times New Roman"/>
                <w:lang w:eastAsia="en-US"/>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046D80" w:rsidRDefault="00046D80">
            <w:pPr>
              <w:spacing w:after="0" w:line="240" w:lineRule="auto"/>
              <w:rPr>
                <w:rFonts w:ascii="Times New Roman" w:eastAsia="Times New Roman" w:hAnsi="Times New Roman" w:cs="Times New Roman"/>
                <w:lang w:eastAsia="en-US"/>
              </w:rPr>
            </w:pP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046D80" w:rsidRDefault="00046D80">
            <w:pPr>
              <w:spacing w:after="0" w:line="240" w:lineRule="auto"/>
              <w:rPr>
                <w:rFonts w:ascii="Times New Roman" w:eastAsia="Times New Roman" w:hAnsi="Times New Roman" w:cs="Times New Roman"/>
                <w:lang w:eastAsia="en-US"/>
              </w:rPr>
            </w:pPr>
          </w:p>
        </w:tc>
      </w:tr>
      <w:tr w:rsidR="00046D80" w:rsidTr="00046D80">
        <w:trPr>
          <w:trHeight w:val="520"/>
        </w:trPr>
        <w:tc>
          <w:tcPr>
            <w:tcW w:w="648" w:type="dxa"/>
            <w:vMerge w:val="restart"/>
            <w:tcBorders>
              <w:top w:val="single" w:sz="4" w:space="0" w:color="auto"/>
              <w:left w:val="single" w:sz="4" w:space="0" w:color="auto"/>
              <w:bottom w:val="single" w:sz="4" w:space="0" w:color="auto"/>
              <w:right w:val="single" w:sz="4" w:space="0" w:color="auto"/>
            </w:tcBorders>
          </w:tcPr>
          <w:p w:rsidR="00046D80" w:rsidRDefault="00046D80">
            <w:pPr>
              <w:spacing w:after="0" w:line="240" w:lineRule="auto"/>
              <w:jc w:val="center"/>
              <w:rPr>
                <w:rFonts w:ascii="Times New Roman" w:eastAsia="Times New Roman" w:hAnsi="Times New Roman" w:cs="Times New Roman"/>
                <w:lang w:eastAsia="en-US"/>
              </w:rPr>
            </w:pPr>
          </w:p>
          <w:p w:rsidR="00046D80" w:rsidRDefault="00046D80">
            <w:pPr>
              <w:spacing w:after="0" w:line="240" w:lineRule="auto"/>
              <w:jc w:val="center"/>
              <w:rPr>
                <w:rFonts w:ascii="Times New Roman" w:hAnsi="Times New Roman"/>
              </w:rPr>
            </w:pPr>
            <w:r>
              <w:rPr>
                <w:rFonts w:ascii="Times New Roman" w:hAnsi="Times New Roman"/>
              </w:rPr>
              <w:t>2</w:t>
            </w:r>
          </w:p>
          <w:p w:rsidR="00046D80" w:rsidRDefault="00046D80">
            <w:pPr>
              <w:spacing w:after="0" w:line="240" w:lineRule="auto"/>
              <w:jc w:val="center"/>
              <w:rPr>
                <w:rFonts w:ascii="Times New Roman" w:eastAsia="Times New Roman" w:hAnsi="Times New Roman" w:cs="Times New Roman"/>
                <w:lang w:eastAsia="en-US"/>
              </w:rPr>
            </w:pPr>
          </w:p>
        </w:tc>
        <w:tc>
          <w:tcPr>
            <w:tcW w:w="1996" w:type="dxa"/>
            <w:vMerge w:val="restart"/>
            <w:tcBorders>
              <w:top w:val="single" w:sz="4" w:space="0" w:color="auto"/>
              <w:left w:val="single" w:sz="4" w:space="0" w:color="auto"/>
              <w:bottom w:val="single" w:sz="4" w:space="0" w:color="auto"/>
              <w:right w:val="single" w:sz="4" w:space="0" w:color="auto"/>
            </w:tcBorders>
          </w:tcPr>
          <w:p w:rsidR="00046D80" w:rsidRDefault="00046D80">
            <w:pPr>
              <w:spacing w:after="0" w:line="240" w:lineRule="auto"/>
              <w:rPr>
                <w:rFonts w:ascii="Times New Roman" w:eastAsia="Times New Roman" w:hAnsi="Times New Roman" w:cs="Times New Roman"/>
                <w:lang w:eastAsia="en-US"/>
              </w:rPr>
            </w:pPr>
          </w:p>
        </w:tc>
        <w:tc>
          <w:tcPr>
            <w:tcW w:w="1032" w:type="dxa"/>
            <w:vMerge w:val="restart"/>
            <w:tcBorders>
              <w:top w:val="single" w:sz="4" w:space="0" w:color="auto"/>
              <w:left w:val="single" w:sz="4" w:space="0" w:color="auto"/>
              <w:bottom w:val="single" w:sz="4" w:space="0" w:color="auto"/>
              <w:right w:val="single" w:sz="4" w:space="0" w:color="auto"/>
            </w:tcBorders>
          </w:tcPr>
          <w:p w:rsidR="00046D80" w:rsidRDefault="00046D80">
            <w:pPr>
              <w:spacing w:after="0" w:line="240" w:lineRule="auto"/>
              <w:rPr>
                <w:rFonts w:ascii="Times New Roman" w:eastAsia="Times New Roman" w:hAnsi="Times New Roman" w:cs="Times New Roman"/>
                <w:lang w:eastAsia="en-US"/>
              </w:rPr>
            </w:pPr>
          </w:p>
        </w:tc>
        <w:tc>
          <w:tcPr>
            <w:tcW w:w="1213" w:type="dxa"/>
            <w:tcBorders>
              <w:top w:val="single" w:sz="4" w:space="0" w:color="auto"/>
              <w:left w:val="single" w:sz="4" w:space="0" w:color="auto"/>
              <w:bottom w:val="single" w:sz="4" w:space="0" w:color="auto"/>
              <w:right w:val="single" w:sz="4" w:space="0" w:color="auto"/>
            </w:tcBorders>
          </w:tcPr>
          <w:p w:rsidR="00046D80" w:rsidRDefault="00046D80">
            <w:pPr>
              <w:spacing w:after="0" w:line="240" w:lineRule="auto"/>
              <w:rPr>
                <w:rFonts w:ascii="Times New Roman" w:eastAsia="Times New Roman" w:hAnsi="Times New Roman" w:cs="Times New Roman"/>
                <w:lang w:eastAsia="en-US"/>
              </w:rPr>
            </w:pPr>
          </w:p>
        </w:tc>
        <w:tc>
          <w:tcPr>
            <w:tcW w:w="1273" w:type="dxa"/>
            <w:tcBorders>
              <w:top w:val="single" w:sz="4" w:space="0" w:color="auto"/>
              <w:left w:val="single" w:sz="4" w:space="0" w:color="auto"/>
              <w:bottom w:val="single" w:sz="4" w:space="0" w:color="auto"/>
              <w:right w:val="single" w:sz="4" w:space="0" w:color="auto"/>
            </w:tcBorders>
          </w:tcPr>
          <w:p w:rsidR="00046D80" w:rsidRDefault="00046D80">
            <w:pPr>
              <w:spacing w:after="0" w:line="240" w:lineRule="auto"/>
              <w:rPr>
                <w:rFonts w:ascii="Times New Roman" w:eastAsia="Times New Roman" w:hAnsi="Times New Roman" w:cs="Times New Roman"/>
                <w:lang w:eastAsia="en-US"/>
              </w:rPr>
            </w:pPr>
          </w:p>
        </w:tc>
        <w:tc>
          <w:tcPr>
            <w:tcW w:w="1210" w:type="dxa"/>
            <w:tcBorders>
              <w:top w:val="single" w:sz="4" w:space="0" w:color="auto"/>
              <w:left w:val="single" w:sz="4" w:space="0" w:color="auto"/>
              <w:bottom w:val="single" w:sz="4" w:space="0" w:color="auto"/>
              <w:right w:val="single" w:sz="4" w:space="0" w:color="auto"/>
            </w:tcBorders>
          </w:tcPr>
          <w:p w:rsidR="00046D80" w:rsidRDefault="00046D80">
            <w:pPr>
              <w:spacing w:after="0" w:line="240" w:lineRule="auto"/>
              <w:rPr>
                <w:rFonts w:ascii="Times New Roman" w:eastAsia="Times New Roman" w:hAnsi="Times New Roman" w:cs="Times New Roman"/>
                <w:lang w:eastAsia="en-US"/>
              </w:rPr>
            </w:pPr>
          </w:p>
        </w:tc>
        <w:tc>
          <w:tcPr>
            <w:tcW w:w="1220" w:type="dxa"/>
            <w:tcBorders>
              <w:top w:val="single" w:sz="4" w:space="0" w:color="auto"/>
              <w:left w:val="single" w:sz="4" w:space="0" w:color="auto"/>
              <w:bottom w:val="single" w:sz="4" w:space="0" w:color="auto"/>
              <w:right w:val="single" w:sz="4" w:space="0" w:color="auto"/>
            </w:tcBorders>
          </w:tcPr>
          <w:p w:rsidR="00046D80" w:rsidRDefault="00046D80">
            <w:pPr>
              <w:spacing w:after="0" w:line="240" w:lineRule="auto"/>
              <w:rPr>
                <w:rFonts w:ascii="Times New Roman" w:eastAsia="Times New Roman" w:hAnsi="Times New Roman" w:cs="Times New Roman"/>
                <w:lang w:eastAsia="en-US"/>
              </w:rPr>
            </w:pPr>
          </w:p>
        </w:tc>
        <w:tc>
          <w:tcPr>
            <w:tcW w:w="1288" w:type="dxa"/>
            <w:tcBorders>
              <w:top w:val="single" w:sz="4" w:space="0" w:color="auto"/>
              <w:left w:val="single" w:sz="4" w:space="0" w:color="auto"/>
              <w:bottom w:val="single" w:sz="4" w:space="0" w:color="auto"/>
              <w:right w:val="single" w:sz="4" w:space="0" w:color="auto"/>
            </w:tcBorders>
          </w:tcPr>
          <w:p w:rsidR="00046D80" w:rsidRDefault="00046D80">
            <w:pPr>
              <w:spacing w:after="0" w:line="240" w:lineRule="auto"/>
              <w:rPr>
                <w:rFonts w:ascii="Times New Roman" w:eastAsia="Times New Roman" w:hAnsi="Times New Roman" w:cs="Times New Roman"/>
                <w:lang w:eastAsia="en-US"/>
              </w:rPr>
            </w:pPr>
          </w:p>
        </w:tc>
        <w:tc>
          <w:tcPr>
            <w:tcW w:w="1384" w:type="dxa"/>
            <w:tcBorders>
              <w:top w:val="single" w:sz="4" w:space="0" w:color="auto"/>
              <w:left w:val="single" w:sz="4" w:space="0" w:color="auto"/>
              <w:bottom w:val="single" w:sz="4" w:space="0" w:color="auto"/>
              <w:right w:val="single" w:sz="4" w:space="0" w:color="auto"/>
            </w:tcBorders>
          </w:tcPr>
          <w:p w:rsidR="00046D80" w:rsidRDefault="00046D80">
            <w:pPr>
              <w:spacing w:after="0" w:line="240" w:lineRule="auto"/>
              <w:rPr>
                <w:rFonts w:ascii="Times New Roman" w:eastAsia="Times New Roman" w:hAnsi="Times New Roman" w:cs="Times New Roman"/>
                <w:lang w:eastAsia="en-US"/>
              </w:rPr>
            </w:pPr>
          </w:p>
        </w:tc>
        <w:tc>
          <w:tcPr>
            <w:tcW w:w="1197" w:type="dxa"/>
            <w:tcBorders>
              <w:top w:val="single" w:sz="4" w:space="0" w:color="auto"/>
              <w:left w:val="single" w:sz="4" w:space="0" w:color="auto"/>
              <w:bottom w:val="single" w:sz="4" w:space="0" w:color="auto"/>
              <w:right w:val="single" w:sz="4" w:space="0" w:color="auto"/>
            </w:tcBorders>
          </w:tcPr>
          <w:p w:rsidR="00046D80" w:rsidRDefault="00046D80">
            <w:pPr>
              <w:spacing w:after="0" w:line="240" w:lineRule="auto"/>
              <w:rPr>
                <w:rFonts w:ascii="Times New Roman" w:eastAsia="Times New Roman" w:hAnsi="Times New Roman" w:cs="Times New Roman"/>
                <w:lang w:eastAsia="en-US"/>
              </w:rPr>
            </w:pPr>
          </w:p>
        </w:tc>
        <w:tc>
          <w:tcPr>
            <w:tcW w:w="1213" w:type="dxa"/>
            <w:vMerge w:val="restart"/>
            <w:tcBorders>
              <w:top w:val="single" w:sz="4" w:space="0" w:color="auto"/>
              <w:left w:val="single" w:sz="4" w:space="0" w:color="auto"/>
              <w:bottom w:val="single" w:sz="4" w:space="0" w:color="auto"/>
              <w:right w:val="single" w:sz="4" w:space="0" w:color="auto"/>
            </w:tcBorders>
          </w:tcPr>
          <w:p w:rsidR="00046D80" w:rsidRDefault="00046D80">
            <w:pPr>
              <w:spacing w:after="0" w:line="240" w:lineRule="auto"/>
              <w:rPr>
                <w:rFonts w:ascii="Times New Roman" w:eastAsia="Times New Roman" w:hAnsi="Times New Roman" w:cs="Times New Roman"/>
                <w:lang w:eastAsia="en-US"/>
              </w:rPr>
            </w:pPr>
          </w:p>
        </w:tc>
        <w:tc>
          <w:tcPr>
            <w:tcW w:w="1185" w:type="dxa"/>
            <w:vMerge w:val="restart"/>
            <w:tcBorders>
              <w:top w:val="single" w:sz="4" w:space="0" w:color="auto"/>
              <w:left w:val="single" w:sz="4" w:space="0" w:color="auto"/>
              <w:bottom w:val="single" w:sz="4" w:space="0" w:color="auto"/>
              <w:right w:val="single" w:sz="4" w:space="0" w:color="auto"/>
            </w:tcBorders>
          </w:tcPr>
          <w:p w:rsidR="00046D80" w:rsidRDefault="00046D80">
            <w:pPr>
              <w:spacing w:after="0" w:line="240" w:lineRule="auto"/>
              <w:rPr>
                <w:rFonts w:ascii="Times New Roman" w:eastAsia="Times New Roman" w:hAnsi="Times New Roman" w:cs="Times New Roman"/>
                <w:lang w:eastAsia="en-US"/>
              </w:rPr>
            </w:pPr>
          </w:p>
        </w:tc>
      </w:tr>
      <w:tr w:rsidR="00046D80" w:rsidTr="00046D80">
        <w:trPr>
          <w:trHeight w:val="51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046D80" w:rsidRDefault="00046D80">
            <w:pPr>
              <w:spacing w:after="0" w:line="240" w:lineRule="auto"/>
              <w:rPr>
                <w:rFonts w:ascii="Times New Roman" w:eastAsia="Times New Roman" w:hAnsi="Times New Roman" w:cs="Times New Roman"/>
                <w:lang w:eastAsia="en-US"/>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046D80" w:rsidRDefault="00046D80">
            <w:pPr>
              <w:spacing w:after="0" w:line="240" w:lineRule="auto"/>
              <w:rPr>
                <w:rFonts w:ascii="Times New Roman" w:eastAsia="Times New Roman" w:hAnsi="Times New Roman" w:cs="Times New Roman"/>
                <w:lang w:eastAsia="en-US"/>
              </w:rPr>
            </w:pP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046D80" w:rsidRDefault="00046D80">
            <w:pPr>
              <w:spacing w:after="0" w:line="240" w:lineRule="auto"/>
              <w:rPr>
                <w:rFonts w:ascii="Times New Roman" w:eastAsia="Times New Roman" w:hAnsi="Times New Roman" w:cs="Times New Roman"/>
                <w:lang w:eastAsia="en-US"/>
              </w:rPr>
            </w:pPr>
          </w:p>
        </w:tc>
        <w:tc>
          <w:tcPr>
            <w:tcW w:w="1213" w:type="dxa"/>
            <w:tcBorders>
              <w:top w:val="single" w:sz="4" w:space="0" w:color="auto"/>
              <w:left w:val="single" w:sz="4" w:space="0" w:color="auto"/>
              <w:bottom w:val="single" w:sz="4" w:space="0" w:color="auto"/>
              <w:right w:val="single" w:sz="4" w:space="0" w:color="auto"/>
            </w:tcBorders>
          </w:tcPr>
          <w:p w:rsidR="00046D80" w:rsidRDefault="00046D80">
            <w:pPr>
              <w:spacing w:after="0" w:line="240" w:lineRule="auto"/>
              <w:rPr>
                <w:rFonts w:ascii="Times New Roman" w:eastAsia="Times New Roman" w:hAnsi="Times New Roman" w:cs="Times New Roman"/>
                <w:lang w:eastAsia="en-US"/>
              </w:rPr>
            </w:pPr>
          </w:p>
        </w:tc>
        <w:tc>
          <w:tcPr>
            <w:tcW w:w="1273" w:type="dxa"/>
            <w:tcBorders>
              <w:top w:val="single" w:sz="4" w:space="0" w:color="auto"/>
              <w:left w:val="single" w:sz="4" w:space="0" w:color="auto"/>
              <w:bottom w:val="single" w:sz="4" w:space="0" w:color="auto"/>
              <w:right w:val="single" w:sz="4" w:space="0" w:color="auto"/>
            </w:tcBorders>
          </w:tcPr>
          <w:p w:rsidR="00046D80" w:rsidRDefault="00046D80">
            <w:pPr>
              <w:spacing w:after="0" w:line="240" w:lineRule="auto"/>
              <w:rPr>
                <w:rFonts w:ascii="Times New Roman" w:eastAsia="Times New Roman" w:hAnsi="Times New Roman" w:cs="Times New Roman"/>
                <w:lang w:eastAsia="en-US"/>
              </w:rPr>
            </w:pPr>
          </w:p>
        </w:tc>
        <w:tc>
          <w:tcPr>
            <w:tcW w:w="1210" w:type="dxa"/>
            <w:tcBorders>
              <w:top w:val="single" w:sz="4" w:space="0" w:color="auto"/>
              <w:left w:val="single" w:sz="4" w:space="0" w:color="auto"/>
              <w:bottom w:val="single" w:sz="4" w:space="0" w:color="auto"/>
              <w:right w:val="single" w:sz="4" w:space="0" w:color="auto"/>
            </w:tcBorders>
          </w:tcPr>
          <w:p w:rsidR="00046D80" w:rsidRDefault="00046D80">
            <w:pPr>
              <w:spacing w:after="0" w:line="240" w:lineRule="auto"/>
              <w:rPr>
                <w:rFonts w:ascii="Times New Roman" w:eastAsia="Times New Roman" w:hAnsi="Times New Roman" w:cs="Times New Roman"/>
                <w:lang w:eastAsia="en-US"/>
              </w:rPr>
            </w:pPr>
          </w:p>
        </w:tc>
        <w:tc>
          <w:tcPr>
            <w:tcW w:w="1220" w:type="dxa"/>
            <w:tcBorders>
              <w:top w:val="single" w:sz="4" w:space="0" w:color="auto"/>
              <w:left w:val="single" w:sz="4" w:space="0" w:color="auto"/>
              <w:bottom w:val="single" w:sz="4" w:space="0" w:color="auto"/>
              <w:right w:val="single" w:sz="4" w:space="0" w:color="auto"/>
            </w:tcBorders>
          </w:tcPr>
          <w:p w:rsidR="00046D80" w:rsidRDefault="00046D80">
            <w:pPr>
              <w:spacing w:after="0" w:line="240" w:lineRule="auto"/>
              <w:rPr>
                <w:rFonts w:ascii="Times New Roman" w:eastAsia="Times New Roman" w:hAnsi="Times New Roman" w:cs="Times New Roman"/>
                <w:lang w:eastAsia="en-US"/>
              </w:rPr>
            </w:pPr>
          </w:p>
        </w:tc>
        <w:tc>
          <w:tcPr>
            <w:tcW w:w="1288" w:type="dxa"/>
            <w:tcBorders>
              <w:top w:val="single" w:sz="4" w:space="0" w:color="auto"/>
              <w:left w:val="single" w:sz="4" w:space="0" w:color="auto"/>
              <w:bottom w:val="single" w:sz="4" w:space="0" w:color="auto"/>
              <w:right w:val="single" w:sz="4" w:space="0" w:color="auto"/>
            </w:tcBorders>
          </w:tcPr>
          <w:p w:rsidR="00046D80" w:rsidRDefault="00046D80">
            <w:pPr>
              <w:spacing w:after="0" w:line="240" w:lineRule="auto"/>
              <w:rPr>
                <w:rFonts w:ascii="Times New Roman" w:eastAsia="Times New Roman" w:hAnsi="Times New Roman" w:cs="Times New Roman"/>
                <w:lang w:eastAsia="en-US"/>
              </w:rPr>
            </w:pPr>
          </w:p>
        </w:tc>
        <w:tc>
          <w:tcPr>
            <w:tcW w:w="1384" w:type="dxa"/>
            <w:tcBorders>
              <w:top w:val="single" w:sz="4" w:space="0" w:color="auto"/>
              <w:left w:val="single" w:sz="4" w:space="0" w:color="auto"/>
              <w:bottom w:val="single" w:sz="4" w:space="0" w:color="auto"/>
              <w:right w:val="single" w:sz="4" w:space="0" w:color="auto"/>
            </w:tcBorders>
          </w:tcPr>
          <w:p w:rsidR="00046D80" w:rsidRDefault="00046D80">
            <w:pPr>
              <w:spacing w:after="0" w:line="240" w:lineRule="auto"/>
              <w:rPr>
                <w:rFonts w:ascii="Times New Roman" w:eastAsia="Times New Roman" w:hAnsi="Times New Roman" w:cs="Times New Roman"/>
                <w:lang w:eastAsia="en-US"/>
              </w:rPr>
            </w:pPr>
          </w:p>
        </w:tc>
        <w:tc>
          <w:tcPr>
            <w:tcW w:w="1197" w:type="dxa"/>
            <w:tcBorders>
              <w:top w:val="single" w:sz="4" w:space="0" w:color="auto"/>
              <w:left w:val="single" w:sz="4" w:space="0" w:color="auto"/>
              <w:bottom w:val="single" w:sz="4" w:space="0" w:color="auto"/>
              <w:right w:val="single" w:sz="4" w:space="0" w:color="auto"/>
            </w:tcBorders>
          </w:tcPr>
          <w:p w:rsidR="00046D80" w:rsidRDefault="00046D80">
            <w:pPr>
              <w:spacing w:after="0" w:line="240" w:lineRule="auto"/>
              <w:rPr>
                <w:rFonts w:ascii="Times New Roman" w:eastAsia="Times New Roman" w:hAnsi="Times New Roman" w:cs="Times New Roman"/>
                <w:lang w:eastAsia="en-US"/>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046D80" w:rsidRDefault="00046D80">
            <w:pPr>
              <w:spacing w:after="0" w:line="240" w:lineRule="auto"/>
              <w:rPr>
                <w:rFonts w:ascii="Times New Roman" w:eastAsia="Times New Roman" w:hAnsi="Times New Roman" w:cs="Times New Roman"/>
                <w:lang w:eastAsia="en-US"/>
              </w:rPr>
            </w:pP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046D80" w:rsidRDefault="00046D80">
            <w:pPr>
              <w:spacing w:after="0" w:line="240" w:lineRule="auto"/>
              <w:rPr>
                <w:rFonts w:ascii="Times New Roman" w:eastAsia="Times New Roman" w:hAnsi="Times New Roman" w:cs="Times New Roman"/>
                <w:lang w:eastAsia="en-US"/>
              </w:rPr>
            </w:pPr>
          </w:p>
        </w:tc>
      </w:tr>
    </w:tbl>
    <w:p w:rsidR="00046D80" w:rsidRDefault="00046D80" w:rsidP="00046D80">
      <w:pPr>
        <w:spacing w:after="0" w:line="240" w:lineRule="auto"/>
        <w:ind w:left="180"/>
        <w:jc w:val="both"/>
        <w:rPr>
          <w:rFonts w:ascii="Times New Roman" w:eastAsia="Times New Roman" w:hAnsi="Times New Roman"/>
          <w:lang w:eastAsia="en-US"/>
        </w:rPr>
      </w:pPr>
      <w:r>
        <w:rPr>
          <w:rFonts w:ascii="Times New Roman" w:hAnsi="Times New Roman"/>
          <w:sz w:val="20"/>
          <w:szCs w:val="20"/>
        </w:rPr>
        <w:t>*Застосовується лише під час визначення переможця конкурсу щодо об’єктів оцінки другого  рівня складності.</w:t>
      </w:r>
    </w:p>
    <w:p w:rsidR="00046D80" w:rsidRDefault="00046D80" w:rsidP="00046D80">
      <w:pPr>
        <w:spacing w:after="0" w:line="240" w:lineRule="auto"/>
        <w:ind w:left="708" w:firstLine="552"/>
        <w:rPr>
          <w:rFonts w:ascii="Times New Roman" w:hAnsi="Times New Roman"/>
          <w:sz w:val="20"/>
          <w:szCs w:val="20"/>
          <w:highlight w:val="yellow"/>
        </w:rPr>
      </w:pPr>
    </w:p>
    <w:p w:rsidR="00046D80" w:rsidRDefault="00046D80" w:rsidP="00046D80">
      <w:pPr>
        <w:spacing w:after="0" w:line="240" w:lineRule="auto"/>
        <w:ind w:left="708" w:firstLine="552"/>
        <w:rPr>
          <w:rFonts w:ascii="Times New Roman" w:hAnsi="Times New Roman"/>
          <w:sz w:val="20"/>
          <w:szCs w:val="20"/>
        </w:rPr>
      </w:pPr>
      <w:r>
        <w:rPr>
          <w:rFonts w:ascii="Times New Roman" w:hAnsi="Times New Roman"/>
          <w:sz w:val="20"/>
          <w:szCs w:val="20"/>
        </w:rPr>
        <w:t xml:space="preserve"> Голова комісії    ___________________                 _____________________________________</w:t>
      </w:r>
    </w:p>
    <w:p w:rsidR="00046D80" w:rsidRDefault="00046D80" w:rsidP="00046D80">
      <w:pPr>
        <w:spacing w:after="0" w:line="240" w:lineRule="auto"/>
        <w:rPr>
          <w:rFonts w:ascii="Times New Roman" w:hAnsi="Times New Roman"/>
          <w:sz w:val="20"/>
          <w:szCs w:val="20"/>
        </w:rPr>
      </w:pPr>
      <w:r>
        <w:rPr>
          <w:rFonts w:ascii="Times New Roman" w:hAnsi="Times New Roman"/>
          <w:sz w:val="20"/>
          <w:szCs w:val="20"/>
        </w:rPr>
        <w:t xml:space="preserve">                                                                  (підпис)                                                         (прізвище, ініціали)</w:t>
      </w:r>
    </w:p>
    <w:p w:rsidR="00046D80" w:rsidRDefault="00046D80" w:rsidP="00046D80">
      <w:pPr>
        <w:spacing w:after="0" w:line="240" w:lineRule="auto"/>
        <w:rPr>
          <w:rFonts w:ascii="Times New Roman" w:hAnsi="Times New Roman"/>
          <w:sz w:val="20"/>
          <w:szCs w:val="20"/>
        </w:rPr>
      </w:pPr>
      <w:r>
        <w:rPr>
          <w:rFonts w:ascii="Times New Roman" w:hAnsi="Times New Roman"/>
          <w:sz w:val="20"/>
          <w:szCs w:val="20"/>
        </w:rPr>
        <w:t xml:space="preserve">                          Члени комісії:        ___________________              _____________________________________</w:t>
      </w:r>
    </w:p>
    <w:p w:rsidR="00046D80" w:rsidRDefault="00046D80" w:rsidP="00046D80">
      <w:pPr>
        <w:spacing w:after="0" w:line="240" w:lineRule="auto"/>
        <w:rPr>
          <w:rFonts w:ascii="Times New Roman" w:hAnsi="Times New Roman"/>
          <w:sz w:val="20"/>
          <w:szCs w:val="20"/>
        </w:rPr>
      </w:pPr>
      <w:r>
        <w:rPr>
          <w:rFonts w:ascii="Times New Roman" w:hAnsi="Times New Roman"/>
          <w:sz w:val="20"/>
          <w:szCs w:val="20"/>
        </w:rPr>
        <w:t xml:space="preserve">                                                                  (підпис)                                                         (прізвище, ініціали)</w:t>
      </w:r>
    </w:p>
    <w:p w:rsidR="00046D80" w:rsidRDefault="00046D80" w:rsidP="00046D80">
      <w:pPr>
        <w:spacing w:after="0" w:line="240" w:lineRule="auto"/>
        <w:rPr>
          <w:rFonts w:ascii="Times New Roman" w:hAnsi="Times New Roman"/>
          <w:sz w:val="20"/>
          <w:szCs w:val="20"/>
        </w:rPr>
      </w:pPr>
      <w:r>
        <w:rPr>
          <w:rFonts w:ascii="Times New Roman" w:hAnsi="Times New Roman"/>
          <w:sz w:val="20"/>
          <w:szCs w:val="20"/>
        </w:rPr>
        <w:t xml:space="preserve">                                                          ___________________               _____________________________________</w:t>
      </w:r>
    </w:p>
    <w:p w:rsidR="00046D80" w:rsidRDefault="00046D80" w:rsidP="00046D80">
      <w:pPr>
        <w:spacing w:after="0" w:line="240" w:lineRule="auto"/>
        <w:rPr>
          <w:rFonts w:ascii="Times New Roman" w:hAnsi="Times New Roman"/>
          <w:sz w:val="20"/>
          <w:szCs w:val="20"/>
        </w:rPr>
      </w:pPr>
      <w:r>
        <w:rPr>
          <w:rFonts w:ascii="Times New Roman" w:hAnsi="Times New Roman"/>
          <w:sz w:val="20"/>
          <w:szCs w:val="20"/>
        </w:rPr>
        <w:t xml:space="preserve">                                                                  (підпис)                                                         (прізвище, ініціали)</w:t>
      </w:r>
    </w:p>
    <w:p w:rsidR="00046D80" w:rsidRDefault="00046D80" w:rsidP="00046D80">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___________________</w:t>
      </w:r>
      <w:r>
        <w:rPr>
          <w:rFonts w:ascii="Times New Roman" w:hAnsi="Times New Roman"/>
          <w:sz w:val="20"/>
          <w:szCs w:val="20"/>
        </w:rPr>
        <w:tab/>
        <w:t xml:space="preserve">              _____________________________________</w:t>
      </w:r>
    </w:p>
    <w:p w:rsidR="00046D80" w:rsidRDefault="00046D80" w:rsidP="00046D80">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(підпис)                                                         (прізвище, ініціали)</w:t>
      </w:r>
    </w:p>
    <w:p w:rsidR="00046D80" w:rsidRDefault="00046D80" w:rsidP="00046D80">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___________________               _____________________________________</w:t>
      </w:r>
    </w:p>
    <w:p w:rsidR="00046D80" w:rsidRDefault="00046D80" w:rsidP="00046D80">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(підпис)                                                         (прізвище, ініціали)</w:t>
      </w:r>
    </w:p>
    <w:p w:rsidR="00046D80" w:rsidRDefault="00046D80" w:rsidP="00046D80">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___________________</w:t>
      </w:r>
      <w:r>
        <w:rPr>
          <w:rFonts w:ascii="Times New Roman" w:hAnsi="Times New Roman"/>
          <w:sz w:val="20"/>
          <w:szCs w:val="20"/>
        </w:rPr>
        <w:tab/>
        <w:t xml:space="preserve">               _____________________________________</w:t>
      </w:r>
    </w:p>
    <w:p w:rsidR="00046D80" w:rsidRDefault="00046D80" w:rsidP="00046D80">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(підпис)                                                          (прізвище, ініціали)</w:t>
      </w:r>
    </w:p>
    <w:p w:rsidR="00046D80" w:rsidRDefault="00046D80" w:rsidP="00046D80">
      <w:pPr>
        <w:spacing w:after="0" w:line="240" w:lineRule="auto"/>
        <w:rPr>
          <w:rFonts w:ascii="Times New Roman" w:hAnsi="Times New Roman"/>
          <w:sz w:val="20"/>
          <w:szCs w:val="20"/>
        </w:rPr>
      </w:pPr>
      <w:r>
        <w:rPr>
          <w:rFonts w:ascii="Times New Roman" w:hAnsi="Times New Roman"/>
          <w:sz w:val="20"/>
          <w:szCs w:val="20"/>
        </w:rPr>
        <w:t>«____» ____________  20_____ року</w:t>
      </w:r>
    </w:p>
    <w:p w:rsidR="00046D80" w:rsidRDefault="00046D80" w:rsidP="00046D80">
      <w:pPr>
        <w:spacing w:after="0" w:line="240" w:lineRule="auto"/>
        <w:rPr>
          <w:rFonts w:ascii="Times New Roman" w:hAnsi="Times New Roman"/>
          <w:sz w:val="20"/>
          <w:szCs w:val="20"/>
        </w:rPr>
      </w:pPr>
    </w:p>
    <w:p w:rsidR="002568C9" w:rsidRDefault="002568C9"/>
    <w:sectPr w:rsidR="002568C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46D80"/>
    <w:rsid w:val="00046D80"/>
    <w:rsid w:val="002568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46D80"/>
    <w:pPr>
      <w:keepNext/>
      <w:spacing w:before="240" w:after="60" w:line="240" w:lineRule="auto"/>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D80"/>
    <w:rPr>
      <w:rFonts w:ascii="Arial" w:eastAsia="Times New Roman" w:hAnsi="Arial" w:cs="Arial"/>
      <w:b/>
      <w:bCs/>
      <w:kern w:val="32"/>
      <w:sz w:val="32"/>
      <w:szCs w:val="32"/>
      <w:lang w:val="ru-RU" w:eastAsia="ru-RU"/>
    </w:rPr>
  </w:style>
  <w:style w:type="paragraph" w:styleId="a3">
    <w:name w:val="Body Text"/>
    <w:basedOn w:val="a"/>
    <w:link w:val="a4"/>
    <w:semiHidden/>
    <w:unhideWhenUsed/>
    <w:rsid w:val="00046D80"/>
    <w:pPr>
      <w:spacing w:after="120"/>
    </w:pPr>
    <w:rPr>
      <w:rFonts w:ascii="Calibri" w:eastAsia="Times New Roman" w:hAnsi="Calibri" w:cs="Times New Roman"/>
      <w:lang w:eastAsia="en-US"/>
    </w:rPr>
  </w:style>
  <w:style w:type="character" w:customStyle="1" w:styleId="a4">
    <w:name w:val="Основной текст Знак"/>
    <w:basedOn w:val="a0"/>
    <w:link w:val="a3"/>
    <w:semiHidden/>
    <w:rsid w:val="00046D80"/>
    <w:rPr>
      <w:rFonts w:ascii="Calibri" w:eastAsia="Times New Roman" w:hAnsi="Calibri" w:cs="Times New Roman"/>
      <w:lang w:eastAsia="en-US"/>
    </w:rPr>
  </w:style>
  <w:style w:type="paragraph" w:customStyle="1" w:styleId="rvps2">
    <w:name w:val="rvps2"/>
    <w:basedOn w:val="a"/>
    <w:rsid w:val="00046D8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semiHidden/>
    <w:unhideWhenUsed/>
    <w:rsid w:val="00046D80"/>
    <w:rPr>
      <w:color w:val="0000FF"/>
      <w:u w:val="single"/>
    </w:rPr>
  </w:style>
  <w:style w:type="paragraph" w:styleId="a6">
    <w:name w:val="Balloon Text"/>
    <w:basedOn w:val="a"/>
    <w:link w:val="a7"/>
    <w:uiPriority w:val="99"/>
    <w:semiHidden/>
    <w:unhideWhenUsed/>
    <w:rsid w:val="00046D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6D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983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zakon3.rada.gov.ua/laws/show/z0060-16" TargetMode="External"/><Relationship Id="rId10" Type="http://schemas.openxmlformats.org/officeDocument/2006/relationships/image" Target="media/image5.png"/><Relationship Id="rId4" Type="http://schemas.openxmlformats.org/officeDocument/2006/relationships/hyperlink" Target="http://zakon0.rada.gov.ua/laws/show/2658-14" TargetMode="Externa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17874</Words>
  <Characters>10189</Characters>
  <Application>Microsoft Office Word</Application>
  <DocSecurity>0</DocSecurity>
  <Lines>84</Lines>
  <Paragraphs>56</Paragraphs>
  <ScaleCrop>false</ScaleCrop>
  <Company>Reanimator Extreme Edition</Company>
  <LinksUpToDate>false</LinksUpToDate>
  <CharactersWithSpaces>28007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2019-03-05T13:10:00Z</dcterms:created>
  <dcterms:modified xsi:type="dcterms:W3CDTF">2019-03-05T13:10:00Z</dcterms:modified>
</cp:coreProperties>
</file>