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1E8" w:rsidRDefault="00F651E8" w:rsidP="00F651E8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Доповнено </w:t>
      </w:r>
      <w:r w:rsidRPr="00D85BDF">
        <w:rPr>
          <w:b/>
          <w:sz w:val="22"/>
          <w:szCs w:val="22"/>
        </w:rPr>
        <w:t xml:space="preserve"> додатково</w:t>
      </w:r>
      <w:r>
        <w:rPr>
          <w:b/>
          <w:sz w:val="22"/>
          <w:szCs w:val="22"/>
        </w:rPr>
        <w:t xml:space="preserve">ю </w:t>
      </w:r>
      <w:r w:rsidRPr="00D85BDF">
        <w:rPr>
          <w:b/>
          <w:sz w:val="22"/>
          <w:szCs w:val="22"/>
        </w:rPr>
        <w:t xml:space="preserve"> угод</w:t>
      </w:r>
      <w:r>
        <w:rPr>
          <w:b/>
          <w:sz w:val="22"/>
          <w:szCs w:val="22"/>
        </w:rPr>
        <w:t>ою</w:t>
      </w:r>
      <w:r w:rsidRPr="00D85BDF">
        <w:rPr>
          <w:b/>
          <w:sz w:val="22"/>
          <w:szCs w:val="22"/>
        </w:rPr>
        <w:t xml:space="preserve"> до договору </w:t>
      </w:r>
      <w:r>
        <w:rPr>
          <w:b/>
          <w:sz w:val="22"/>
          <w:szCs w:val="22"/>
        </w:rPr>
        <w:t>відповідно до рішення</w:t>
      </w:r>
      <w:r w:rsidRPr="00D85BDF">
        <w:rPr>
          <w:b/>
          <w:sz w:val="22"/>
          <w:szCs w:val="22"/>
        </w:rPr>
        <w:t xml:space="preserve"> ВК 16.09.2020р. № 698</w:t>
      </w:r>
    </w:p>
    <w:p w:rsidR="00F651E8" w:rsidRDefault="00F651E8" w:rsidP="00F651E8">
      <w:pPr>
        <w:rPr>
          <w:b/>
          <w:sz w:val="22"/>
          <w:szCs w:val="22"/>
        </w:rPr>
      </w:pPr>
    </w:p>
    <w:p w:rsidR="00F651E8" w:rsidRDefault="00F651E8" w:rsidP="00F651E8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Додаток викладено в новій редакції відповідно до рішення </w:t>
      </w:r>
      <w:proofErr w:type="spellStart"/>
      <w:r>
        <w:rPr>
          <w:b/>
          <w:sz w:val="22"/>
          <w:szCs w:val="22"/>
        </w:rPr>
        <w:t>МВК</w:t>
      </w:r>
      <w:proofErr w:type="spellEnd"/>
      <w:r>
        <w:rPr>
          <w:b/>
          <w:sz w:val="22"/>
          <w:szCs w:val="22"/>
        </w:rPr>
        <w:t xml:space="preserve"> від 01.06.2011р. №905</w:t>
      </w:r>
      <w:r w:rsidRPr="00797EBF">
        <w:rPr>
          <w:b/>
          <w:sz w:val="22"/>
          <w:szCs w:val="22"/>
        </w:rPr>
        <w:t xml:space="preserve">        </w:t>
      </w:r>
    </w:p>
    <w:p w:rsidR="00F651E8" w:rsidRDefault="00F651E8" w:rsidP="00F651E8">
      <w:pPr>
        <w:rPr>
          <w:b/>
          <w:sz w:val="22"/>
          <w:szCs w:val="22"/>
        </w:rPr>
      </w:pPr>
    </w:p>
    <w:p w:rsidR="00F651E8" w:rsidRPr="00797EBF" w:rsidRDefault="00F651E8" w:rsidP="00F651E8">
      <w:pPr>
        <w:ind w:left="2832"/>
        <w:rPr>
          <w:b/>
          <w:sz w:val="22"/>
          <w:szCs w:val="22"/>
        </w:rPr>
      </w:pPr>
      <w:r w:rsidRPr="00797EBF">
        <w:rPr>
          <w:b/>
          <w:sz w:val="22"/>
          <w:szCs w:val="22"/>
        </w:rPr>
        <w:t xml:space="preserve">                       </w:t>
      </w:r>
      <w:r>
        <w:rPr>
          <w:b/>
          <w:sz w:val="22"/>
          <w:szCs w:val="22"/>
        </w:rPr>
        <w:t xml:space="preserve">              </w:t>
      </w:r>
      <w:r w:rsidRPr="00797EBF">
        <w:rPr>
          <w:b/>
          <w:sz w:val="22"/>
          <w:szCs w:val="22"/>
        </w:rPr>
        <w:t>Додаток до рішення виконавчого комітету</w:t>
      </w:r>
    </w:p>
    <w:p w:rsidR="00F651E8" w:rsidRPr="00797EBF" w:rsidRDefault="00F651E8" w:rsidP="00F651E8">
      <w:pPr>
        <w:jc w:val="center"/>
        <w:rPr>
          <w:b/>
          <w:sz w:val="22"/>
          <w:szCs w:val="22"/>
        </w:rPr>
      </w:pPr>
      <w:r w:rsidRPr="00797EBF">
        <w:rPr>
          <w:b/>
          <w:sz w:val="22"/>
          <w:szCs w:val="22"/>
        </w:rPr>
        <w:t xml:space="preserve">                                                           </w:t>
      </w:r>
      <w:r>
        <w:rPr>
          <w:b/>
          <w:sz w:val="22"/>
          <w:szCs w:val="22"/>
        </w:rPr>
        <w:t xml:space="preserve">                                    </w:t>
      </w:r>
      <w:r w:rsidRPr="00797EBF">
        <w:rPr>
          <w:b/>
          <w:sz w:val="22"/>
          <w:szCs w:val="22"/>
        </w:rPr>
        <w:t>від «</w:t>
      </w:r>
      <w:r>
        <w:rPr>
          <w:b/>
          <w:sz w:val="22"/>
          <w:szCs w:val="22"/>
        </w:rPr>
        <w:t>16</w:t>
      </w:r>
      <w:r w:rsidRPr="00797EBF">
        <w:rPr>
          <w:b/>
          <w:sz w:val="22"/>
          <w:szCs w:val="22"/>
        </w:rPr>
        <w:t>»</w:t>
      </w:r>
      <w:r>
        <w:rPr>
          <w:b/>
          <w:sz w:val="22"/>
          <w:szCs w:val="22"/>
        </w:rPr>
        <w:t>липня_2008року № 1343</w:t>
      </w:r>
    </w:p>
    <w:p w:rsidR="00F651E8" w:rsidRDefault="00F651E8" w:rsidP="00F651E8">
      <w:pPr>
        <w:jc w:val="center"/>
        <w:rPr>
          <w:b/>
        </w:rPr>
      </w:pPr>
    </w:p>
    <w:p w:rsidR="00F651E8" w:rsidRPr="00F651E8" w:rsidRDefault="00F651E8" w:rsidP="00F651E8">
      <w:pPr>
        <w:rPr>
          <w:b/>
          <w:sz w:val="22"/>
          <w:szCs w:val="22"/>
          <w:lang w:val="ru-RU"/>
        </w:rPr>
      </w:pPr>
    </w:p>
    <w:p w:rsidR="00F651E8" w:rsidRDefault="00F651E8" w:rsidP="00F651E8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Додаток до рішення виконавчого комітету</w:t>
      </w:r>
    </w:p>
    <w:p w:rsidR="00F651E8" w:rsidRDefault="00F651E8" w:rsidP="00F651E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від «1» червня 2011року №905</w:t>
      </w:r>
    </w:p>
    <w:p w:rsidR="00F651E8" w:rsidRDefault="00F651E8" w:rsidP="00F651E8">
      <w:pPr>
        <w:jc w:val="center"/>
        <w:rPr>
          <w:b/>
        </w:rPr>
      </w:pPr>
    </w:p>
    <w:p w:rsidR="00F651E8" w:rsidRDefault="00F651E8" w:rsidP="00F651E8">
      <w:pPr>
        <w:jc w:val="center"/>
        <w:rPr>
          <w:b/>
        </w:rPr>
      </w:pPr>
      <w:r>
        <w:rPr>
          <w:b/>
        </w:rPr>
        <w:t>Договір</w:t>
      </w:r>
    </w:p>
    <w:p w:rsidR="00F651E8" w:rsidRDefault="00F651E8" w:rsidP="00F651E8">
      <w:pPr>
        <w:jc w:val="center"/>
        <w:rPr>
          <w:b/>
        </w:rPr>
      </w:pPr>
      <w:r>
        <w:rPr>
          <w:b/>
        </w:rPr>
        <w:t>на утримання території Привокзального майдану</w:t>
      </w:r>
    </w:p>
    <w:p w:rsidR="00F651E8" w:rsidRDefault="00F651E8" w:rsidP="00F651E8">
      <w:pPr>
        <w:jc w:val="both"/>
      </w:pPr>
    </w:p>
    <w:p w:rsidR="00F651E8" w:rsidRDefault="00F651E8" w:rsidP="00F651E8">
      <w:pPr>
        <w:ind w:firstLine="708"/>
        <w:jc w:val="both"/>
      </w:pPr>
      <w:r>
        <w:t xml:space="preserve">Управління </w:t>
      </w:r>
      <w:proofErr w:type="spellStart"/>
      <w:r>
        <w:t>житлово</w:t>
      </w:r>
      <w:proofErr w:type="spellEnd"/>
      <w:r>
        <w:t xml:space="preserve"> – комунального господарства, благоустрою та екології Тернопільської міської ради, в особі</w:t>
      </w:r>
      <w:r>
        <w:rPr>
          <w:lang w:val="ru-RU"/>
        </w:rPr>
        <w:t xml:space="preserve"> начальника </w:t>
      </w:r>
      <w:proofErr w:type="spellStart"/>
      <w:r>
        <w:rPr>
          <w:lang w:val="ru-RU"/>
        </w:rPr>
        <w:t>управл</w:t>
      </w:r>
      <w:proofErr w:type="spellEnd"/>
      <w:r>
        <w:t>і</w:t>
      </w:r>
      <w:proofErr w:type="spellStart"/>
      <w:r>
        <w:rPr>
          <w:lang w:val="ru-RU"/>
        </w:rPr>
        <w:t>ння</w:t>
      </w:r>
      <w:proofErr w:type="spellEnd"/>
      <w:r>
        <w:rPr>
          <w:lang w:val="ru-RU"/>
        </w:rPr>
        <w:t xml:space="preserve"> _______________________________________________________________________, </w:t>
      </w:r>
      <w:r>
        <w:t xml:space="preserve">який діє на підставі Положення про управління (надалі Сторона - 1), управління транспорту, комунікацій та </w:t>
      </w:r>
      <w:proofErr w:type="spellStart"/>
      <w:r>
        <w:t>зв</w:t>
      </w:r>
      <w:proofErr w:type="spellEnd"/>
      <w:r>
        <w:rPr>
          <w:lang w:val="ru-RU"/>
        </w:rPr>
        <w:t>’</w:t>
      </w:r>
      <w:proofErr w:type="spellStart"/>
      <w:r>
        <w:t>язку</w:t>
      </w:r>
      <w:proofErr w:type="spellEnd"/>
      <w:r>
        <w:t xml:space="preserve"> Тернопільської міської ради, в особі начальника управління </w:t>
      </w:r>
      <w:proofErr w:type="spellStart"/>
      <w:r>
        <w:t>Мединського</w:t>
      </w:r>
      <w:proofErr w:type="spellEnd"/>
      <w:r>
        <w:t xml:space="preserve"> Ігоря Григоровича, який діє на підставі Положення про управління (надалі Сторона - 2) з однієї сторони та приватне підприємство </w:t>
      </w:r>
      <w:r>
        <w:rPr>
          <w:lang w:val="ru-RU"/>
        </w:rPr>
        <w:t>“</w:t>
      </w:r>
      <w:r>
        <w:t>Привокзальний майдан</w:t>
      </w:r>
      <w:r>
        <w:rPr>
          <w:lang w:val="ru-RU"/>
        </w:rPr>
        <w:t>”</w:t>
      </w:r>
      <w:r>
        <w:t xml:space="preserve"> в особі директора Семерка Романа Романовича, з іншої сторони (надалі Сторона – 3), який діє згідно Статуту, уклали договір про наступне:</w:t>
      </w:r>
    </w:p>
    <w:p w:rsidR="00F651E8" w:rsidRDefault="00F651E8" w:rsidP="00F651E8">
      <w:pPr>
        <w:jc w:val="both"/>
      </w:pPr>
    </w:p>
    <w:p w:rsidR="00F651E8" w:rsidRDefault="00F651E8" w:rsidP="00F651E8">
      <w:pPr>
        <w:jc w:val="both"/>
        <w:rPr>
          <w:b/>
        </w:rPr>
      </w:pPr>
      <w:r>
        <w:rPr>
          <w:b/>
        </w:rPr>
        <w:t>1. Предмет договору.</w:t>
      </w:r>
    </w:p>
    <w:p w:rsidR="00F651E8" w:rsidRDefault="00F651E8" w:rsidP="00F651E8">
      <w:pPr>
        <w:jc w:val="both"/>
      </w:pPr>
      <w:r>
        <w:t xml:space="preserve"> 1.1 Утримання в належному санітарно – технічному стані території Привокзального майдану та прилеглої території на площі і в межах, визначених схемою (додається).</w:t>
      </w:r>
    </w:p>
    <w:p w:rsidR="00F651E8" w:rsidRPr="00FD2427" w:rsidRDefault="00F651E8" w:rsidP="00F651E8">
      <w:pPr>
        <w:jc w:val="both"/>
        <w:rPr>
          <w:lang w:val="ru-RU"/>
        </w:rPr>
      </w:pPr>
      <w:r>
        <w:t>1.2 Організація паркування транспортних засобів на майданчику для паркування загальною площею 1464 м</w:t>
      </w:r>
      <w:r>
        <w:rPr>
          <w:vertAlign w:val="superscript"/>
        </w:rPr>
        <w:t>2</w:t>
      </w:r>
      <w:r w:rsidRPr="00FD2427">
        <w:rPr>
          <w:vertAlign w:val="superscript"/>
          <w:lang w:val="ru-RU"/>
        </w:rPr>
        <w:t xml:space="preserve"> </w:t>
      </w:r>
      <w:r>
        <w:t>, який знаходиться за адресою: м. Тернопіль, майдан Привокзальний.</w:t>
      </w:r>
      <w:r w:rsidRPr="00FD2427">
        <w:rPr>
          <w:lang w:val="ru-RU"/>
        </w:rPr>
        <w:t xml:space="preserve"> </w:t>
      </w:r>
    </w:p>
    <w:p w:rsidR="00F651E8" w:rsidRDefault="00F651E8" w:rsidP="00F651E8">
      <w:pPr>
        <w:jc w:val="both"/>
      </w:pPr>
      <w:r>
        <w:t>1.3 Утримання стоянки для легкових таксомоторів, згідно схеми (додається).</w:t>
      </w:r>
    </w:p>
    <w:p w:rsidR="00F651E8" w:rsidRDefault="00F651E8" w:rsidP="00F651E8">
      <w:pPr>
        <w:jc w:val="both"/>
      </w:pPr>
    </w:p>
    <w:p w:rsidR="00F651E8" w:rsidRDefault="00F651E8" w:rsidP="00F651E8">
      <w:pPr>
        <w:jc w:val="both"/>
        <w:rPr>
          <w:b/>
        </w:rPr>
      </w:pPr>
      <w:r>
        <w:rPr>
          <w:b/>
        </w:rPr>
        <w:t xml:space="preserve">2. Права і </w:t>
      </w:r>
      <w:proofErr w:type="spellStart"/>
      <w:r>
        <w:rPr>
          <w:b/>
        </w:rPr>
        <w:t>обов</w:t>
      </w:r>
      <w:proofErr w:type="spellEnd"/>
      <w:r>
        <w:rPr>
          <w:b/>
          <w:lang w:val="ru-RU"/>
        </w:rPr>
        <w:t>'</w:t>
      </w:r>
      <w:proofErr w:type="spellStart"/>
      <w:r>
        <w:rPr>
          <w:b/>
        </w:rPr>
        <w:t>язки</w:t>
      </w:r>
      <w:proofErr w:type="spellEnd"/>
      <w:r>
        <w:rPr>
          <w:b/>
        </w:rPr>
        <w:t xml:space="preserve"> сторін</w:t>
      </w:r>
    </w:p>
    <w:p w:rsidR="00F651E8" w:rsidRDefault="00F651E8" w:rsidP="00F651E8">
      <w:pPr>
        <w:jc w:val="both"/>
      </w:pPr>
      <w:r>
        <w:t>2.1 Сторона – 1,2:</w:t>
      </w:r>
    </w:p>
    <w:p w:rsidR="00F651E8" w:rsidRDefault="00F651E8" w:rsidP="00F651E8">
      <w:pPr>
        <w:jc w:val="both"/>
      </w:pPr>
      <w:r>
        <w:t xml:space="preserve">    2.1.1 Забезпечити передачу на утримання Стороні – 3 території Привокзального майдану і прилеглої території.</w:t>
      </w:r>
    </w:p>
    <w:p w:rsidR="00F651E8" w:rsidRDefault="00F651E8" w:rsidP="00F651E8">
      <w:pPr>
        <w:jc w:val="both"/>
      </w:pPr>
      <w:r>
        <w:t xml:space="preserve">    2.1.2 Не втручатися в оперативно – господарську діяльність Сторони – 3.</w:t>
      </w:r>
    </w:p>
    <w:p w:rsidR="00F651E8" w:rsidRDefault="00F651E8" w:rsidP="00F651E8">
      <w:pPr>
        <w:jc w:val="both"/>
      </w:pPr>
    </w:p>
    <w:p w:rsidR="00F651E8" w:rsidRDefault="00F651E8" w:rsidP="00F651E8">
      <w:pPr>
        <w:jc w:val="both"/>
      </w:pPr>
      <w:r>
        <w:t>2.2 Сторона – 3:</w:t>
      </w:r>
    </w:p>
    <w:p w:rsidR="00F651E8" w:rsidRPr="00FD2427" w:rsidRDefault="00F651E8" w:rsidP="00F651E8">
      <w:pPr>
        <w:jc w:val="both"/>
      </w:pPr>
      <w:r>
        <w:t xml:space="preserve">    2.2.1 Забезпечити утримання Привокзального майдану і прилеглої території в належному санітарно – технічному стані у відповідності з Єдиними правилами  ремонту і утримання автомобільних доріг, вулиць, залізничних переїздів, правилами користування ними та охорони, затвердженими постановою Кабінету Міністрів України від 30.03.94р. №198 з поправкою Державного комітету України </w:t>
      </w:r>
      <w:proofErr w:type="spellStart"/>
      <w:r>
        <w:t>житлово</w:t>
      </w:r>
      <w:proofErr w:type="spellEnd"/>
      <w:r>
        <w:t xml:space="preserve"> – комунального господарства від 21.12.20-5 р., вимог до експлуатаційного стану автомобільних доріг, вулиць та залізничних переїздів /ДСТУ 3887 – 97/, Правил благоустрою м. Тернополя, інших нормативних актів України.</w:t>
      </w:r>
    </w:p>
    <w:p w:rsidR="00F651E8" w:rsidRPr="00FD2427" w:rsidRDefault="00F651E8" w:rsidP="00F651E8">
      <w:pPr>
        <w:pStyle w:val="a3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FD2427">
        <w:rPr>
          <w:rFonts w:ascii="Times New Roman" w:hAnsi="Times New Roman"/>
          <w:sz w:val="24"/>
          <w:szCs w:val="24"/>
          <w:lang w:val="uk-UA"/>
        </w:rPr>
        <w:t xml:space="preserve">    2.2.2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D2427">
        <w:rPr>
          <w:rFonts w:ascii="Times New Roman" w:hAnsi="Times New Roman"/>
          <w:sz w:val="24"/>
          <w:szCs w:val="24"/>
          <w:lang w:val="uk-UA"/>
        </w:rPr>
        <w:t>Забезпечити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D2427">
        <w:rPr>
          <w:rFonts w:ascii="Times New Roman" w:hAnsi="Times New Roman"/>
          <w:sz w:val="24"/>
          <w:szCs w:val="24"/>
          <w:lang w:val="uk-UA"/>
        </w:rPr>
        <w:t>організацію паркування транспортних засобів на території Привокзального майдану у відповідності до</w:t>
      </w:r>
      <w:r>
        <w:rPr>
          <w:rFonts w:ascii="Times New Roman" w:hAnsi="Times New Roman"/>
          <w:sz w:val="24"/>
          <w:szCs w:val="24"/>
          <w:lang w:val="uk-UA"/>
        </w:rPr>
        <w:t xml:space="preserve"> затвердженої схеми (додається),</w:t>
      </w:r>
      <w:r w:rsidRPr="00FD2427">
        <w:rPr>
          <w:rFonts w:ascii="Times New Roman" w:hAnsi="Times New Roman"/>
          <w:sz w:val="24"/>
          <w:szCs w:val="24"/>
          <w:lang w:val="uk-UA"/>
        </w:rPr>
        <w:t xml:space="preserve"> вимог Постанов Кабінету Міністрів України від 03.12.2009 року №1342 </w:t>
      </w:r>
      <w:proofErr w:type="spellStart"/>
      <w:r w:rsidRPr="00FD2427">
        <w:rPr>
          <w:rFonts w:ascii="Times New Roman" w:hAnsi="Times New Roman"/>
          <w:sz w:val="24"/>
          <w:szCs w:val="24"/>
          <w:lang w:val="uk-UA"/>
        </w:rPr>
        <w:t>“Про</w:t>
      </w:r>
      <w:proofErr w:type="spellEnd"/>
      <w:r w:rsidRPr="00FD2427">
        <w:rPr>
          <w:rFonts w:ascii="Times New Roman" w:hAnsi="Times New Roman"/>
          <w:sz w:val="24"/>
          <w:szCs w:val="24"/>
          <w:lang w:val="uk-UA"/>
        </w:rPr>
        <w:t xml:space="preserve"> затвердження Правил паркування транспортних </w:t>
      </w:r>
      <w:proofErr w:type="spellStart"/>
      <w:r w:rsidRPr="00FD2427">
        <w:rPr>
          <w:rFonts w:ascii="Times New Roman" w:hAnsi="Times New Roman"/>
          <w:sz w:val="24"/>
          <w:szCs w:val="24"/>
          <w:lang w:val="uk-UA"/>
        </w:rPr>
        <w:t>засобів”</w:t>
      </w:r>
      <w:proofErr w:type="spellEnd"/>
      <w:r w:rsidRPr="00FD2427">
        <w:rPr>
          <w:rFonts w:ascii="Times New Roman" w:hAnsi="Times New Roman"/>
          <w:sz w:val="24"/>
          <w:szCs w:val="24"/>
          <w:lang w:val="uk-UA"/>
        </w:rPr>
        <w:t xml:space="preserve">  та від 02.03.2010 року №258 </w:t>
      </w:r>
      <w:proofErr w:type="spellStart"/>
      <w:r w:rsidRPr="00FD2427">
        <w:rPr>
          <w:rFonts w:ascii="Times New Roman" w:hAnsi="Times New Roman"/>
          <w:sz w:val="24"/>
          <w:szCs w:val="24"/>
          <w:lang w:val="uk-UA"/>
        </w:rPr>
        <w:t>“Про</w:t>
      </w:r>
      <w:proofErr w:type="spellEnd"/>
      <w:r w:rsidRPr="00FD2427">
        <w:rPr>
          <w:rFonts w:ascii="Times New Roman" w:hAnsi="Times New Roman"/>
          <w:sz w:val="24"/>
          <w:szCs w:val="24"/>
          <w:lang w:val="uk-UA"/>
        </w:rPr>
        <w:t xml:space="preserve"> затвердження Порядку формування тарифів на послуги з утримання майданчиків для платного паркування транспортних </w:t>
      </w:r>
      <w:proofErr w:type="spellStart"/>
      <w:r w:rsidRPr="00FD2427">
        <w:rPr>
          <w:rFonts w:ascii="Times New Roman" w:hAnsi="Times New Roman"/>
          <w:sz w:val="24"/>
          <w:szCs w:val="24"/>
          <w:lang w:val="uk-UA"/>
        </w:rPr>
        <w:t>засобів”</w:t>
      </w:r>
      <w:proofErr w:type="spellEnd"/>
      <w:r>
        <w:rPr>
          <w:rFonts w:ascii="Times New Roman" w:hAnsi="Times New Roman"/>
          <w:sz w:val="24"/>
          <w:szCs w:val="24"/>
          <w:lang w:val="uk-UA" w:eastAsia="ru-RU"/>
        </w:rPr>
        <w:t>, Податкового кодексу України, рішень міської ради від 05.01.2011 року №6/4/3 та від 08.04.2011 року №6/7/1.</w:t>
      </w:r>
      <w:r w:rsidRPr="00FD2427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F651E8" w:rsidRDefault="00F651E8" w:rsidP="00F651E8">
      <w:pPr>
        <w:jc w:val="both"/>
      </w:pPr>
      <w:r>
        <w:t xml:space="preserve">    2.2.</w:t>
      </w:r>
      <w:r>
        <w:rPr>
          <w:lang w:val="ru-RU"/>
        </w:rPr>
        <w:t>3</w:t>
      </w:r>
      <w:r>
        <w:t xml:space="preserve"> Здійснювати роботи з утримання території систематично на протязі доби по мірі потреби.</w:t>
      </w:r>
    </w:p>
    <w:p w:rsidR="00F651E8" w:rsidRDefault="00F651E8" w:rsidP="00F651E8">
      <w:pPr>
        <w:jc w:val="both"/>
      </w:pPr>
      <w:r>
        <w:lastRenderedPageBreak/>
        <w:t xml:space="preserve">    2.2.4 Забезпечити регулярне вивезення твердих побутових відходів, будівельного сміття та інших відходів, вуличного змету, згідно укладених угод із спеціалізованим організаціями.</w:t>
      </w:r>
    </w:p>
    <w:p w:rsidR="00F651E8" w:rsidRDefault="00F651E8" w:rsidP="00F651E8">
      <w:pPr>
        <w:jc w:val="both"/>
      </w:pPr>
      <w:r>
        <w:t xml:space="preserve">    2.2.</w:t>
      </w:r>
      <w:r>
        <w:rPr>
          <w:lang w:val="ru-RU"/>
        </w:rPr>
        <w:t>5</w:t>
      </w:r>
      <w:r>
        <w:t xml:space="preserve"> В зимовий період забезпечити закінчення підгортання снігу протягом 24 годин, вивезення не пізніше 48 годин після припинення снігопаду.</w:t>
      </w:r>
    </w:p>
    <w:p w:rsidR="00F651E8" w:rsidRDefault="00F651E8" w:rsidP="00F651E8">
      <w:pPr>
        <w:jc w:val="both"/>
      </w:pPr>
      <w:r>
        <w:t xml:space="preserve">    2.2.</w:t>
      </w:r>
      <w:r>
        <w:rPr>
          <w:lang w:val="ru-RU"/>
        </w:rPr>
        <w:t>6</w:t>
      </w:r>
      <w:r>
        <w:t xml:space="preserve"> В літній період забезпечити поливання території майдану.</w:t>
      </w:r>
    </w:p>
    <w:p w:rsidR="00F651E8" w:rsidRDefault="00F651E8" w:rsidP="00F651E8">
      <w:pPr>
        <w:jc w:val="both"/>
      </w:pPr>
      <w:r>
        <w:t xml:space="preserve">    2.2.</w:t>
      </w:r>
      <w:r>
        <w:rPr>
          <w:lang w:val="ru-RU"/>
        </w:rPr>
        <w:t>7</w:t>
      </w:r>
      <w:r>
        <w:t xml:space="preserve"> Постійно проводити роботи по догляду за квітниками і зеленими насадженнями, у визначений термін проводити їх висадку.</w:t>
      </w:r>
    </w:p>
    <w:p w:rsidR="00F651E8" w:rsidRDefault="00F651E8" w:rsidP="00F651E8">
      <w:pPr>
        <w:jc w:val="both"/>
      </w:pPr>
      <w:r>
        <w:t xml:space="preserve">    2.2.</w:t>
      </w:r>
      <w:r>
        <w:rPr>
          <w:lang w:val="ru-RU"/>
        </w:rPr>
        <w:t>8</w:t>
      </w:r>
      <w:r>
        <w:t xml:space="preserve"> Забезпечити нормальне функціонування </w:t>
      </w:r>
      <w:proofErr w:type="spellStart"/>
      <w:r>
        <w:t>під»їзду</w:t>
      </w:r>
      <w:proofErr w:type="spellEnd"/>
      <w:r>
        <w:t xml:space="preserve"> до залізничного вокзалу, стоянки таксомоторів, шляхів пересування транспорту обласного підприємства поштового </w:t>
      </w:r>
      <w:proofErr w:type="spellStart"/>
      <w:r>
        <w:t>зв</w:t>
      </w:r>
      <w:proofErr w:type="spellEnd"/>
      <w:r>
        <w:rPr>
          <w:lang w:val="ru-RU"/>
        </w:rPr>
        <w:t>’</w:t>
      </w:r>
      <w:proofErr w:type="spellStart"/>
      <w:r>
        <w:t>язку</w:t>
      </w:r>
      <w:proofErr w:type="spellEnd"/>
      <w:r>
        <w:t xml:space="preserve"> </w:t>
      </w:r>
      <w:r>
        <w:rPr>
          <w:lang w:val="ru-RU"/>
        </w:rPr>
        <w:t>“</w:t>
      </w:r>
      <w:proofErr w:type="spellStart"/>
      <w:r>
        <w:t>Тернопільпошта</w:t>
      </w:r>
      <w:proofErr w:type="spellEnd"/>
      <w:r>
        <w:rPr>
          <w:lang w:val="ru-RU"/>
        </w:rPr>
        <w:t>”</w:t>
      </w:r>
      <w:r>
        <w:t xml:space="preserve"> для обміну поштової кореспонденції.</w:t>
      </w:r>
    </w:p>
    <w:p w:rsidR="00F651E8" w:rsidRDefault="00F651E8" w:rsidP="00F651E8">
      <w:pPr>
        <w:jc w:val="both"/>
      </w:pPr>
      <w:r>
        <w:t xml:space="preserve">   2.2.9 Сплачувати збір за місця для паркування транспортних засобів в порядку передбаченому Податковим кодексом України, рішеннями Тернопільської міської ради від 05.01.2011р. №6/4/3 та від 08.04.2011р. №6/7/1. </w:t>
      </w:r>
    </w:p>
    <w:p w:rsidR="00F651E8" w:rsidRDefault="00F651E8" w:rsidP="00F651E8">
      <w:pPr>
        <w:ind w:firstLine="708"/>
        <w:jc w:val="both"/>
      </w:pPr>
      <w:r>
        <w:t>Ставка   збору   встановлюються   за   кожний   день провадження діяльності  із  забезпечення  паркування  транспортних засобів  у  гривнях  за 1 квадратний метр площі земельної ділянки, відведеної для організації  та  провадження  такої  діяльності,  у розмірі   0,03 відсотка мінімальної заробітної плати, установленої законом на 1 січня податкового (звітного) року.</w:t>
      </w:r>
    </w:p>
    <w:p w:rsidR="00F651E8" w:rsidRDefault="00F651E8" w:rsidP="00F651E8">
      <w:pPr>
        <w:jc w:val="both"/>
        <w:rPr>
          <w:b/>
        </w:rPr>
      </w:pPr>
      <w:r>
        <w:t xml:space="preserve">    2.2.</w:t>
      </w:r>
      <w:r>
        <w:rPr>
          <w:lang w:val="ru-RU"/>
        </w:rPr>
        <w:t>10</w:t>
      </w:r>
      <w:r>
        <w:t xml:space="preserve"> Забезпечити дотримання протипожежних норм, норм охорони праці, охорони навколишнього середовища та безпеку пішоходів. </w:t>
      </w:r>
      <w:r>
        <w:rPr>
          <w:b/>
        </w:rPr>
        <w:t xml:space="preserve">    </w:t>
      </w:r>
    </w:p>
    <w:p w:rsidR="00F651E8" w:rsidRDefault="00F651E8" w:rsidP="00F651E8">
      <w:pPr>
        <w:jc w:val="both"/>
      </w:pPr>
    </w:p>
    <w:p w:rsidR="00F651E8" w:rsidRDefault="00F651E8" w:rsidP="00F651E8">
      <w:pPr>
        <w:jc w:val="both"/>
        <w:rPr>
          <w:b/>
        </w:rPr>
      </w:pPr>
      <w:r>
        <w:rPr>
          <w:b/>
        </w:rPr>
        <w:t>3. Відповідальність сторін:</w:t>
      </w:r>
    </w:p>
    <w:p w:rsidR="00F651E8" w:rsidRDefault="00F651E8" w:rsidP="00F651E8">
      <w:pPr>
        <w:numPr>
          <w:ilvl w:val="1"/>
          <w:numId w:val="1"/>
        </w:numPr>
        <w:jc w:val="both"/>
        <w:rPr>
          <w:b/>
        </w:rPr>
      </w:pPr>
      <w:r>
        <w:t>За невиконання або неналежне виконання умов даного Договору, сторони несуть відповідальність, передбачену чинним законодавством.</w:t>
      </w:r>
    </w:p>
    <w:p w:rsidR="00F651E8" w:rsidRDefault="00F651E8" w:rsidP="00F651E8">
      <w:pPr>
        <w:numPr>
          <w:ilvl w:val="1"/>
          <w:numId w:val="1"/>
        </w:numPr>
        <w:jc w:val="both"/>
        <w:rPr>
          <w:b/>
        </w:rPr>
      </w:pPr>
      <w:r>
        <w:t>У разі невиконання одною стороною умов даного договору, інша сторона надсилає письмове попередження про усунення виявлених порушень. Якщо протягом одного місяця від дня відправлення письмового попередження виявлені порушення не будуть усунуті – спір направляється для вирішення в судовому порядку.</w:t>
      </w:r>
    </w:p>
    <w:p w:rsidR="00F651E8" w:rsidRDefault="00F651E8" w:rsidP="00F651E8">
      <w:pPr>
        <w:jc w:val="both"/>
      </w:pPr>
    </w:p>
    <w:p w:rsidR="00F651E8" w:rsidRDefault="00F651E8" w:rsidP="00F651E8">
      <w:pPr>
        <w:jc w:val="both"/>
        <w:rPr>
          <w:b/>
        </w:rPr>
      </w:pPr>
      <w:r>
        <w:rPr>
          <w:b/>
        </w:rPr>
        <w:t>4. Термін дії договору:</w:t>
      </w:r>
    </w:p>
    <w:p w:rsidR="00F651E8" w:rsidRDefault="00F651E8" w:rsidP="00F651E8">
      <w:pPr>
        <w:jc w:val="both"/>
      </w:pPr>
      <w:r>
        <w:t>4.1 Договір вступає в силу з моменту його підписання і діє</w:t>
      </w:r>
      <w:r>
        <w:rPr>
          <w:lang w:val="ru-RU"/>
        </w:rPr>
        <w:t xml:space="preserve"> до 16 </w:t>
      </w:r>
      <w:proofErr w:type="spellStart"/>
      <w:r>
        <w:rPr>
          <w:lang w:val="ru-RU"/>
        </w:rPr>
        <w:t>вересня</w:t>
      </w:r>
      <w:proofErr w:type="spellEnd"/>
      <w:r>
        <w:rPr>
          <w:lang w:val="ru-RU"/>
        </w:rPr>
        <w:t xml:space="preserve"> 2020 року</w:t>
      </w:r>
      <w:r>
        <w:t xml:space="preserve"> .</w:t>
      </w:r>
    </w:p>
    <w:p w:rsidR="00F651E8" w:rsidRDefault="00F651E8" w:rsidP="00F651E8">
      <w:pPr>
        <w:jc w:val="both"/>
      </w:pPr>
      <w:r>
        <w:t xml:space="preserve">4.2 Договір може бути розірвано лише за згодою сторін або з мотивів їх невиконання однієї із сторін своїх </w:t>
      </w:r>
      <w:proofErr w:type="spellStart"/>
      <w:r>
        <w:t>обов»язків</w:t>
      </w:r>
      <w:proofErr w:type="spellEnd"/>
      <w:r>
        <w:t xml:space="preserve"> в порядку, встановленому договором та чинним законодавством України.</w:t>
      </w:r>
    </w:p>
    <w:p w:rsidR="00F651E8" w:rsidRDefault="00F651E8" w:rsidP="00F651E8">
      <w:pPr>
        <w:jc w:val="both"/>
      </w:pPr>
      <w:r>
        <w:t>4.3 Реорганізація сторін не є підставою для зміни чи припинення даного договору.</w:t>
      </w:r>
    </w:p>
    <w:p w:rsidR="00F651E8" w:rsidRDefault="00F651E8" w:rsidP="00F651E8">
      <w:pPr>
        <w:jc w:val="both"/>
      </w:pPr>
      <w:r>
        <w:t>4.4 Контрольні функції за станом утримання Привокзального майдану і прилеглої території в належному санітарно – технічному стані здійснюється управліннями житлово-комунального господарства, благоустрою та екології, транспорту, міським відділом ДАІ УМВС України в Тернопільській області.</w:t>
      </w:r>
    </w:p>
    <w:p w:rsidR="00F651E8" w:rsidRDefault="00F651E8" w:rsidP="00F651E8">
      <w:pPr>
        <w:jc w:val="both"/>
      </w:pPr>
      <w:r>
        <w:t>4.5 Договір укладено в трьох оригінальних примірниках, які мають однакову юридичну силу.</w:t>
      </w:r>
    </w:p>
    <w:p w:rsidR="00F651E8" w:rsidRDefault="00F651E8" w:rsidP="00F651E8">
      <w:pPr>
        <w:jc w:val="both"/>
      </w:pPr>
      <w:r>
        <w:t>4.6 Питання, неврегульовані даним договором можуть за згодою сторін врегульовуватись додатково.</w:t>
      </w:r>
    </w:p>
    <w:p w:rsidR="00F651E8" w:rsidRDefault="00F651E8" w:rsidP="00F651E8"/>
    <w:p w:rsidR="00F651E8" w:rsidRDefault="00F651E8" w:rsidP="00F651E8">
      <w:pPr>
        <w:rPr>
          <w:b/>
        </w:rPr>
        <w:sectPr w:rsidR="00F651E8">
          <w:pgSz w:w="11906" w:h="16838"/>
          <w:pgMar w:top="850" w:right="850" w:bottom="850" w:left="1417" w:header="708" w:footer="708" w:gutter="0"/>
          <w:cols w:space="720"/>
        </w:sectPr>
      </w:pPr>
    </w:p>
    <w:p w:rsidR="00F651E8" w:rsidRDefault="00F651E8" w:rsidP="00F651E8">
      <w:pPr>
        <w:rPr>
          <w:b/>
        </w:rPr>
      </w:pPr>
      <w:r>
        <w:rPr>
          <w:b/>
        </w:rPr>
        <w:lastRenderedPageBreak/>
        <w:t>5. Юридичні адреси сторін:</w:t>
      </w:r>
    </w:p>
    <w:p w:rsidR="00F651E8" w:rsidRDefault="00F651E8" w:rsidP="00F651E8">
      <w:pPr>
        <w:jc w:val="center"/>
      </w:pPr>
    </w:p>
    <w:p w:rsidR="00F651E8" w:rsidRDefault="00F651E8" w:rsidP="00F651E8">
      <w:pPr>
        <w:tabs>
          <w:tab w:val="left" w:pos="1005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Сторона 1: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</w:t>
      </w:r>
      <w:r>
        <w:rPr>
          <w:b/>
          <w:sz w:val="20"/>
          <w:szCs w:val="20"/>
        </w:rPr>
        <w:t xml:space="preserve">                                                                                                          </w:t>
      </w:r>
    </w:p>
    <w:p w:rsidR="00F651E8" w:rsidRDefault="00F651E8" w:rsidP="00F651E8">
      <w:pPr>
        <w:tabs>
          <w:tab w:val="left" w:pos="1005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Управління </w:t>
      </w:r>
      <w:proofErr w:type="spellStart"/>
      <w:r>
        <w:rPr>
          <w:b/>
          <w:sz w:val="20"/>
          <w:szCs w:val="20"/>
        </w:rPr>
        <w:t>житлово</w:t>
      </w:r>
      <w:proofErr w:type="spellEnd"/>
      <w:r>
        <w:rPr>
          <w:b/>
          <w:sz w:val="20"/>
          <w:szCs w:val="20"/>
        </w:rPr>
        <w:t xml:space="preserve"> – комунального</w:t>
      </w:r>
    </w:p>
    <w:p w:rsidR="00F651E8" w:rsidRDefault="00F651E8" w:rsidP="00F651E8">
      <w:pPr>
        <w:tabs>
          <w:tab w:val="left" w:pos="1005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господарства, благоустрою  та екології </w:t>
      </w:r>
    </w:p>
    <w:p w:rsidR="00F651E8" w:rsidRDefault="00F651E8" w:rsidP="00F651E8">
      <w:pPr>
        <w:tabs>
          <w:tab w:val="left" w:pos="1005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Тернопільської міської ради</w:t>
      </w:r>
    </w:p>
    <w:p w:rsidR="00F651E8" w:rsidRDefault="00F651E8" w:rsidP="00F651E8">
      <w:pPr>
        <w:tabs>
          <w:tab w:val="left" w:pos="1005"/>
        </w:tabs>
        <w:rPr>
          <w:sz w:val="20"/>
          <w:szCs w:val="20"/>
        </w:rPr>
      </w:pPr>
      <w:r>
        <w:rPr>
          <w:sz w:val="20"/>
          <w:szCs w:val="20"/>
        </w:rPr>
        <w:t>вул. Коперника,1</w:t>
      </w:r>
    </w:p>
    <w:p w:rsidR="00F651E8" w:rsidRDefault="00F651E8" w:rsidP="00F651E8">
      <w:pPr>
        <w:tabs>
          <w:tab w:val="left" w:pos="1005"/>
        </w:tabs>
        <w:rPr>
          <w:sz w:val="20"/>
          <w:szCs w:val="20"/>
        </w:rPr>
      </w:pPr>
      <w:r>
        <w:rPr>
          <w:sz w:val="20"/>
          <w:szCs w:val="20"/>
        </w:rPr>
        <w:t>525848</w:t>
      </w:r>
    </w:p>
    <w:p w:rsidR="00F651E8" w:rsidRDefault="00F651E8" w:rsidP="00F651E8">
      <w:pPr>
        <w:tabs>
          <w:tab w:val="left" w:pos="1005"/>
        </w:tabs>
        <w:rPr>
          <w:sz w:val="20"/>
          <w:szCs w:val="20"/>
        </w:rPr>
      </w:pPr>
    </w:p>
    <w:p w:rsidR="00F651E8" w:rsidRDefault="00F651E8" w:rsidP="00F651E8">
      <w:pPr>
        <w:tabs>
          <w:tab w:val="left" w:pos="1005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Начальник управління_______ </w:t>
      </w:r>
    </w:p>
    <w:p w:rsidR="00F651E8" w:rsidRDefault="00F651E8" w:rsidP="00F651E8">
      <w:pPr>
        <w:rPr>
          <w:sz w:val="20"/>
          <w:szCs w:val="20"/>
        </w:rPr>
      </w:pPr>
    </w:p>
    <w:p w:rsidR="00F651E8" w:rsidRDefault="00F651E8" w:rsidP="00F651E8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Сторона 2:                                                                                      Сторона 3:  </w:t>
      </w:r>
      <w:r>
        <w:rPr>
          <w:sz w:val="20"/>
          <w:szCs w:val="20"/>
        </w:rPr>
        <w:t xml:space="preserve">                                                   </w:t>
      </w:r>
    </w:p>
    <w:p w:rsidR="00F651E8" w:rsidRDefault="00F651E8" w:rsidP="00F651E8">
      <w:pPr>
        <w:tabs>
          <w:tab w:val="left" w:pos="1005"/>
        </w:tabs>
        <w:rPr>
          <w:b/>
          <w:sz w:val="20"/>
          <w:szCs w:val="20"/>
        </w:rPr>
      </w:pPr>
    </w:p>
    <w:p w:rsidR="00F651E8" w:rsidRDefault="00F651E8" w:rsidP="00F651E8">
      <w:pPr>
        <w:rPr>
          <w:b/>
          <w:sz w:val="20"/>
          <w:szCs w:val="20"/>
        </w:rPr>
      </w:pPr>
      <w:r>
        <w:rPr>
          <w:b/>
          <w:sz w:val="20"/>
          <w:szCs w:val="20"/>
        </w:rPr>
        <w:t>Управління транспорту, комунікацій та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ПП «Привокзальний майдан»</w:t>
      </w:r>
    </w:p>
    <w:p w:rsidR="00F651E8" w:rsidRDefault="00F651E8" w:rsidP="00F651E8">
      <w:pPr>
        <w:rPr>
          <w:sz w:val="20"/>
          <w:szCs w:val="20"/>
        </w:rPr>
      </w:pPr>
      <w:r>
        <w:rPr>
          <w:b/>
          <w:sz w:val="20"/>
          <w:szCs w:val="20"/>
        </w:rPr>
        <w:t>зв’язку Тернопільської міської ради</w:t>
      </w:r>
      <w:r w:rsidRPr="00FD2427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майдан Привокзальний</w:t>
      </w:r>
    </w:p>
    <w:p w:rsidR="00F651E8" w:rsidRDefault="00F651E8" w:rsidP="00F651E8">
      <w:pPr>
        <w:rPr>
          <w:sz w:val="20"/>
          <w:szCs w:val="20"/>
        </w:rPr>
      </w:pPr>
      <w:r>
        <w:rPr>
          <w:sz w:val="20"/>
          <w:szCs w:val="20"/>
        </w:rPr>
        <w:t>вул. Коперника,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1472293</w:t>
      </w:r>
    </w:p>
    <w:p w:rsidR="00F651E8" w:rsidRDefault="00F651E8" w:rsidP="00F651E8">
      <w:pPr>
        <w:tabs>
          <w:tab w:val="left" w:pos="1005"/>
        </w:tabs>
        <w:rPr>
          <w:sz w:val="20"/>
          <w:szCs w:val="20"/>
        </w:rPr>
      </w:pPr>
      <w:r>
        <w:rPr>
          <w:sz w:val="20"/>
          <w:szCs w:val="20"/>
        </w:rPr>
        <w:t>521514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_________________________                                                         </w:t>
      </w:r>
    </w:p>
    <w:p w:rsidR="00F651E8" w:rsidRDefault="00F651E8" w:rsidP="00F651E8">
      <w:pPr>
        <w:rPr>
          <w:sz w:val="20"/>
          <w:szCs w:val="20"/>
        </w:rPr>
      </w:pPr>
      <w:r>
        <w:rPr>
          <w:b/>
          <w:sz w:val="20"/>
          <w:szCs w:val="20"/>
        </w:rPr>
        <w:t>Начальник управління_______ І.Г.</w:t>
      </w:r>
      <w:proofErr w:type="spellStart"/>
      <w:r>
        <w:rPr>
          <w:b/>
          <w:sz w:val="20"/>
          <w:szCs w:val="20"/>
        </w:rPr>
        <w:t>Мединський</w:t>
      </w:r>
      <w:proofErr w:type="spellEnd"/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sz w:val="20"/>
          <w:szCs w:val="20"/>
        </w:rPr>
        <w:t>_________________________</w:t>
      </w:r>
    </w:p>
    <w:p w:rsidR="00F651E8" w:rsidRDefault="00F651E8" w:rsidP="00F651E8">
      <w:pPr>
        <w:tabs>
          <w:tab w:val="left" w:pos="1005"/>
        </w:tabs>
        <w:rPr>
          <w:b/>
          <w:sz w:val="20"/>
          <w:szCs w:val="20"/>
        </w:rPr>
      </w:pPr>
    </w:p>
    <w:p w:rsidR="00F651E8" w:rsidRDefault="00F651E8" w:rsidP="00F651E8">
      <w:pPr>
        <w:tabs>
          <w:tab w:val="left" w:pos="1005"/>
        </w:tabs>
        <w:rPr>
          <w:b/>
          <w:sz w:val="20"/>
          <w:szCs w:val="20"/>
        </w:rPr>
      </w:pPr>
    </w:p>
    <w:p w:rsidR="00F651E8" w:rsidRDefault="00F651E8" w:rsidP="00F651E8">
      <w:pPr>
        <w:tabs>
          <w:tab w:val="left" w:pos="1005"/>
        </w:tabs>
        <w:rPr>
          <w:b/>
          <w:sz w:val="20"/>
          <w:szCs w:val="20"/>
        </w:rPr>
      </w:pPr>
    </w:p>
    <w:p w:rsidR="00F651E8" w:rsidRDefault="00F651E8" w:rsidP="00F651E8">
      <w:pPr>
        <w:tabs>
          <w:tab w:val="left" w:pos="1005"/>
        </w:tabs>
        <w:ind w:right="-5316"/>
        <w:rPr>
          <w:b/>
          <w:sz w:val="20"/>
          <w:szCs w:val="20"/>
        </w:rPr>
      </w:pPr>
    </w:p>
    <w:p w:rsidR="00F651E8" w:rsidRDefault="00F651E8" w:rsidP="00F651E8">
      <w:pPr>
        <w:tabs>
          <w:tab w:val="left" w:pos="1005"/>
        </w:tabs>
        <w:ind w:right="-531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Заступник міського </w:t>
      </w:r>
      <w:proofErr w:type="spellStart"/>
      <w:r>
        <w:rPr>
          <w:b/>
          <w:sz w:val="20"/>
          <w:szCs w:val="20"/>
        </w:rPr>
        <w:t>голови-</w:t>
      </w:r>
      <w:proofErr w:type="spellEnd"/>
    </w:p>
    <w:p w:rsidR="00F651E8" w:rsidRDefault="00F651E8" w:rsidP="00F651E8">
      <w:pPr>
        <w:tabs>
          <w:tab w:val="left" w:pos="1005"/>
        </w:tabs>
        <w:ind w:right="-5316"/>
        <w:rPr>
          <w:b/>
          <w:sz w:val="20"/>
          <w:szCs w:val="20"/>
        </w:rPr>
      </w:pPr>
      <w:r>
        <w:rPr>
          <w:b/>
          <w:sz w:val="20"/>
          <w:szCs w:val="20"/>
        </w:rPr>
        <w:t>керуючий справами                                О.І.Степанюк</w:t>
      </w:r>
    </w:p>
    <w:p w:rsidR="00F651E8" w:rsidRDefault="00F651E8" w:rsidP="00F651E8">
      <w:pPr>
        <w:tabs>
          <w:tab w:val="left" w:pos="1005"/>
        </w:tabs>
        <w:rPr>
          <w:b/>
          <w:sz w:val="20"/>
          <w:szCs w:val="20"/>
        </w:rPr>
      </w:pPr>
    </w:p>
    <w:p w:rsidR="00F651E8" w:rsidRDefault="00F651E8" w:rsidP="00F651E8">
      <w:pPr>
        <w:tabs>
          <w:tab w:val="left" w:pos="1005"/>
        </w:tabs>
        <w:rPr>
          <w:b/>
          <w:sz w:val="20"/>
          <w:szCs w:val="20"/>
        </w:rPr>
      </w:pPr>
    </w:p>
    <w:p w:rsidR="00F651E8" w:rsidRDefault="00F651E8" w:rsidP="00F651E8">
      <w:pPr>
        <w:tabs>
          <w:tab w:val="left" w:pos="1005"/>
        </w:tabs>
        <w:rPr>
          <w:b/>
          <w:sz w:val="20"/>
          <w:szCs w:val="20"/>
        </w:rPr>
      </w:pPr>
    </w:p>
    <w:p w:rsidR="00F651E8" w:rsidRDefault="00F651E8" w:rsidP="00F651E8">
      <w:pPr>
        <w:tabs>
          <w:tab w:val="left" w:pos="1005"/>
        </w:tabs>
        <w:rPr>
          <w:b/>
          <w:sz w:val="20"/>
          <w:szCs w:val="20"/>
        </w:rPr>
      </w:pPr>
    </w:p>
    <w:p w:rsidR="00F651E8" w:rsidRDefault="00F651E8" w:rsidP="00F651E8">
      <w:pPr>
        <w:tabs>
          <w:tab w:val="left" w:pos="1005"/>
        </w:tabs>
        <w:rPr>
          <w:b/>
          <w:sz w:val="20"/>
          <w:szCs w:val="20"/>
        </w:rPr>
      </w:pPr>
    </w:p>
    <w:p w:rsidR="00F651E8" w:rsidRDefault="00F651E8" w:rsidP="00F651E8">
      <w:pPr>
        <w:tabs>
          <w:tab w:val="left" w:pos="1005"/>
        </w:tabs>
        <w:rPr>
          <w:b/>
          <w:sz w:val="20"/>
          <w:szCs w:val="20"/>
        </w:rPr>
      </w:pPr>
    </w:p>
    <w:p w:rsidR="00F651E8" w:rsidRDefault="00F651E8" w:rsidP="00F651E8">
      <w:pPr>
        <w:tabs>
          <w:tab w:val="left" w:pos="1005"/>
        </w:tabs>
        <w:rPr>
          <w:b/>
          <w:sz w:val="20"/>
          <w:szCs w:val="20"/>
        </w:rPr>
      </w:pPr>
    </w:p>
    <w:p w:rsidR="00F651E8" w:rsidRDefault="00F651E8" w:rsidP="00F651E8">
      <w:pPr>
        <w:ind w:firstLine="4678"/>
        <w:rPr>
          <w:b/>
          <w:sz w:val="20"/>
          <w:szCs w:val="20"/>
        </w:rPr>
      </w:pPr>
    </w:p>
    <w:p w:rsidR="00F651E8" w:rsidRDefault="00F651E8" w:rsidP="00F651E8">
      <w:pPr>
        <w:ind w:firstLine="4678"/>
        <w:rPr>
          <w:b/>
          <w:sz w:val="20"/>
          <w:szCs w:val="20"/>
        </w:rPr>
      </w:pPr>
    </w:p>
    <w:p w:rsidR="00F651E8" w:rsidRDefault="00F651E8" w:rsidP="00F651E8">
      <w:pPr>
        <w:ind w:firstLine="4678"/>
        <w:rPr>
          <w:b/>
          <w:sz w:val="20"/>
          <w:szCs w:val="20"/>
        </w:rPr>
      </w:pPr>
    </w:p>
    <w:p w:rsidR="00F651E8" w:rsidRDefault="00F651E8" w:rsidP="00F651E8">
      <w:pPr>
        <w:ind w:firstLine="4678"/>
        <w:rPr>
          <w:b/>
          <w:sz w:val="20"/>
          <w:szCs w:val="20"/>
        </w:rPr>
      </w:pPr>
    </w:p>
    <w:p w:rsidR="00F651E8" w:rsidRDefault="00F651E8" w:rsidP="00F651E8">
      <w:pPr>
        <w:ind w:firstLine="4678"/>
        <w:rPr>
          <w:b/>
          <w:sz w:val="20"/>
          <w:szCs w:val="20"/>
        </w:rPr>
      </w:pPr>
    </w:p>
    <w:p w:rsidR="00F651E8" w:rsidRDefault="00F651E8" w:rsidP="00F651E8">
      <w:pPr>
        <w:ind w:firstLine="467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</w:t>
      </w:r>
    </w:p>
    <w:p w:rsidR="00F651E8" w:rsidRDefault="00F651E8" w:rsidP="00F651E8">
      <w:pPr>
        <w:ind w:firstLine="4678"/>
        <w:jc w:val="center"/>
      </w:pPr>
    </w:p>
    <w:p w:rsidR="00F651E8" w:rsidRDefault="00F651E8" w:rsidP="00F651E8">
      <w:pPr>
        <w:ind w:firstLine="4678"/>
        <w:jc w:val="center"/>
      </w:pPr>
    </w:p>
    <w:p w:rsidR="00F651E8" w:rsidRDefault="00F651E8" w:rsidP="00F651E8">
      <w:pPr>
        <w:ind w:firstLine="4678"/>
        <w:jc w:val="center"/>
      </w:pPr>
    </w:p>
    <w:p w:rsidR="00F651E8" w:rsidRDefault="00F651E8" w:rsidP="00F651E8">
      <w:pPr>
        <w:ind w:firstLine="4678"/>
        <w:jc w:val="center"/>
      </w:pPr>
    </w:p>
    <w:p w:rsidR="00F651E8" w:rsidRDefault="00F651E8" w:rsidP="00F651E8">
      <w:pPr>
        <w:ind w:firstLine="4678"/>
        <w:jc w:val="center"/>
      </w:pPr>
    </w:p>
    <w:p w:rsidR="00F651E8" w:rsidRDefault="00F651E8" w:rsidP="00F651E8">
      <w:pPr>
        <w:ind w:firstLine="4678"/>
        <w:jc w:val="center"/>
      </w:pPr>
    </w:p>
    <w:p w:rsidR="00F651E8" w:rsidRDefault="00F651E8" w:rsidP="00F651E8">
      <w:pPr>
        <w:ind w:firstLine="4678"/>
        <w:jc w:val="center"/>
      </w:pPr>
    </w:p>
    <w:p w:rsidR="00F651E8" w:rsidRDefault="00F651E8" w:rsidP="00F651E8">
      <w:pPr>
        <w:ind w:firstLine="4678"/>
        <w:jc w:val="center"/>
      </w:pPr>
    </w:p>
    <w:p w:rsidR="00F651E8" w:rsidRDefault="00F651E8" w:rsidP="00F651E8">
      <w:pPr>
        <w:ind w:firstLine="4678"/>
        <w:jc w:val="center"/>
      </w:pPr>
    </w:p>
    <w:p w:rsidR="00F651E8" w:rsidRDefault="00F651E8" w:rsidP="00F651E8">
      <w:pPr>
        <w:ind w:firstLine="4678"/>
        <w:jc w:val="center"/>
      </w:pPr>
    </w:p>
    <w:p w:rsidR="00F651E8" w:rsidRDefault="00F651E8" w:rsidP="00F651E8">
      <w:pPr>
        <w:ind w:firstLine="4678"/>
        <w:jc w:val="center"/>
      </w:pPr>
    </w:p>
    <w:p w:rsidR="00F651E8" w:rsidRDefault="00F651E8" w:rsidP="00F651E8">
      <w:pPr>
        <w:ind w:firstLine="4678"/>
        <w:jc w:val="center"/>
      </w:pPr>
    </w:p>
    <w:p w:rsidR="00F651E8" w:rsidRDefault="00F651E8" w:rsidP="00F651E8">
      <w:pPr>
        <w:ind w:firstLine="4678"/>
        <w:jc w:val="center"/>
      </w:pPr>
    </w:p>
    <w:p w:rsidR="00F651E8" w:rsidRDefault="00F651E8" w:rsidP="00F651E8">
      <w:pPr>
        <w:ind w:firstLine="4678"/>
        <w:jc w:val="center"/>
      </w:pPr>
    </w:p>
    <w:p w:rsidR="00F651E8" w:rsidRDefault="00F651E8" w:rsidP="00F651E8">
      <w:pPr>
        <w:ind w:firstLine="4678"/>
        <w:jc w:val="center"/>
      </w:pPr>
    </w:p>
    <w:p w:rsidR="00F651E8" w:rsidRDefault="00F651E8" w:rsidP="00F651E8">
      <w:pPr>
        <w:ind w:firstLine="4678"/>
        <w:jc w:val="center"/>
      </w:pPr>
    </w:p>
    <w:p w:rsidR="00F651E8" w:rsidRDefault="00F651E8" w:rsidP="00F651E8">
      <w:pPr>
        <w:ind w:firstLine="4678"/>
        <w:jc w:val="center"/>
      </w:pPr>
    </w:p>
    <w:p w:rsidR="00F651E8" w:rsidRDefault="00F651E8" w:rsidP="00F651E8">
      <w:pPr>
        <w:ind w:firstLine="4678"/>
        <w:jc w:val="center"/>
      </w:pPr>
    </w:p>
    <w:p w:rsidR="00F651E8" w:rsidRDefault="00F651E8" w:rsidP="00F651E8">
      <w:pPr>
        <w:ind w:firstLine="4678"/>
        <w:jc w:val="center"/>
      </w:pPr>
    </w:p>
    <w:p w:rsidR="00F651E8" w:rsidRDefault="00F651E8" w:rsidP="00F651E8">
      <w:pPr>
        <w:ind w:firstLine="4678"/>
        <w:jc w:val="center"/>
      </w:pPr>
    </w:p>
    <w:p w:rsidR="00F651E8" w:rsidRDefault="00F651E8" w:rsidP="00F651E8">
      <w:pPr>
        <w:ind w:firstLine="4678"/>
        <w:jc w:val="center"/>
      </w:pPr>
    </w:p>
    <w:p w:rsidR="00F651E8" w:rsidRDefault="00F651E8" w:rsidP="00F651E8">
      <w:pPr>
        <w:ind w:firstLine="4678"/>
        <w:jc w:val="center"/>
      </w:pPr>
    </w:p>
    <w:p w:rsidR="00F651E8" w:rsidRDefault="00F651E8" w:rsidP="00F651E8">
      <w:pPr>
        <w:ind w:firstLine="4678"/>
        <w:jc w:val="center"/>
      </w:pPr>
    </w:p>
    <w:p w:rsidR="00F651E8" w:rsidRDefault="00F651E8" w:rsidP="00F651E8">
      <w:pPr>
        <w:ind w:firstLine="4678"/>
        <w:jc w:val="center"/>
      </w:pPr>
    </w:p>
    <w:p w:rsidR="00F651E8" w:rsidRDefault="00F651E8" w:rsidP="00F651E8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Доповнено </w:t>
      </w:r>
      <w:r w:rsidRPr="00D85BDF">
        <w:rPr>
          <w:b/>
          <w:sz w:val="22"/>
          <w:szCs w:val="22"/>
        </w:rPr>
        <w:t xml:space="preserve"> додатково</w:t>
      </w:r>
      <w:r>
        <w:rPr>
          <w:b/>
          <w:sz w:val="22"/>
          <w:szCs w:val="22"/>
        </w:rPr>
        <w:t xml:space="preserve">ю </w:t>
      </w:r>
      <w:r w:rsidRPr="00D85BDF">
        <w:rPr>
          <w:b/>
          <w:sz w:val="22"/>
          <w:szCs w:val="22"/>
        </w:rPr>
        <w:t xml:space="preserve"> угод</w:t>
      </w:r>
      <w:r>
        <w:rPr>
          <w:b/>
          <w:sz w:val="22"/>
          <w:szCs w:val="22"/>
        </w:rPr>
        <w:t>ою</w:t>
      </w:r>
      <w:r w:rsidRPr="00D85BDF">
        <w:rPr>
          <w:b/>
          <w:sz w:val="22"/>
          <w:szCs w:val="22"/>
        </w:rPr>
        <w:t xml:space="preserve"> до договору </w:t>
      </w:r>
      <w:r>
        <w:rPr>
          <w:b/>
          <w:sz w:val="22"/>
          <w:szCs w:val="22"/>
        </w:rPr>
        <w:t>відповідно до рішення</w:t>
      </w:r>
      <w:r w:rsidRPr="00D85BDF">
        <w:rPr>
          <w:b/>
          <w:sz w:val="22"/>
          <w:szCs w:val="22"/>
        </w:rPr>
        <w:t xml:space="preserve"> ВК 16.09.2020р. № 698</w:t>
      </w:r>
    </w:p>
    <w:p w:rsidR="00F651E8" w:rsidRDefault="00F651E8" w:rsidP="00F651E8">
      <w:pPr>
        <w:ind w:firstLine="4678"/>
        <w:jc w:val="center"/>
      </w:pPr>
    </w:p>
    <w:p w:rsidR="00F651E8" w:rsidRDefault="00F651E8" w:rsidP="00F651E8">
      <w:pPr>
        <w:ind w:firstLine="4678"/>
        <w:jc w:val="center"/>
      </w:pPr>
    </w:p>
    <w:p w:rsidR="00F651E8" w:rsidRDefault="00F651E8" w:rsidP="00F651E8">
      <w:pPr>
        <w:ind w:firstLine="4678"/>
        <w:jc w:val="center"/>
      </w:pPr>
    </w:p>
    <w:p w:rsidR="00F651E8" w:rsidRDefault="00F651E8" w:rsidP="00F651E8">
      <w:pPr>
        <w:ind w:firstLine="4678"/>
        <w:jc w:val="center"/>
      </w:pPr>
    </w:p>
    <w:p w:rsidR="00F651E8" w:rsidRDefault="00F651E8" w:rsidP="00F651E8">
      <w:pPr>
        <w:ind w:firstLine="482"/>
        <w:jc w:val="center"/>
      </w:pPr>
      <w:r>
        <w:t>Додаткова угода №____</w:t>
      </w:r>
    </w:p>
    <w:p w:rsidR="00F651E8" w:rsidRDefault="00F651E8" w:rsidP="00F651E8">
      <w:pPr>
        <w:jc w:val="center"/>
        <w:rPr>
          <w:bCs/>
          <w:color w:val="000000"/>
        </w:rPr>
      </w:pPr>
      <w:r>
        <w:t>до Договору на утримання території Привокзального майдану</w:t>
      </w:r>
      <w:r>
        <w:rPr>
          <w:bCs/>
          <w:color w:val="000000"/>
        </w:rPr>
        <w:t xml:space="preserve"> </w:t>
      </w:r>
    </w:p>
    <w:p w:rsidR="00F651E8" w:rsidRDefault="00F651E8" w:rsidP="00F651E8">
      <w:pPr>
        <w:jc w:val="center"/>
        <w:rPr>
          <w:color w:val="000000"/>
        </w:rPr>
      </w:pPr>
    </w:p>
    <w:p w:rsidR="00F651E8" w:rsidRDefault="00F651E8" w:rsidP="00F651E8">
      <w:pPr>
        <w:jc w:val="both"/>
      </w:pPr>
      <w:r>
        <w:t>м. Тернопіль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________2020 року</w:t>
      </w:r>
    </w:p>
    <w:p w:rsidR="00F651E8" w:rsidRDefault="00F651E8" w:rsidP="00F651E8">
      <w:pPr>
        <w:ind w:firstLine="482"/>
        <w:jc w:val="both"/>
        <w:rPr>
          <w:sz w:val="28"/>
          <w:szCs w:val="28"/>
        </w:rPr>
      </w:pPr>
    </w:p>
    <w:p w:rsidR="00F651E8" w:rsidRDefault="00F651E8" w:rsidP="00F651E8">
      <w:pPr>
        <w:pStyle w:val="a4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Управління житлово-комунального господарства, благоустрою та екології, в особі начальника управління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Соколовського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Олега Івановича (надалі Сторона - 1) та управління транспортних мереж та зв’язку, в особі начальника управління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Вітрука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Олега Павлович (надалі Сторона - 2) з однієї сторони та ПП «Привокзальний майдан» в особі директора Семерка Романа Романовича (надалі Сторона - 3), з іншою сторони, враховуючи рішення виконавчого комітету від __.__.2020р. №___, уклали дану додаткову угоду про наступне:</w:t>
      </w:r>
    </w:p>
    <w:p w:rsidR="00F651E8" w:rsidRDefault="00F651E8" w:rsidP="00F651E8">
      <w:pPr>
        <w:pStyle w:val="a4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651E8" w:rsidRDefault="00F651E8" w:rsidP="00F651E8">
      <w:pPr>
        <w:pStyle w:val="11"/>
        <w:jc w:val="both"/>
        <w:rPr>
          <w:szCs w:val="24"/>
        </w:rPr>
      </w:pPr>
      <w:r>
        <w:rPr>
          <w:szCs w:val="24"/>
        </w:rPr>
        <w:t>1. Продовжити термін дії Договору на утримання території Привокзального майдану, затвердженого рішенням виконавчого комітету від 16.07.2008 року №1343 до 16.09.2030 року.</w:t>
      </w:r>
    </w:p>
    <w:p w:rsidR="00F651E8" w:rsidRDefault="00F651E8" w:rsidP="00F651E8">
      <w:pPr>
        <w:pStyle w:val="11"/>
        <w:jc w:val="both"/>
        <w:rPr>
          <w:szCs w:val="24"/>
        </w:rPr>
      </w:pPr>
    </w:p>
    <w:p w:rsidR="00F651E8" w:rsidRDefault="00F651E8" w:rsidP="00F651E8">
      <w:pPr>
        <w:pStyle w:val="1"/>
        <w:spacing w:before="0" w:after="0" w:line="240" w:lineRule="auto"/>
        <w:rPr>
          <w:rFonts w:ascii="Times New Roman" w:hAnsi="Times New Roman" w:cs="Times New Roman"/>
          <w:b w:val="0"/>
          <w:sz w:val="24"/>
          <w:szCs w:val="24"/>
        </w:rPr>
      </w:pPr>
    </w:p>
    <w:p w:rsidR="00F651E8" w:rsidRPr="002800AF" w:rsidRDefault="00F651E8" w:rsidP="00F651E8">
      <w:pPr>
        <w:pStyle w:val="1"/>
        <w:spacing w:before="0" w:line="240" w:lineRule="auto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СТОРОНА 1:</w:t>
      </w:r>
      <w:r w:rsidRPr="002800AF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 w:rsidRPr="002800AF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</w:p>
    <w:p w:rsidR="00F651E8" w:rsidRPr="002800AF" w:rsidRDefault="00F651E8" w:rsidP="00F651E8"/>
    <w:p w:rsidR="00F651E8" w:rsidRDefault="00F651E8" w:rsidP="00F651E8">
      <w:pPr>
        <w:rPr>
          <w:color w:val="000000"/>
        </w:rPr>
      </w:pPr>
      <w:r w:rsidRPr="002800AF">
        <w:t xml:space="preserve">Управління </w:t>
      </w:r>
      <w:r>
        <w:rPr>
          <w:color w:val="000000"/>
        </w:rPr>
        <w:t xml:space="preserve">житлово-комунального </w:t>
      </w:r>
    </w:p>
    <w:p w:rsidR="00F651E8" w:rsidRPr="002800AF" w:rsidRDefault="00F651E8" w:rsidP="00F651E8">
      <w:r>
        <w:rPr>
          <w:color w:val="000000"/>
        </w:rPr>
        <w:t>господарства, благоустрою та екології</w:t>
      </w:r>
      <w:r w:rsidRPr="002800AF">
        <w:t xml:space="preserve">               </w:t>
      </w:r>
      <w:r>
        <w:tab/>
      </w:r>
      <w:r>
        <w:tab/>
      </w:r>
      <w:r>
        <w:tab/>
      </w:r>
    </w:p>
    <w:p w:rsidR="00F651E8" w:rsidRPr="002800AF" w:rsidRDefault="00F651E8" w:rsidP="00F651E8">
      <w:r w:rsidRPr="002800AF">
        <w:t>м. Тернопіль</w:t>
      </w:r>
      <w:r w:rsidRPr="002800AF">
        <w:tab/>
      </w:r>
      <w:r w:rsidRPr="002800AF">
        <w:tab/>
      </w:r>
      <w:r w:rsidRPr="002800AF">
        <w:tab/>
      </w:r>
      <w:r w:rsidRPr="002800AF">
        <w:tab/>
      </w:r>
      <w:r w:rsidRPr="002800AF">
        <w:tab/>
      </w:r>
      <w:r w:rsidRPr="002800AF">
        <w:tab/>
        <w:t xml:space="preserve">        </w:t>
      </w:r>
      <w:r>
        <w:tab/>
      </w:r>
      <w:r>
        <w:tab/>
      </w:r>
    </w:p>
    <w:p w:rsidR="00F651E8" w:rsidRPr="002800AF" w:rsidRDefault="00F651E8" w:rsidP="00F651E8">
      <w:r w:rsidRPr="002800AF">
        <w:t>вул. Коперника, 1</w:t>
      </w:r>
      <w:r w:rsidRPr="002800AF">
        <w:tab/>
      </w:r>
      <w:r w:rsidRPr="002800AF">
        <w:tab/>
      </w:r>
      <w:r w:rsidRPr="002800AF">
        <w:tab/>
      </w:r>
      <w:r w:rsidRPr="002800AF">
        <w:tab/>
      </w:r>
      <w:r w:rsidRPr="002800AF">
        <w:tab/>
        <w:t xml:space="preserve">       </w:t>
      </w:r>
      <w:r>
        <w:tab/>
      </w:r>
      <w:r>
        <w:tab/>
      </w:r>
      <w:r w:rsidRPr="002800AF">
        <w:t xml:space="preserve"> </w:t>
      </w:r>
    </w:p>
    <w:p w:rsidR="00F651E8" w:rsidRPr="002800AF" w:rsidRDefault="00F651E8" w:rsidP="00F651E8">
      <w:r w:rsidRPr="002800AF">
        <w:t>тел.. 52</w:t>
      </w:r>
      <w:r>
        <w:t>5848</w:t>
      </w:r>
      <w:r w:rsidRPr="002800AF">
        <w:tab/>
      </w:r>
      <w:r w:rsidRPr="002800AF">
        <w:tab/>
      </w:r>
      <w:r w:rsidRPr="002800AF">
        <w:tab/>
      </w:r>
      <w:r w:rsidRPr="002800AF">
        <w:tab/>
      </w:r>
      <w:r w:rsidRPr="002800AF">
        <w:tab/>
      </w:r>
      <w:r w:rsidRPr="002800AF">
        <w:tab/>
        <w:t xml:space="preserve">        </w:t>
      </w:r>
      <w:r>
        <w:tab/>
      </w:r>
      <w:r>
        <w:tab/>
      </w:r>
    </w:p>
    <w:p w:rsidR="00F651E8" w:rsidRPr="002800AF" w:rsidRDefault="00F651E8" w:rsidP="00F651E8">
      <w:r>
        <w:tab/>
      </w:r>
      <w:r>
        <w:tab/>
      </w:r>
    </w:p>
    <w:p w:rsidR="00F651E8" w:rsidRDefault="00F651E8" w:rsidP="00F651E8">
      <w:r w:rsidRPr="002800AF">
        <w:t>_______________</w:t>
      </w:r>
      <w:r>
        <w:t xml:space="preserve">О.І. </w:t>
      </w:r>
      <w:proofErr w:type="spellStart"/>
      <w:r>
        <w:t>Соколовський</w:t>
      </w:r>
      <w:proofErr w:type="spellEnd"/>
      <w:r w:rsidRPr="002800AF">
        <w:t xml:space="preserve"> </w:t>
      </w:r>
    </w:p>
    <w:p w:rsidR="00F651E8" w:rsidRDefault="00F651E8" w:rsidP="00F651E8"/>
    <w:p w:rsidR="00F651E8" w:rsidRDefault="00F651E8" w:rsidP="00F651E8"/>
    <w:p w:rsidR="00F651E8" w:rsidRDefault="00F651E8" w:rsidP="00F651E8">
      <w:r w:rsidRPr="00390A90">
        <w:t>СТОРОНА 2:</w:t>
      </w:r>
      <w:r w:rsidRPr="00390A90">
        <w:tab/>
      </w:r>
    </w:p>
    <w:p w:rsidR="00F651E8" w:rsidRDefault="00F651E8" w:rsidP="00F651E8"/>
    <w:p w:rsidR="00F651E8" w:rsidRDefault="00F651E8" w:rsidP="00F651E8">
      <w:r>
        <w:t>Управління транспортних мереж та зв’язку</w:t>
      </w:r>
    </w:p>
    <w:p w:rsidR="00F651E8" w:rsidRDefault="00F651E8" w:rsidP="00F651E8">
      <w:r>
        <w:t>м. Тернопіль</w:t>
      </w:r>
    </w:p>
    <w:p w:rsidR="00F651E8" w:rsidRDefault="00F651E8" w:rsidP="00F651E8">
      <w:r>
        <w:t>вул. Коперника, 1</w:t>
      </w:r>
    </w:p>
    <w:p w:rsidR="00F651E8" w:rsidRDefault="00F651E8" w:rsidP="00F651E8">
      <w:r>
        <w:t>тел.. 521514</w:t>
      </w:r>
    </w:p>
    <w:p w:rsidR="00F651E8" w:rsidRDefault="00F651E8" w:rsidP="00F651E8"/>
    <w:p w:rsidR="00F651E8" w:rsidRDefault="00F651E8" w:rsidP="00F651E8">
      <w:r>
        <w:t xml:space="preserve">_______________О.П. </w:t>
      </w:r>
      <w:proofErr w:type="spellStart"/>
      <w:r>
        <w:t>Вітрук</w:t>
      </w:r>
      <w:proofErr w:type="spellEnd"/>
    </w:p>
    <w:p w:rsidR="00F651E8" w:rsidRDefault="00F651E8" w:rsidP="00F651E8"/>
    <w:p w:rsidR="00F651E8" w:rsidRDefault="00F651E8" w:rsidP="00F651E8"/>
    <w:p w:rsidR="00F651E8" w:rsidRDefault="00F651E8" w:rsidP="00F651E8">
      <w:r w:rsidRPr="00390A90">
        <w:t xml:space="preserve">СТОРОНА </w:t>
      </w:r>
      <w:r>
        <w:t>3</w:t>
      </w:r>
      <w:r w:rsidRPr="00390A90">
        <w:t>:</w:t>
      </w:r>
      <w:r w:rsidRPr="00390A90">
        <w:tab/>
      </w:r>
    </w:p>
    <w:p w:rsidR="00F651E8" w:rsidRDefault="00F651E8" w:rsidP="00F651E8"/>
    <w:p w:rsidR="00F651E8" w:rsidRDefault="00F651E8" w:rsidP="00F651E8">
      <w:r>
        <w:t>ПП «Привокзальний майдан»</w:t>
      </w:r>
    </w:p>
    <w:p w:rsidR="00F651E8" w:rsidRDefault="00F651E8" w:rsidP="00F651E8">
      <w:r>
        <w:t>м. Тернопіль</w:t>
      </w:r>
    </w:p>
    <w:p w:rsidR="00F651E8" w:rsidRDefault="00F651E8" w:rsidP="00F651E8">
      <w:r>
        <w:t>майдан Привокзальний</w:t>
      </w:r>
    </w:p>
    <w:p w:rsidR="00F651E8" w:rsidRDefault="00F651E8" w:rsidP="00F651E8"/>
    <w:p w:rsidR="00F651E8" w:rsidRDefault="00F651E8" w:rsidP="00F651E8">
      <w:r>
        <w:t>______________Р.Р. Семерко</w:t>
      </w:r>
    </w:p>
    <w:p w:rsidR="00F651E8" w:rsidRPr="0022384E" w:rsidRDefault="00F651E8" w:rsidP="00F651E8"/>
    <w:p w:rsidR="00F651E8" w:rsidRPr="0022384E" w:rsidRDefault="00F651E8" w:rsidP="00F651E8">
      <w:pPr>
        <w:tabs>
          <w:tab w:val="left" w:pos="2948"/>
        </w:tabs>
      </w:pPr>
      <w:r>
        <w:tab/>
        <w:t>Міський голова                                     С.В.</w:t>
      </w:r>
      <w:proofErr w:type="spellStart"/>
      <w:r>
        <w:t>Надал</w:t>
      </w:r>
      <w:proofErr w:type="spellEnd"/>
    </w:p>
    <w:p w:rsidR="00F651E8" w:rsidRDefault="00F651E8" w:rsidP="00F651E8">
      <w:pPr>
        <w:ind w:firstLine="4678"/>
        <w:jc w:val="center"/>
      </w:pPr>
    </w:p>
    <w:p w:rsidR="00F651E8" w:rsidRDefault="00F651E8" w:rsidP="00F651E8">
      <w:pPr>
        <w:ind w:firstLine="4678"/>
        <w:jc w:val="center"/>
      </w:pPr>
    </w:p>
    <w:p w:rsidR="00F651E8" w:rsidRDefault="00F651E8" w:rsidP="00F651E8">
      <w:pPr>
        <w:ind w:firstLine="4678"/>
        <w:jc w:val="center"/>
      </w:pPr>
    </w:p>
    <w:p w:rsidR="00F651E8" w:rsidRDefault="00F651E8" w:rsidP="00F651E8">
      <w:pPr>
        <w:ind w:firstLine="4678"/>
        <w:jc w:val="center"/>
      </w:pPr>
    </w:p>
    <w:p w:rsidR="00F651E8" w:rsidRDefault="00F651E8" w:rsidP="00F651E8">
      <w:pPr>
        <w:ind w:firstLine="4678"/>
        <w:jc w:val="center"/>
      </w:pPr>
    </w:p>
    <w:p w:rsidR="00F651E8" w:rsidRDefault="00F651E8" w:rsidP="00F651E8">
      <w:pPr>
        <w:ind w:firstLine="4678"/>
        <w:jc w:val="center"/>
      </w:pPr>
    </w:p>
    <w:p w:rsidR="00F651E8" w:rsidRDefault="00F651E8" w:rsidP="00F651E8">
      <w:pPr>
        <w:ind w:firstLine="4678"/>
        <w:jc w:val="center"/>
      </w:pPr>
    </w:p>
    <w:p w:rsidR="004D556E" w:rsidRDefault="004D556E"/>
    <w:sectPr w:rsidR="004D556E" w:rsidSect="00597FF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5C730A"/>
    <w:multiLevelType w:val="multilevel"/>
    <w:tmpl w:val="499AE88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b w:val="0"/>
      </w:r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51E8"/>
    <w:rsid w:val="004D556E"/>
    <w:rsid w:val="00F65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qFormat/>
    <w:rsid w:val="00F651E8"/>
    <w:pPr>
      <w:keepNext/>
      <w:spacing w:before="240" w:after="60" w:line="276" w:lineRule="auto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51E8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styleId="a3">
    <w:name w:val="No Spacing"/>
    <w:uiPriority w:val="1"/>
    <w:qFormat/>
    <w:rsid w:val="00F651E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ody Text Indent"/>
    <w:basedOn w:val="a"/>
    <w:link w:val="a5"/>
    <w:rsid w:val="00F651E8"/>
    <w:pPr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a5">
    <w:name w:val="Основной текст с отступом Знак"/>
    <w:basedOn w:val="a0"/>
    <w:link w:val="a4"/>
    <w:rsid w:val="00F651E8"/>
    <w:rPr>
      <w:rFonts w:ascii="Calibri" w:eastAsia="Times New Roman" w:hAnsi="Calibri" w:cs="Times New Roman"/>
      <w:lang w:val="uk-UA"/>
    </w:rPr>
  </w:style>
  <w:style w:type="paragraph" w:customStyle="1" w:styleId="11">
    <w:name w:val="Без интервала1"/>
    <w:rsid w:val="00F651E8"/>
    <w:pPr>
      <w:spacing w:after="0" w:line="240" w:lineRule="auto"/>
    </w:pPr>
    <w:rPr>
      <w:rFonts w:ascii="Times New Roman" w:eastAsia="Times New Roman" w:hAnsi="Times New Roman" w:cs="Times New Roman"/>
      <w:sz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1296</Words>
  <Characters>7389</Characters>
  <Application>Microsoft Office Word</Application>
  <DocSecurity>0</DocSecurity>
  <Lines>61</Lines>
  <Paragraphs>17</Paragraphs>
  <ScaleCrop>false</ScaleCrop>
  <Company>Reanimator Extreme Edition</Company>
  <LinksUpToDate>false</LinksUpToDate>
  <CharactersWithSpaces>8668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d07-Hnatyshyn</dc:creator>
  <cp:keywords/>
  <dc:description/>
  <cp:lastModifiedBy>d07-Hnatyshyn</cp:lastModifiedBy>
  <cp:revision>2</cp:revision>
  <dcterms:created xsi:type="dcterms:W3CDTF">2020-09-24T12:51:00Z</dcterms:created>
  <dcterms:modified xsi:type="dcterms:W3CDTF">2020-09-24T12:51:00Z</dcterms:modified>
</cp:coreProperties>
</file>