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82" w:rsidRDefault="009D6882" w:rsidP="009D688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  <w:r>
        <w:rPr>
          <w:lang w:val="uk-UA"/>
        </w:rPr>
        <w:t>Про  внесення  змін  до  рішення міської</w:t>
      </w:r>
    </w:p>
    <w:p w:rsidR="009D6882" w:rsidRDefault="009D6882" w:rsidP="009D6882">
      <w:pPr>
        <w:rPr>
          <w:lang w:val="uk-UA"/>
        </w:rPr>
      </w:pPr>
      <w:r>
        <w:rPr>
          <w:lang w:val="uk-UA"/>
        </w:rPr>
        <w:t>ради  від  20.12.2019 року № 7/42/9 « Про</w:t>
      </w:r>
    </w:p>
    <w:p w:rsidR="009D6882" w:rsidRDefault="009D6882" w:rsidP="009D6882">
      <w:pPr>
        <w:rPr>
          <w:lang w:val="uk-UA"/>
        </w:rPr>
      </w:pPr>
      <w:r>
        <w:rPr>
          <w:lang w:val="uk-UA"/>
        </w:rPr>
        <w:t>місцевий  бюджет  Тернопільської міської</w:t>
      </w:r>
    </w:p>
    <w:p w:rsidR="009D6882" w:rsidRDefault="009D6882" w:rsidP="009D6882">
      <w:pPr>
        <w:rPr>
          <w:lang w:val="uk-UA"/>
        </w:rPr>
      </w:pPr>
      <w:r>
        <w:rPr>
          <w:lang w:val="uk-UA"/>
        </w:rPr>
        <w:t>територіальної  громади  на  2020 рік»</w:t>
      </w: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 xml:space="preserve">Керуючись  Бюджетним   кодексом  України, зверненнями  головних    розпорядників  коштів   бюджету  громади,  затвердженими  угодами  «Про  міжбюджетні  трансферти на  2020  рік», враховуючи  висновки  постійної  комісії  з  питань  бюджету  та  фінансів міська  рада 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ВИРІШИЛА:</w:t>
      </w:r>
    </w:p>
    <w:p w:rsidR="009D6882" w:rsidRDefault="009D6882" w:rsidP="009D6882">
      <w:pPr>
        <w:ind w:left="142"/>
        <w:jc w:val="both"/>
        <w:rPr>
          <w:lang w:val="uk-UA"/>
        </w:rPr>
      </w:pPr>
      <w:r>
        <w:rPr>
          <w:lang w:val="uk-UA"/>
        </w:rPr>
        <w:t>1. Збільшити доходи загального фонду бюджету громади на 2077,69685 тис. грн, з них за рахунок  субвенцій з місцевих бюджетів іншим місцевим бюджетам  – 2077,69685 тис. грн. згідно із додатком № 1 (додається) :</w:t>
      </w:r>
    </w:p>
    <w:p w:rsidR="009D6882" w:rsidRDefault="009D6882" w:rsidP="009D6882">
      <w:pPr>
        <w:numPr>
          <w:ilvl w:val="1"/>
          <w:numId w:val="1"/>
        </w:numPr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(Підволочиська селищна рада) – надання освітніх послуг дітям з особливими потребами –10,09575 тис.грн</w:t>
      </w:r>
    </w:p>
    <w:p w:rsidR="009D6882" w:rsidRDefault="009D6882" w:rsidP="009D6882">
      <w:pPr>
        <w:numPr>
          <w:ilvl w:val="1"/>
          <w:numId w:val="1"/>
        </w:numPr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(Новосільська сільська рада) – надання освітніх послуг дітям з особливими потребами –1,34610 тис. грн.</w:t>
      </w:r>
    </w:p>
    <w:p w:rsidR="009D6882" w:rsidRDefault="009D6882" w:rsidP="009D6882">
      <w:pPr>
        <w:numPr>
          <w:ilvl w:val="1"/>
          <w:numId w:val="1"/>
        </w:numPr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(Великогаївська сільська рада) – надання освітніх послуг у дошкільних навчальних закладах - 25,0 тис. грн.</w:t>
      </w:r>
    </w:p>
    <w:p w:rsidR="009D6882" w:rsidRDefault="009D6882" w:rsidP="009D6882">
      <w:pPr>
        <w:numPr>
          <w:ilvl w:val="1"/>
          <w:numId w:val="1"/>
        </w:numPr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(Кременецька міська рада) – надання освітніх послуг у дошкільних навчальних закладах – 19,620 тис. грн.</w:t>
      </w:r>
    </w:p>
    <w:p w:rsidR="009D6882" w:rsidRDefault="009D6882" w:rsidP="009D6882">
      <w:pPr>
        <w:numPr>
          <w:ilvl w:val="1"/>
          <w:numId w:val="1"/>
        </w:numPr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(Тернопільська районна рада) – надання освітніх послуг у дошкільних навчальних закладах –1709,875 тис.грн</w:t>
      </w:r>
    </w:p>
    <w:p w:rsidR="009D6882" w:rsidRDefault="009D6882" w:rsidP="009D6882">
      <w:pPr>
        <w:numPr>
          <w:ilvl w:val="1"/>
          <w:numId w:val="1"/>
        </w:numPr>
        <w:ind w:left="142" w:firstLine="0"/>
        <w:jc w:val="both"/>
        <w:rPr>
          <w:lang w:val="uk-UA"/>
        </w:rPr>
      </w:pPr>
      <w:r>
        <w:rPr>
          <w:lang w:val="uk-UA"/>
        </w:rPr>
        <w:t>(41053900) Інші субвенції з місцевого бюджету (Білецька сільська рада) – вивіз твердих побутових відходів –274,0 тис.грн.</w:t>
      </w:r>
    </w:p>
    <w:p w:rsidR="009D6882" w:rsidRDefault="009D6882" w:rsidP="009D6882">
      <w:pPr>
        <w:ind w:left="142"/>
        <w:jc w:val="both"/>
        <w:rPr>
          <w:lang w:val="uk-UA"/>
        </w:rPr>
      </w:pPr>
      <w:r>
        <w:rPr>
          <w:lang w:val="uk-UA"/>
        </w:rPr>
        <w:t xml:space="preserve"> 1.7 (41053900) Інші субвенції з місцевого бюджету (Острівська сільська рада) – вивіз     твердих побутових відходів –37,760 тис. грн.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2.Зменшити  видатки  загального  фонду  бюджету  громади  по  головних  розпорядниках  бюджетних  коштів  на  суму  42400,4тис.грн., в  тому  числі оплата  праці  – 10598,6 тис.грн., енергоносії  -  3596,5 тис.грн.      згідно  додатку  № 2 (додається).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3.Збільшити  видатки  загального  фонду  бюджету  громади  по  головних  розпорядниках  бюджетних  коштів  на  суму  44478,09685тис.грн. в  тому  числі  за  рахунок  іншої  субвенції з  місцевого  бюджету  -  2077,69685 тис.грн.,  з  них  оплата  праці  -1360,51 тис.грн.,  капітальні  видатки  - 800,677 тис.грн.    згідно  додатку  № 2 (додається).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4.Зменшити видатки спеціального фонду бюджету громади  по головних  розпорядниках бюджетних   коштів  на  суму 30898,374 тис.грн.,  з них  капітальні  видатки  - 10471,775 тис.грн.   згідно додатку № 2  (додаються).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lastRenderedPageBreak/>
        <w:t>5.Збільшити  видатки спеціального фонду бюджету громади  по головних  розпорядниках бюджетних   коштів  на  суму 30898,374 тис.грн.,  з  них  капітальні  видатки  -  10471,775 тис.грн.  згідно додатку № 2  (додається).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6.Затвердити  видатки  загального  фонду  бюджету  громади    даного  рішення   в  розрізі  головних  розпорядників  коштів  в  сумі  2077,69685тис.грн., згідно  додатку № 2 (додається).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7. Затвердити розподіл коштів бюджету  розвитку  на  здійснення  заходів  із  будівництва,  реконструкції  і  реставрації  об»єктів  виробничої,  комунікаційної  та  соціальної  інфраструктури за об»єктами  Тернопільської міської  територіальної  громади  у  2020 році  згідно    додатку  №3 (додається).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8.Затвердити розподіл  витрат  місцевого  бюджету  на  реалізацію  місцевих / регіональних програм у 2020 році  згідно  додатку  № 4 (додається).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9.Затвердити    рішення  виконавчого  комітету  міської  ради  від  15.04.2020 року № 319 «Про  внесення  змін  до  місцевого  бюджету  Тернопільської  міської  територіальної  громади  на  2020 рік», від  22.04.2020 року № 328, від 08.05.2020року № 354,  від 27.05.2020року № 397, від 03.06.2020 року № 414 «Про перерозподіл  бюджетних  асигнувань»  (додаються).</w:t>
      </w:r>
    </w:p>
    <w:p w:rsidR="009D6882" w:rsidRDefault="009D6882" w:rsidP="009D6882">
      <w:pPr>
        <w:jc w:val="both"/>
        <w:rPr>
          <w:lang w:val="uk-UA"/>
        </w:rPr>
      </w:pPr>
      <w:r>
        <w:rPr>
          <w:lang w:val="uk-UA"/>
        </w:rPr>
        <w:t>10.Контроль  за  виконанням  даного  рішення  покласти  на  постійну  комісію  з питань  бюджету  та  фінансів.</w:t>
      </w:r>
    </w:p>
    <w:p w:rsidR="009D6882" w:rsidRDefault="009D6882" w:rsidP="009D6882">
      <w:pPr>
        <w:jc w:val="both"/>
        <w:rPr>
          <w:lang w:val="uk-UA"/>
        </w:rPr>
      </w:pPr>
    </w:p>
    <w:p w:rsidR="009D6882" w:rsidRDefault="009D6882" w:rsidP="009D6882">
      <w:pPr>
        <w:jc w:val="both"/>
        <w:rPr>
          <w:lang w:val="uk-UA"/>
        </w:rPr>
      </w:pPr>
    </w:p>
    <w:p w:rsidR="009D6882" w:rsidRDefault="009D6882" w:rsidP="009D6882">
      <w:pPr>
        <w:jc w:val="both"/>
        <w:rPr>
          <w:lang w:val="uk-UA"/>
        </w:rPr>
      </w:pPr>
    </w:p>
    <w:p w:rsidR="009D6882" w:rsidRDefault="009D6882" w:rsidP="009D6882">
      <w:pPr>
        <w:jc w:val="both"/>
        <w:rPr>
          <w:lang w:val="uk-UA"/>
        </w:rPr>
      </w:pPr>
    </w:p>
    <w:p w:rsidR="009D6882" w:rsidRDefault="009D6882" w:rsidP="009D6882">
      <w:pPr>
        <w:jc w:val="both"/>
        <w:rPr>
          <w:lang w:val="uk-UA"/>
        </w:rPr>
      </w:pPr>
    </w:p>
    <w:p w:rsidR="009D6882" w:rsidRDefault="009D6882" w:rsidP="009D6882">
      <w:pPr>
        <w:jc w:val="both"/>
        <w:rPr>
          <w:lang w:val="uk-UA"/>
        </w:rPr>
      </w:pPr>
    </w:p>
    <w:p w:rsidR="009D6882" w:rsidRDefault="009D6882" w:rsidP="009D68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Міський  голова                                                             С.В. Надал</w:t>
      </w:r>
    </w:p>
    <w:p w:rsidR="009D6882" w:rsidRDefault="009D6882" w:rsidP="009D6882">
      <w:pPr>
        <w:rPr>
          <w:b/>
          <w:sz w:val="28"/>
          <w:szCs w:val="28"/>
          <w:lang w:val="uk-UA"/>
        </w:rPr>
      </w:pPr>
    </w:p>
    <w:p w:rsidR="009D6882" w:rsidRDefault="009D6882" w:rsidP="009D6882">
      <w:pPr>
        <w:rPr>
          <w:b/>
          <w:sz w:val="28"/>
          <w:szCs w:val="28"/>
          <w:lang w:val="uk-UA"/>
        </w:rPr>
      </w:pPr>
    </w:p>
    <w:p w:rsidR="009D6882" w:rsidRDefault="009D6882" w:rsidP="009D6882">
      <w:pPr>
        <w:rPr>
          <w:b/>
          <w:sz w:val="28"/>
          <w:szCs w:val="28"/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/>
    <w:p w:rsidR="009D6882" w:rsidRDefault="009D6882" w:rsidP="009D6882"/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lang w:val="uk-UA"/>
        </w:rPr>
      </w:pPr>
    </w:p>
    <w:p w:rsidR="009D6882" w:rsidRDefault="009D6882" w:rsidP="009D6882">
      <w:pPr>
        <w:rPr>
          <w:sz w:val="20"/>
          <w:szCs w:val="20"/>
          <w:lang w:val="uk-UA"/>
        </w:rPr>
      </w:pPr>
    </w:p>
    <w:p w:rsidR="008068D1" w:rsidRDefault="008068D1"/>
    <w:sectPr w:rsidR="008068D1" w:rsidSect="0080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3F6C"/>
    <w:multiLevelType w:val="multilevel"/>
    <w:tmpl w:val="75D6F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882"/>
    <w:rsid w:val="008068D1"/>
    <w:rsid w:val="009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2020-06-25T06:35:00Z</dcterms:created>
  <dcterms:modified xsi:type="dcterms:W3CDTF">2020-06-25T06:35:00Z</dcterms:modified>
</cp:coreProperties>
</file>