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B2" w:rsidRDefault="006652B2" w:rsidP="00665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2B2" w:rsidRDefault="006652B2" w:rsidP="006652B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Додаток </w:t>
      </w:r>
    </w:p>
    <w:p w:rsidR="006652B2" w:rsidRDefault="006652B2" w:rsidP="00665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до рішення виконавчого комітету </w:t>
      </w:r>
    </w:p>
    <w:p w:rsidR="006652B2" w:rsidRDefault="006652B2" w:rsidP="00665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від 10.06.2020 р. №420</w:t>
      </w:r>
    </w:p>
    <w:p w:rsidR="006652B2" w:rsidRDefault="006652B2" w:rsidP="00665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2B2" w:rsidRDefault="006652B2" w:rsidP="006652B2">
      <w:pPr>
        <w:spacing w:after="0" w:line="240" w:lineRule="auto"/>
        <w:ind w:left="9192"/>
        <w:rPr>
          <w:rFonts w:ascii="Times New Roman" w:hAnsi="Times New Roman" w:cs="Times New Roman"/>
          <w:sz w:val="28"/>
          <w:szCs w:val="28"/>
          <w:lang w:val="ru-RU"/>
        </w:rPr>
      </w:pPr>
    </w:p>
    <w:p w:rsidR="006652B2" w:rsidRDefault="006652B2" w:rsidP="006652B2">
      <w:pPr>
        <w:spacing w:after="0" w:line="240" w:lineRule="auto"/>
        <w:ind w:left="9192"/>
        <w:rPr>
          <w:rFonts w:ascii="Times New Roman" w:hAnsi="Times New Roman" w:cs="Times New Roman"/>
          <w:sz w:val="28"/>
          <w:szCs w:val="28"/>
        </w:rPr>
      </w:pPr>
    </w:p>
    <w:p w:rsidR="006652B2" w:rsidRDefault="006652B2" w:rsidP="00665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652B2" w:rsidRDefault="006652B2" w:rsidP="00665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Орендар майна комунальної власності, </w:t>
      </w:r>
    </w:p>
    <w:p w:rsidR="006652B2" w:rsidRDefault="006652B2" w:rsidP="00665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який звільняється від сплати орендної плати </w:t>
      </w:r>
    </w:p>
    <w:p w:rsidR="006652B2" w:rsidRDefault="006652B2" w:rsidP="00665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2B2" w:rsidRDefault="006652B2" w:rsidP="006652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75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3116"/>
        <w:gridCol w:w="2549"/>
        <w:gridCol w:w="2125"/>
        <w:gridCol w:w="1700"/>
      </w:tblGrid>
      <w:tr w:rsidR="006652B2" w:rsidTr="006652B2">
        <w:trPr>
          <w:trHeight w:val="36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B2" w:rsidRDefault="0066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B2" w:rsidRDefault="006652B2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суб’єкта підприємницької діяльності,</w:t>
            </w:r>
          </w:p>
          <w:p w:rsidR="006652B2" w:rsidRDefault="006652B2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ідентифікаційний номер (код)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B2" w:rsidRDefault="006652B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уповноваженого органу по укладенню договорів оренди та адреса об’єкта оренди (приміщення, будівля)</w:t>
            </w:r>
          </w:p>
          <w:p w:rsidR="006652B2" w:rsidRDefault="0066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B2" w:rsidRDefault="0066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Загальна площа приміщення, будівлі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т.ч. площі спільного користування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B2" w:rsidRDefault="0066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Цільове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використа-ння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об’єкта оренди</w:t>
            </w:r>
          </w:p>
        </w:tc>
      </w:tr>
      <w:tr w:rsidR="006652B2" w:rsidTr="006652B2">
        <w:trPr>
          <w:trHeight w:val="36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B2" w:rsidRDefault="0066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B2" w:rsidRDefault="006652B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</w:rPr>
              <w:t>ізична особа – підприємець</w:t>
            </w:r>
          </w:p>
          <w:p w:rsidR="006652B2" w:rsidRDefault="0066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Горохівський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 А., ідентифікаційний номер …</w:t>
            </w:r>
          </w:p>
          <w:p w:rsidR="006652B2" w:rsidRDefault="00665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B2" w:rsidRDefault="006652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установа Тернопільський міський Палац  культури «Березіль» імені Леся Курбаса,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м.Тернопіль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52B2" w:rsidRDefault="0066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б-р.Т.Шевченка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B2" w:rsidRDefault="006652B2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6652B2" w:rsidRDefault="006652B2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6652B2" w:rsidRDefault="006652B2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6652B2" w:rsidRDefault="006652B2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6652B2" w:rsidRDefault="006652B2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168,4</w:t>
            </w:r>
          </w:p>
          <w:p w:rsidR="006652B2" w:rsidRDefault="006652B2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B2" w:rsidRDefault="006652B2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6652B2" w:rsidRDefault="006652B2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Кафе</w:t>
            </w:r>
          </w:p>
          <w:p w:rsidR="006652B2" w:rsidRDefault="0066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52B2" w:rsidRDefault="006652B2" w:rsidP="006652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52B2" w:rsidRDefault="006652B2" w:rsidP="00665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2B2" w:rsidRDefault="006652B2" w:rsidP="00665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С.В.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</w:p>
    <w:p w:rsidR="006652B2" w:rsidRDefault="006652B2" w:rsidP="00665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6652B2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652B2"/>
    <w:rsid w:val="0066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52B2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2020-06-11T07:41:00Z</dcterms:created>
  <dcterms:modified xsi:type="dcterms:W3CDTF">2020-06-11T07:42:00Z</dcterms:modified>
</cp:coreProperties>
</file>