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EA" w:rsidRDefault="00D22BEA" w:rsidP="00D22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BEA" w:rsidRDefault="00D22BEA" w:rsidP="00D22B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D22BEA" w:rsidRDefault="00D22BEA" w:rsidP="00D22B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до рішення виконавчого комітету </w:t>
      </w:r>
    </w:p>
    <w:p w:rsidR="00D22BEA" w:rsidRDefault="00D22BEA" w:rsidP="00D22B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15.10.2020р.  № 794</w:t>
      </w:r>
    </w:p>
    <w:p w:rsidR="00D22BEA" w:rsidRDefault="00D22BEA" w:rsidP="00D22B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2BEA" w:rsidRDefault="00D22BEA" w:rsidP="00D22B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2BEA" w:rsidRDefault="00D22BEA" w:rsidP="00D22B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BEA" w:rsidRDefault="00D22BEA" w:rsidP="00D22B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Посадовий склад</w:t>
      </w:r>
    </w:p>
    <w:p w:rsidR="00D22BEA" w:rsidRDefault="00D22BEA" w:rsidP="00D22B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Центру надання адміністративних послуг у місті Тернополі, як постійно</w:t>
      </w:r>
    </w:p>
    <w:p w:rsidR="00D22BEA" w:rsidRDefault="00D22BEA" w:rsidP="00D22B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діючого робочого органу Тернопільської міської ради</w:t>
      </w:r>
    </w:p>
    <w:p w:rsidR="00D22BEA" w:rsidRDefault="00D22BEA" w:rsidP="00D22B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відділу «Центр надання адміністративних послуг», </w:t>
      </w:r>
      <w:r>
        <w:rPr>
          <w:rFonts w:ascii="Times New Roman" w:hAnsi="Times New Roman"/>
          <w:color w:val="0070C0"/>
          <w:sz w:val="24"/>
          <w:szCs w:val="24"/>
        </w:rPr>
        <w:t>керівник ЦНАП як постійно діючого робочого органу Тернопільської міської ради;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начальника відділу, завідувач сектору надання адміністративних послуг – адміністратор;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Адміністратор сектору надання адміністративних послуг – 9 штатних одиниць,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сектору дозвільних процедур – адміністратор;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Адміністратор сектору дозвільних процедур – 4 штатні одиниці;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сектору надання послуг виконавчих органів ради – адміністратор;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Адміністратор (інспектор) сектору надання послуг виконавчих органів ради – 7 штатних одиниць;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Державний реєстратор відділу державної реєстрації речових прав на нерухоме майно та їх обтяжень управління державної реєстрації – 2штатні одиниці;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Державний реєстратор відділу державної реєстрації юридичних та фізичних осіб підприємців управління державної реєстрації – </w:t>
      </w:r>
      <w:r>
        <w:rPr>
          <w:rFonts w:ascii="Times New Roman" w:hAnsi="Times New Roman"/>
          <w:color w:val="FF0000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штатних одиниць;</w:t>
      </w:r>
    </w:p>
    <w:p w:rsidR="00D22BEA" w:rsidRDefault="00D22BEA" w:rsidP="00D22B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Головний спеціаліст відділу реєстрації проживання особи управління державної реєстрації – </w:t>
      </w:r>
      <w:r>
        <w:rPr>
          <w:rFonts w:ascii="Times New Roman" w:hAnsi="Times New Roman"/>
          <w:color w:val="FF0000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штатних одиниць.</w:t>
      </w:r>
    </w:p>
    <w:p w:rsidR="00D22BEA" w:rsidRDefault="00D22BEA" w:rsidP="00D22BEA">
      <w:pPr>
        <w:pStyle w:val="a4"/>
        <w:rPr>
          <w:rFonts w:ascii="Times New Roman" w:hAnsi="Times New Roman"/>
          <w:sz w:val="24"/>
          <w:szCs w:val="24"/>
        </w:rPr>
      </w:pPr>
    </w:p>
    <w:p w:rsidR="00D22BEA" w:rsidRDefault="00D22BEA" w:rsidP="00D22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EA" w:rsidRDefault="00D22BEA" w:rsidP="00D22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EA" w:rsidRDefault="00D22BEA" w:rsidP="00D22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D22BEA" w:rsidRDefault="00D22BEA" w:rsidP="00D22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D22BE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AFE"/>
    <w:multiLevelType w:val="hybridMultilevel"/>
    <w:tmpl w:val="A2A66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2BEA"/>
    <w:rsid w:val="00D2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BE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22BEA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2020-10-19T14:06:00Z</dcterms:created>
  <dcterms:modified xsi:type="dcterms:W3CDTF">2020-10-19T14:06:00Z</dcterms:modified>
</cp:coreProperties>
</file>