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5090" w:right="-187"/>
        <w:jc w:val="right"/>
      </w:pPr>
      <w:r w:rsidRPr="007127B8">
        <w:t xml:space="preserve">Затверджено </w:t>
      </w: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5090" w:right="-187"/>
        <w:jc w:val="right"/>
      </w:pPr>
      <w:r w:rsidRPr="007127B8">
        <w:t>рішенням виконавчого комітету</w:t>
      </w: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3005" w:right="-187"/>
        <w:jc w:val="right"/>
      </w:pPr>
      <w:r w:rsidRPr="007127B8">
        <w:t xml:space="preserve">                                        № 788 від 15.10.2020 року</w:t>
      </w: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3005" w:right="-187"/>
      </w:pPr>
      <w:r w:rsidRPr="007127B8">
        <w:t xml:space="preserve">                                                </w:t>
      </w: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sz w:val="28"/>
          <w:szCs w:val="28"/>
        </w:rPr>
      </w:pPr>
      <w:r w:rsidRPr="007127B8">
        <w:rPr>
          <w:sz w:val="28"/>
          <w:szCs w:val="28"/>
        </w:rPr>
        <w:t xml:space="preserve">План розвитку </w:t>
      </w: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sz w:val="28"/>
          <w:szCs w:val="28"/>
        </w:rPr>
      </w:pPr>
      <w:r w:rsidRPr="007127B8">
        <w:rPr>
          <w:sz w:val="28"/>
          <w:szCs w:val="28"/>
        </w:rPr>
        <w:t xml:space="preserve">комунального підприємства «Тернопільський міський лікувально-діагностичний центр» Тернопільської міської ради </w:t>
      </w: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right="282"/>
        <w:jc w:val="center"/>
        <w:rPr>
          <w:rStyle w:val="rvts15"/>
          <w:bCs/>
        </w:rPr>
      </w:pPr>
      <w:r w:rsidRPr="007127B8">
        <w:rPr>
          <w:rStyle w:val="rvts15"/>
          <w:bCs/>
          <w:sz w:val="28"/>
          <w:szCs w:val="28"/>
        </w:rPr>
        <w:t>І. Загальні положення</w:t>
      </w:r>
    </w:p>
    <w:p w:rsidR="007127B8" w:rsidRPr="007127B8" w:rsidRDefault="007127B8" w:rsidP="007127B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  <w:sz w:val="28"/>
          <w:szCs w:val="28"/>
        </w:rPr>
        <w:t>Комунальне підприємство «Тернопільський міський лікувально-діагностичний центр» Тернопільської міської ради (</w:t>
      </w:r>
      <w:proofErr w:type="spellStart"/>
      <w:r w:rsidRPr="007127B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127B8">
        <w:rPr>
          <w:rFonts w:ascii="Times New Roman" w:hAnsi="Times New Roman" w:cs="Times New Roman"/>
          <w:sz w:val="28"/>
          <w:szCs w:val="28"/>
        </w:rPr>
        <w:t xml:space="preserve"> «ТМЛДЦ» ТМР) -  є закладом охорони здоров’я, який діє у відповідності до законодавства України про охорону здоров’я та Статуту закладу. У своїй діяльності підприємство керується Конституцією України, Господарським і Цивільним Кодексами України, законами України, постановами Верховної Ради України, актами Президента України та Кабінету Міністрів України, загально обов`язковими для всіх закладів охорони здоров`я наказами та інструкціями Міністерства охорони здоров’я України, загально обов`язковими  нормативними актами інших центральних органів виконавчої влади, відповідними рішеннями місцевих органів виконавчої влади і органів місцевого самоврядування. </w:t>
      </w:r>
    </w:p>
    <w:p w:rsidR="007127B8" w:rsidRPr="007127B8" w:rsidRDefault="007127B8" w:rsidP="00712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 xml:space="preserve">Пріоритетні напрямки діяльності </w:t>
      </w:r>
      <w:proofErr w:type="spellStart"/>
      <w:r w:rsidRPr="007127B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127B8">
        <w:rPr>
          <w:rFonts w:ascii="Times New Roman" w:hAnsi="Times New Roman" w:cs="Times New Roman"/>
          <w:sz w:val="28"/>
          <w:szCs w:val="28"/>
        </w:rPr>
        <w:t xml:space="preserve"> «ТМЛДЦ» ТМР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>1. Забезпечення доступної та якісної медичної допомоги.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>2. Підвищення рівня задоволеності пацієнта.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 xml:space="preserve">3. Укладання угоди з </w:t>
      </w:r>
      <w:r w:rsidRPr="007127B8">
        <w:rPr>
          <w:rFonts w:ascii="Times New Roman" w:hAnsi="Times New Roman" w:cs="Times New Roman"/>
          <w:bCs/>
          <w:sz w:val="28"/>
          <w:szCs w:val="28"/>
        </w:rPr>
        <w:t>Національною службою здоров’я України</w:t>
      </w:r>
      <w:r w:rsidRPr="007127B8">
        <w:rPr>
          <w:rFonts w:ascii="Times New Roman" w:hAnsi="Times New Roman" w:cs="Times New Roman"/>
          <w:sz w:val="28"/>
          <w:szCs w:val="28"/>
        </w:rPr>
        <w:t>.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>4. Оптимізація діяльності закладу відповідно до потреб у медичних послугах.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>5. Покращення матеріально-технічної бази.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>6. Комп’ютеризація підприємства.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>7. Впровадження нових сучасних технологій та методів лікування.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>8. Виконання протиепідемічних заходів з метою попередження інфекційної захворюваності.</w:t>
      </w:r>
    </w:p>
    <w:p w:rsidR="007127B8" w:rsidRPr="007127B8" w:rsidRDefault="007127B8" w:rsidP="007127B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t>9. Підвищення кваліфікації медичного персоналу шляхом безперервного професійного розвитку.</w:t>
      </w:r>
    </w:p>
    <w:p w:rsidR="007127B8" w:rsidRPr="007127B8" w:rsidRDefault="007127B8" w:rsidP="007127B8">
      <w:pPr>
        <w:jc w:val="both"/>
        <w:rPr>
          <w:rFonts w:ascii="Times New Roman" w:hAnsi="Times New Roman" w:cs="Times New Roman"/>
          <w:sz w:val="28"/>
          <w:szCs w:val="28"/>
        </w:rPr>
      </w:pPr>
      <w:r w:rsidRPr="007127B8">
        <w:rPr>
          <w:rFonts w:ascii="Times New Roman" w:hAnsi="Times New Roman" w:cs="Times New Roman"/>
          <w:sz w:val="28"/>
          <w:szCs w:val="28"/>
        </w:rPr>
        <w:lastRenderedPageBreak/>
        <w:t>10. Забезпечення дотримання медичним персоналом норм лікарської етики та деонтології.</w:t>
      </w:r>
    </w:p>
    <w:p w:rsidR="007127B8" w:rsidRPr="007127B8" w:rsidRDefault="007127B8" w:rsidP="007127B8">
      <w:pPr>
        <w:ind w:firstLine="282"/>
        <w:jc w:val="both"/>
        <w:rPr>
          <w:rStyle w:val="rvts15"/>
        </w:rPr>
      </w:pPr>
      <w:proofErr w:type="spellStart"/>
      <w:r w:rsidRPr="007127B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127B8">
        <w:rPr>
          <w:rFonts w:ascii="Times New Roman" w:hAnsi="Times New Roman" w:cs="Times New Roman"/>
          <w:sz w:val="28"/>
          <w:szCs w:val="28"/>
        </w:rPr>
        <w:t xml:space="preserve"> «ТМЛДЦ» ТМР  є закладом, що надає спеціалізовану (вторинну) амбулаторну  медичну допомогу</w:t>
      </w:r>
      <w:bookmarkStart w:id="0" w:name="n16"/>
      <w:bookmarkStart w:id="1" w:name="n19"/>
      <w:bookmarkEnd w:id="0"/>
      <w:bookmarkEnd w:id="1"/>
      <w:r w:rsidRPr="007127B8">
        <w:rPr>
          <w:rFonts w:ascii="Times New Roman" w:hAnsi="Times New Roman" w:cs="Times New Roman"/>
          <w:sz w:val="28"/>
          <w:szCs w:val="28"/>
        </w:rPr>
        <w:t>.</w:t>
      </w:r>
    </w:p>
    <w:p w:rsidR="007127B8" w:rsidRPr="007127B8" w:rsidRDefault="007127B8" w:rsidP="007127B8">
      <w:pPr>
        <w:shd w:val="clear" w:color="auto" w:fill="FFFFFF"/>
        <w:ind w:firstLine="708"/>
        <w:rPr>
          <w:rStyle w:val="rvts15"/>
          <w:b/>
          <w:bCs/>
          <w:color w:val="333333"/>
          <w:sz w:val="28"/>
          <w:szCs w:val="28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  <w:sz w:val="32"/>
          <w:szCs w:val="28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333333"/>
        </w:rPr>
      </w:pPr>
      <w:r w:rsidRPr="007127B8">
        <w:rPr>
          <w:rStyle w:val="rvts15"/>
          <w:b/>
          <w:bCs/>
          <w:color w:val="333333"/>
        </w:rPr>
        <w:t>II. Програма організаційно-управлінських змін.</w:t>
      </w: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</w:pPr>
    </w:p>
    <w:p w:rsidR="007127B8" w:rsidRPr="007127B8" w:rsidRDefault="007127B8" w:rsidP="007127B8">
      <w:pPr>
        <w:pStyle w:val="rvps2"/>
        <w:numPr>
          <w:ilvl w:val="0"/>
          <w:numId w:val="1"/>
        </w:numPr>
        <w:shd w:val="clear" w:color="auto" w:fill="FFFFFF"/>
        <w:spacing w:before="0" w:beforeAutospacing="0" w:after="94" w:afterAutospacing="0"/>
        <w:ind w:left="644"/>
        <w:jc w:val="center"/>
        <w:rPr>
          <w:b/>
        </w:rPr>
      </w:pPr>
      <w:bookmarkStart w:id="2" w:name="n20"/>
      <w:bookmarkEnd w:id="2"/>
      <w:r w:rsidRPr="007127B8">
        <w:rPr>
          <w:b/>
          <w:color w:val="333333"/>
        </w:rPr>
        <w:t xml:space="preserve">Заходи з впровадження ефективної структури управління </w:t>
      </w:r>
      <w:proofErr w:type="spellStart"/>
      <w:r w:rsidRPr="007127B8">
        <w:rPr>
          <w:b/>
          <w:color w:val="333333"/>
        </w:rPr>
        <w:t>ЗОЗ</w:t>
      </w:r>
      <w:proofErr w:type="spellEnd"/>
      <w:r w:rsidRPr="007127B8">
        <w:rPr>
          <w:b/>
          <w:color w:val="333333"/>
        </w:rPr>
        <w:t>.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left="-142" w:firstLine="424"/>
        <w:jc w:val="both"/>
        <w:rPr>
          <w:b/>
        </w:rPr>
      </w:pPr>
      <w:r w:rsidRPr="007127B8">
        <w:rPr>
          <w:lang w:eastAsia="ru-RU"/>
        </w:rPr>
        <w:t>За виробничої необхідності та з метою оптимізації лікувального процесу було проведено скорочення ряду посад, які не є необхідними в організації життєзабезпечення підприємства та складено план подальших заходів.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left="282"/>
        <w:jc w:val="center"/>
      </w:pPr>
      <w:r w:rsidRPr="007127B8">
        <w:t>ПЛАН</w:t>
      </w:r>
    </w:p>
    <w:p w:rsidR="007127B8" w:rsidRPr="007127B8" w:rsidRDefault="007127B8" w:rsidP="007127B8">
      <w:pPr>
        <w:pStyle w:val="Default"/>
        <w:jc w:val="center"/>
      </w:pPr>
      <w:r w:rsidRPr="007127B8">
        <w:t>з розроблення та впровадження ефективної структури управління.</w:t>
      </w:r>
    </w:p>
    <w:p w:rsidR="007127B8" w:rsidRPr="007127B8" w:rsidRDefault="007127B8" w:rsidP="007127B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522"/>
        <w:gridCol w:w="2870"/>
        <w:gridCol w:w="3016"/>
        <w:gridCol w:w="3163"/>
      </w:tblGrid>
      <w:tr w:rsidR="007127B8" w:rsidRPr="007127B8" w:rsidTr="007127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ЗАХОДИ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ІНДИКАТОР ВИКОНАННЯ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ТЕРМІН ВИКОНАННЯ</w:t>
            </w:r>
          </w:p>
        </w:tc>
      </w:tr>
      <w:tr w:rsidR="007127B8" w:rsidRPr="007127B8" w:rsidTr="007127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Обговорення в колективі пропозицій щодо ефективної структури управління закладом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Протокол наради директора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127B8">
              <w:rPr>
                <w:rFonts w:ascii="Times New Roman" w:hAnsi="Times New Roman" w:cs="Times New Roman"/>
                <w:lang w:eastAsia="en-US"/>
              </w:rPr>
              <w:t>V квартал 2020 року.</w:t>
            </w:r>
          </w:p>
        </w:tc>
      </w:tr>
      <w:tr w:rsidR="007127B8" w:rsidRPr="007127B8" w:rsidTr="007127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Профілізація корпусів закладу із зміною назв структурних підрозділів та оптимізацією роботи вузьких  спеціалістів  (рис. 1-2)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Наказ директора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127B8">
              <w:rPr>
                <w:rFonts w:ascii="Times New Roman" w:hAnsi="Times New Roman" w:cs="Times New Roman"/>
                <w:lang w:eastAsia="en-US"/>
              </w:rPr>
              <w:t>V квартал 2020 року.</w:t>
            </w:r>
          </w:p>
        </w:tc>
      </w:tr>
      <w:tr w:rsidR="007127B8" w:rsidRPr="007127B8" w:rsidTr="007127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Подання документів для внесення змін до ліцензії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Внесення змін до ліцензії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IV квартал 2020 року.</w:t>
            </w:r>
          </w:p>
        </w:tc>
      </w:tr>
    </w:tbl>
    <w:p w:rsidR="007127B8" w:rsidRPr="007127B8" w:rsidRDefault="007127B8" w:rsidP="007127B8">
      <w:pPr>
        <w:rPr>
          <w:rFonts w:ascii="Times New Roman" w:hAnsi="Times New Roman" w:cs="Times New Roman"/>
        </w:rPr>
        <w:sectPr w:rsidR="007127B8" w:rsidRPr="007127B8">
          <w:pgSz w:w="11906" w:h="16838"/>
          <w:pgMar w:top="1134" w:right="850" w:bottom="1134" w:left="1701" w:header="708" w:footer="708" w:gutter="0"/>
          <w:cols w:space="720"/>
        </w:sectPr>
      </w:pPr>
    </w:p>
    <w:p w:rsidR="007127B8" w:rsidRPr="007127B8" w:rsidRDefault="007127B8" w:rsidP="007127B8">
      <w:pPr>
        <w:jc w:val="right"/>
        <w:rPr>
          <w:rFonts w:ascii="Times New Roman" w:hAnsi="Times New Roman" w:cs="Times New Roman"/>
          <w:lang w:eastAsia="ru-RU"/>
        </w:rPr>
      </w:pPr>
      <w:r w:rsidRPr="007127B8">
        <w:rPr>
          <w:rFonts w:ascii="Times New Roman" w:hAnsi="Times New Roman" w:cs="Times New Roman"/>
        </w:rPr>
        <w:lastRenderedPageBreak/>
        <w:t>Рисунок 1. Діюча структура закладу.</w:t>
      </w:r>
    </w:p>
    <w:p w:rsidR="007127B8" w:rsidRPr="007127B8" w:rsidRDefault="007127B8" w:rsidP="007127B8">
      <w:pPr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  <w:lang w:eastAsia="ru-RU"/>
        </w:rPr>
      </w:r>
      <w:r w:rsidRPr="007127B8">
        <w:rPr>
          <w:rFonts w:ascii="Times New Roman" w:hAnsi="Times New Roman" w:cs="Times New Roman"/>
        </w:rPr>
        <w:pict>
          <v:group id="Полотно 114" o:spid="_x0000_s1084" editas="canvas" style="width:756.9pt;height:411.55pt;mso-position-horizontal-relative:char;mso-position-vertical-relative:line" coordsize="96126,52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width:96126;height:5226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86" type="#_x0000_t202" style="position:absolute;left:32005;top:1151;width:32006;height:4577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ДИРЕКТОР </w:t>
                    </w: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КП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ТМЛДЦ ТМР</w:t>
                    </w:r>
                  </w:p>
                </w:txbxContent>
              </v:textbox>
            </v:shape>
            <v:shape id="Text Box 63" o:spid="_x0000_s1087" type="#_x0000_t202" style="position:absolute;left:70866;top:1137;width:19430;height:9169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Медичний директор  з експертизи тимчасової  непрацездатності</w:t>
                    </w:r>
                  </w:p>
                </w:txbxContent>
              </v:textbox>
            </v:shape>
            <v:shape id="Text Box 64" o:spid="_x0000_s1088" type="#_x0000_t202" style="position:absolute;left:8001;top:1137;width:19430;height:8005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sz w:val="28"/>
                        <w:szCs w:val="28"/>
                      </w:rPr>
                      <w:t>Медичний  директор з амбулаторно-поліклінічної роботи</w:t>
                    </w:r>
                  </w:p>
                </w:txbxContent>
              </v:textbox>
            </v:shape>
            <v:line id="Line 65" o:spid="_x0000_s1089" style="position:absolute;flip:y;visibility:visible" from="27431,3439" to="32005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<v:stroke endarrow="block"/>
            </v:line>
            <v:shape id="Text Box 66" o:spid="_x0000_s1090" type="#_x0000_t202" style="position:absolute;left:42287;top:9142;width:10309;height:3426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Бухгалтерія</w:t>
                    </w:r>
                  </w:p>
                </w:txbxContent>
              </v:textbox>
            </v:shape>
            <v:shape id="Text Box 67" o:spid="_x0000_s1091" type="#_x0000_t202" style="position:absolute;left:40007;top:14857;width:16003;height:4578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</w:pPr>
                    <w:r>
                      <w:t xml:space="preserve">Загально-медичний  персонал </w:t>
                    </w:r>
                  </w:p>
                </w:txbxContent>
              </v:textbox>
            </v:shape>
            <v:shape id="Text Box 68" o:spid="_x0000_s1092" type="#_x0000_t202" style="position:absolute;left:40007;top:22862;width:15989;height:3427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</w:pPr>
                    <w:r>
                      <w:t>Господарська служба</w:t>
                    </w:r>
                  </w:p>
                </w:txbxContent>
              </v:textbox>
            </v:shape>
            <v:shape id="Text Box 69" o:spid="_x0000_s1093" type="#_x0000_t202" style="position:absolute;left:38860;top:28577;width:17136;height:3454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</w:pPr>
                    <w:r>
                      <w:t>Статистичний кабінет</w:t>
                    </w:r>
                  </w:p>
                </w:txbxContent>
              </v:textbox>
            </v:shape>
            <v:shape id="Text Box 70" o:spid="_x0000_s1094" type="#_x0000_t202" style="position:absolute;left:41154;top:34293;width:12522;height:3413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</w:pPr>
                    <w:r>
                      <w:t>Реєстратура</w:t>
                    </w:r>
                  </w:p>
                </w:txbxContent>
              </v:textbox>
            </v:shape>
            <v:line id="Line 71" o:spid="_x0000_s1095" style="position:absolute;flip:y;visibility:visible" from="48008,5715" to="48022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<v:stroke endarrow="block"/>
            </v:line>
            <v:line id="Line 72" o:spid="_x0000_s1096" style="position:absolute;flip:x y;visibility:visible" from="64011,3426" to="7086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Q8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1j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CBEPAAAAA2wAAAA8AAAAAAAAAAAAAAAAA&#10;oQIAAGRycy9kb3ducmV2LnhtbFBLBQYAAAAABAAEAPkAAACOAwAAAAA=&#10;">
              <v:stroke endarrow="block"/>
            </v:line>
            <v:shape id="Text Box 73" o:spid="_x0000_s1097" type="#_x0000_t202" style="position:absolute;left:14856;top:24000;width:3427;height:24000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Діагностичне відділення</w:t>
                    </w:r>
                  </w:p>
                </w:txbxContent>
              </v:textbox>
            </v:shape>
            <v:shape id="Text Box 74" o:spid="_x0000_s1098" type="#_x0000_t202" style="position:absolute;left:10281;top:24000;width:3441;height:24000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Денний стаціонар</w:t>
                    </w:r>
                  </w:p>
                </w:txbxContent>
              </v:textbox>
            </v:shape>
            <v:shape id="Text Box 75" o:spid="_x0000_s1099" type="#_x0000_t202" style="position:absolute;left:28578;top:24013;width:3414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Клініко-діагностична лабораторія</w:t>
                    </w:r>
                  </w:p>
                </w:txbxContent>
              </v:textbox>
            </v:shape>
            <v:shape id="Text Box 76" o:spid="_x0000_s1100" type="#_x0000_t202" style="position:absolute;left:1146;top:24013;width:3414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Відділення  внутрішньої медицини</w:t>
                    </w:r>
                  </w:p>
                </w:txbxContent>
              </v:textbox>
            </v:shape>
            <v:shape id="Text Box 77" o:spid="_x0000_s1101" type="#_x0000_t202" style="position:absolute;left:5721;top:24013;width:3427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Хірургічне відділення</w:t>
                    </w:r>
                  </w:p>
                </w:txbxContent>
              </v:textbox>
            </v:shape>
            <v:shape id="Text Box 78" o:spid="_x0000_s1102" type="#_x0000_t202" style="position:absolute;left:19430;top:24013;width:3440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Відділ платних послуг</w:t>
                    </w:r>
                  </w:p>
                </w:txbxContent>
              </v:textbox>
            </v:shape>
            <v:shape id="Text Box 79" o:spid="_x0000_s1103" type="#_x0000_t202" style="position:absolute;left:24004;top:24013;width:3427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Фізіотерапевтичне відділення</w:t>
                    </w:r>
                  </w:p>
                </w:txbxContent>
              </v:textbox>
            </v:shape>
            <v:line id="Line 80" o:spid="_x0000_s1104" style="position:absolute;flip:y;visibility:visible" from="48008,12568" to="4802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<v:stroke endarrow="block"/>
            </v:line>
            <v:line id="Line 81" o:spid="_x0000_s1105" style="position:absolute;flip:y;visibility:visible" from="48008,19435" to="48022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<v:stroke endarrow="block"/>
            </v:line>
            <v:line id="Line 82" o:spid="_x0000_s1106" style="position:absolute;flip:y;visibility:visible" from="48008,26289" to="48022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<v:stroke endarrow="block"/>
            </v:line>
            <v:line id="Line 83" o:spid="_x0000_s1107" style="position:absolute;flip:y;visibility:visible" from="48008,32004" to="48022,3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<v:stroke endarrow="block"/>
            </v:line>
            <v:line id="Line 84" o:spid="_x0000_s1108" style="position:absolute;flip:x y;visibility:visible" from="32005,41146" to="48008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uv8AAAADbAAAADwAAAGRycy9kb3ducmV2LnhtbERPPW/CMBDdK/EfrENiAwcGFAIGISQk&#10;BhZoVdZLfMSB+JzEJqT/vh4qdXx635vdYGvRU+crxwrmswQEceF0xaWCr8/jNAXhA7LG2jEp+CEP&#10;u+3oY4OZdm++UH8NpYgh7DNUYEJoMil9Yciin7mGOHJ311kMEXal1B2+Y7it5SJJltJixbHBYEMH&#10;Q8Xz+rIK+vw1f3yfL0+f39pVnpr2cG6XSk3Gw34NItAQ/sV/7pNWkMb18Uv8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47r/AAAAA2wAAAA8AAAAAAAAAAAAAAAAA&#10;oQIAAGRycy9kb3ducmV2LnhtbFBLBQYAAAAABAAEAPkAAACOAwAAAAA=&#10;">
              <v:stroke endarrow="block"/>
            </v:line>
            <v:line id="Line 85" o:spid="_x0000_s1109" style="position:absolute;visibility:visible" from="48008,37720" to="48022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line id="Line 86" o:spid="_x0000_s1110" style="position:absolute;flip:y;visibility:visible" from="3427,9155" to="10281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<v:stroke endarrow="block"/>
            </v:line>
            <v:line id="Line 87" o:spid="_x0000_s1111" style="position:absolute;flip:y;visibility:visible" from="6854,9155" to="12575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<v:stroke endarrow="block"/>
            </v:line>
            <v:line id="Line 88" o:spid="_x0000_s1112" style="position:absolute;flip:y;visibility:visible" from="12575,9155" to="14856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line id="Line 89" o:spid="_x0000_s1113" style="position:absolute;flip:y;visibility:visible" from="16002,9155" to="16002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<v:stroke endarrow="block"/>
            </v:line>
            <v:line id="Line 90" o:spid="_x0000_s1114" style="position:absolute;flip:x y;visibility:visible" from="18283,9155" to="21710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TUMQAAADbAAAADwAAAGRycy9kb3ducmV2LnhtbESPQWvCQBSE74X+h+UJvdWNPYQYXUWE&#10;Qg9etKLXl+xrNjX7NsmuMf33XUHwOMzMN8xyPdpGDNT72rGC2TQBQVw6XXOl4Pj9+Z6B8AFZY+OY&#10;FPyRh/Xq9WWJuXY33tNwCJWIEPY5KjAhtLmUvjRk0U9dSxy9H9dbDFH2ldQ93iLcNvIjSVJpsea4&#10;YLClraHycrhaBUNxnf2edvuLL87dvMhMt911q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dNQxAAAANsAAAAPAAAAAAAAAAAA&#10;AAAAAKECAABkcnMvZG93bnJldi54bWxQSwUGAAAAAAQABAD5AAAAkgMAAAAA&#10;">
              <v:stroke endarrow="block"/>
            </v:line>
            <v:line id="Line 91" o:spid="_x0000_s1115" style="position:absolute;flip:x y;visibility:visible" from="20577,9155" to="26284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2y8QAAADbAAAADwAAAGRycy9kb3ducmV2LnhtbESPQWvCQBSE74X+h+UVvNWNHmxMXUUE&#10;wYMXbdHrS/Y1G82+TbJrjP/eLRR6HGbmG2axGmwteup85VjBZJyAIC6crrhU8P21fU9B+ICssXZM&#10;Ch7kYbV8fVlgpt2dD9QfQykihH2GCkwITSalLwxZ9GPXEEfvx3UWQ5RdKXWH9wi3tZwmyUxarDgu&#10;GGxoY6i4Hm9WQZ/fJpfT/nD1+bmd56lpN/t2ptTobVh/ggg0hP/wX3unFaQf8Psl/g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XbLxAAAANsAAAAPAAAAAAAAAAAA&#10;AAAAAKECAABkcnMvZG93bnJldi54bWxQSwUGAAAAAAQABAD5AAAAkgMAAAAA&#10;">
              <v:stroke endarrow="block"/>
            </v:line>
            <v:line id="Line 92" o:spid="_x0000_s1116" style="position:absolute;flip:x y;visibility:visible" from="24004,9142" to="30859,2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iucAAAADbAAAADwAAAGRycy9kb3ducmV2LnhtbERPPW/CMBDdK/EfrENiAwcGFAIGISQk&#10;BhZoVdZLfMSB+JzEJqT/vh4qdXx635vdYGvRU+crxwrmswQEceF0xaWCr8/jNAXhA7LG2jEp+CEP&#10;u+3oY4OZdm++UH8NpYgh7DNUYEJoMil9Yciin7mGOHJ311kMEXal1B2+Y7it5SJJltJixbHBYEMH&#10;Q8Xz+rIK+vw1f3yfL0+f39pVnpr2cG6XSk3Gw34NItAQ/sV/7pNWkMax8Uv8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O4rnAAAAA2wAAAA8AAAAAAAAAAAAAAAAA&#10;oQIAAGRycy9kb3ducmV2LnhtbFBLBQYAAAAABAAEAPkAAACOAwAAAAA=&#10;">
              <v:stroke endarrow="block"/>
            </v:line>
            <v:line id="Line 93" o:spid="_x0000_s1117" style="position:absolute;flip:y;visibility:visible" from="56010,10293" to="77720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<v:stroke endarrow="block"/>
            </v:line>
            <v:line id="Line 94" o:spid="_x0000_s1118" style="position:absolute;visibility:visible" from="2280,48000" to="2293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95" o:spid="_x0000_s1119" style="position:absolute;visibility:visible" from="8001,48000" to="8014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<v:line id="Line 96" o:spid="_x0000_s1120" style="position:absolute;visibility:visible" from="12575,48000" to="12588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<v:line id="Line 97" o:spid="_x0000_s1121" style="position:absolute;visibility:visible" from="12575,49151" to="73146,4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<v:line id="Line 98" o:spid="_x0000_s1122" style="position:absolute;flip:y;visibility:visible" from="2280,51440" to="80014,5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<v:line id="Line 99" o:spid="_x0000_s1123" style="position:absolute;visibility:visible" from="8001,50289" to="76587,5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line id="Line 100" o:spid="_x0000_s1124" style="position:absolute;flip:y;visibility:visible" from="73146,10293" to="77720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<v:stroke endarrow="block"/>
            </v:line>
            <v:line id="Line 101" o:spid="_x0000_s1125" style="position:absolute;flip:y;visibility:visible" from="76587,10293" to="80014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<v:stroke endarrow="block"/>
            </v:line>
            <v:line id="Line 102" o:spid="_x0000_s1126" style="position:absolute;flip:y;visibility:visible" from="80014,10293" to="82295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<v:stroke endarrow="block"/>
            </v:line>
            <v:line id="Line 103" o:spid="_x0000_s1127" style="position:absolute;flip:x y;visibility:visible" from="26284,9142" to="40007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R/8UAAADbAAAADwAAAGRycy9kb3ducmV2LnhtbESPwWrDMBBE74X+g9hCb7WcHkLsRjYh&#10;UOghl6Qlua6treXEWtmW4rh/XxUKOQ4z84ZZl7PtxESjbx0rWCQpCOLa6ZYbBV+f7y8rED4ga+wc&#10;k4If8lAWjw9rzLW78Z6mQ2hEhLDPUYEJoc+l9LUhiz5xPXH0vt1oMUQ5NlKPeItw28nXNF1Kiy3H&#10;BYM9bQ3Vl8PVKpiq6+J83O0vvjoNWbUyw3Y3LJV6fpo3byACzeEe/m9/aAVZBn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vR/8UAAADbAAAADwAAAAAAAAAA&#10;AAAAAAChAgAAZHJzL2Rvd25yZXYueG1sUEsFBgAAAAAEAAQA+QAAAJMDAAAAAA==&#10;">
              <v:stroke endarrow="block"/>
            </v:line>
            <v:line id="Line 104" o:spid="_x0000_s1128" style="position:absolute;flip:x y;visibility:visible" from="27431,41146" to="28578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Hyc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P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cHycUAAADcAAAADwAAAAAAAAAA&#10;AAAAAAChAgAAZHJzL2Rvd25yZXYueG1sUEsFBgAAAAAEAAQA+QAAAJMDAAAAAA==&#10;">
              <v:stroke endarrow="block"/>
            </v:line>
            <v:line id="Line 105" o:spid="_x0000_s1129" style="position:absolute;flip:x;visibility:visible" from="22857,41146" to="24004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<v:stroke endarrow="block"/>
            </v:line>
            <v:line id="Line 106" o:spid="_x0000_s1130" style="position:absolute;flip:x;visibility:visible" from="18283,41146" to="19430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<v:stroke endarrow="block"/>
            </v:line>
            <v:line id="Line 107" o:spid="_x0000_s1131" style="position:absolute;flip:x;visibility:visible" from="13722,41146" to="14856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<v:stroke endarrow="block"/>
            </v:line>
            <v:line id="Line 108" o:spid="_x0000_s1132" style="position:absolute;flip:x;visibility:visible" from="9148,41146" to="1028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<v:stroke endarrow="block"/>
            </v:line>
            <v:line id="Line 109" o:spid="_x0000_s1133" style="position:absolute;flip:x;visibility:visible" from="4574,41146" to="572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<v:stroke endarrow="block"/>
            </v:line>
            <v:line id="Line 110" o:spid="_x0000_s1134" style="position:absolute;flip:x y;visibility:visible" from="32005,30866" to="38860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6JsIAAADcAAAADwAAAGRycy9kb3ducmV2LnhtbERPS4vCMBC+L/gfwix4W1M9FLdrlEUQ&#10;PHjxwe512sw2XZtJ28Ra/70RBG/z8T1nsRpsLXrqfOVYwXSSgCAunK64VHA6bj7mIHxA1lg7JgU3&#10;8rBajt4WmGl35T31h1CKGMI+QwUmhCaT0heGLPqJa4gj9+c6iyHCrpS6w2sMt7WcJUkqLVYcGww2&#10;tDZUnA8Xq6DPL9P/n93+7PPf9jOfm3a9a1Olxu/D9xeIQEN4iZ/urY7zkxQez8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I6JsIAAADcAAAADwAAAAAAAAAAAAAA&#10;AAChAgAAZHJzL2Rvd25yZXYueG1sUEsFBgAAAAAEAAQA+QAAAJADAAAAAA==&#10;">
              <v:stroke endarrow="block"/>
            </v:line>
            <v:line id="Line 111" o:spid="_x0000_s1135" style="position:absolute;flip:x y;visibility:visible" from="25151,9142" to="3886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6fvcIAAADcAAAADwAAAGRycy9kb3ducmV2LnhtbERPPW/CMBDdkfgP1iF1AwcGCikGVUhI&#10;HVigCNZLfI1T4nMSmxD+Pa5Uie2e3uetNr2tREetLx0rmE4SEMS50yUXCk7fu/EChA/IGivHpOBB&#10;Hjbr4WCFqXZ3PlB3DIWIIexTVGBCqFMpfW7Iop+4mjhyP661GCJsC6lbvMdwW8lZksylxZJjg8Ga&#10;toby6/FmFXTZbfp73h+uPrs0y2xhmu2+mSv1Nuo/P0AE6sNL/O/+0nF+8g5/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6fvcIAAADcAAAADwAAAAAAAAAAAAAA&#10;AAChAgAAZHJzL2Rvd25yZXYueG1sUEsFBgAAAAAEAAQA+QAAAJADAAAAAA==&#10;">
              <v:stroke endarrow="block"/>
            </v:line>
            <v:line id="Line 112" o:spid="_x0000_s1136" style="position:absolute;flip:x;visibility:visible" from="27431,30866" to="28578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<v:stroke endarrow="block"/>
            </v:line>
            <v:line id="Line 113" o:spid="_x0000_s1137" style="position:absolute;flip:x;visibility:visible" from="22857,30866" to="24004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<v:stroke endarrow="block"/>
            </v:line>
            <v:line id="Line 114" o:spid="_x0000_s1138" style="position:absolute;flip:x;visibility:visible" from="18283,30866" to="1943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<v:stroke endarrow="block"/>
            </v:line>
            <v:line id="Line 115" o:spid="_x0000_s1139" style="position:absolute;flip:x;visibility:visible" from="13722,30866" to="14856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<v:stroke endarrow="block"/>
            </v:line>
            <v:line id="Line 116" o:spid="_x0000_s1140" style="position:absolute;flip:x;visibility:visible" from="9148,30866" to="10281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<v:stroke endarrow="block"/>
            </v:line>
            <v:line id="Line 117" o:spid="_x0000_s1141" style="position:absolute;flip:x;visibility:visible" from="4574,30866" to="5721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7127B8" w:rsidRPr="007127B8" w:rsidRDefault="007127B8" w:rsidP="007127B8">
      <w:pPr>
        <w:spacing w:after="160" w:line="256" w:lineRule="auto"/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</w:rPr>
        <w:br w:type="page"/>
      </w:r>
    </w:p>
    <w:p w:rsidR="007127B8" w:rsidRPr="007127B8" w:rsidRDefault="007127B8" w:rsidP="007127B8">
      <w:pPr>
        <w:jc w:val="right"/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</w:rPr>
        <w:lastRenderedPageBreak/>
        <w:t xml:space="preserve">Рисунок 2. </w:t>
      </w:r>
      <w:proofErr w:type="spellStart"/>
      <w:r w:rsidRPr="007127B8">
        <w:rPr>
          <w:rFonts w:ascii="Times New Roman" w:hAnsi="Times New Roman" w:cs="Times New Roman"/>
        </w:rPr>
        <w:t>Запланова</w:t>
      </w:r>
      <w:proofErr w:type="spellEnd"/>
      <w:r w:rsidRPr="007127B8">
        <w:rPr>
          <w:rFonts w:ascii="Times New Roman" w:hAnsi="Times New Roman" w:cs="Times New Roman"/>
        </w:rPr>
        <w:t xml:space="preserve"> структура закладу.</w:t>
      </w:r>
    </w:p>
    <w:p w:rsidR="007127B8" w:rsidRPr="007127B8" w:rsidRDefault="007127B8" w:rsidP="007127B8">
      <w:pPr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  <w:lang w:eastAsia="ru-RU"/>
        </w:rPr>
      </w:r>
      <w:r w:rsidRPr="007127B8">
        <w:rPr>
          <w:rFonts w:ascii="Times New Roman" w:hAnsi="Times New Roman" w:cs="Times New Roman"/>
        </w:rPr>
        <w:pict>
          <v:group id="Полотно 57" o:spid="_x0000_s1026" editas="canvas" style="width:756.9pt;height:411.55pt;mso-position-horizontal-relative:char;mso-position-vertical-relative:line" coordsize="96126,52266">
            <v:shape id="_x0000_s1027" type="#_x0000_t75" style="position:absolute;width:96126;height:52266;visibility:visible">
              <v:fill o:detectmouseclick="t"/>
              <v:path o:connecttype="none"/>
            </v:shape>
            <v:shape id="Text Box 4" o:spid="_x0000_s1028" type="#_x0000_t202" style="position:absolute;left:32005;top:1151;width:32006;height:4577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ДИРЕКТОР </w:t>
                    </w: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КП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ТМЛДЦ ТМР</w:t>
                    </w:r>
                  </w:p>
                </w:txbxContent>
              </v:textbox>
            </v:shape>
            <v:shape id="Text Box 5" o:spid="_x0000_s1029" type="#_x0000_t202" style="position:absolute;left:70866;top:1137;width:19430;height:9169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Медичний директор  з експертизи тимчасової  непрацездатності</w:t>
                    </w:r>
                  </w:p>
                </w:txbxContent>
              </v:textbox>
            </v:shape>
            <v:shape id="Text Box 6" o:spid="_x0000_s1030" type="#_x0000_t202" style="position:absolute;left:8001;top:1137;width:19430;height:8005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sz w:val="28"/>
                        <w:szCs w:val="28"/>
                      </w:rPr>
                      <w:t>Медичний  директор з амбулаторно-поліклінічної роботи</w:t>
                    </w:r>
                  </w:p>
                </w:txbxContent>
              </v:textbox>
            </v:shape>
            <v:line id="Line 7" o:spid="_x0000_s1031" style="position:absolute;flip:y;visibility:visible" from="27431,3439" to="32005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shape id="Text Box 8" o:spid="_x0000_s1032" type="#_x0000_t202" style="position:absolute;left:42287;top:9142;width:10309;height:3426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Бухгалтерія</w:t>
                    </w:r>
                  </w:p>
                </w:txbxContent>
              </v:textbox>
            </v:shape>
            <v:shape id="Text Box 9" o:spid="_x0000_s1033" type="#_x0000_t202" style="position:absolute;left:40007;top:14857;width:16003;height:4578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</w:pPr>
                    <w:r>
                      <w:t xml:space="preserve">Загально-медичний  персонал </w:t>
                    </w:r>
                  </w:p>
                </w:txbxContent>
              </v:textbox>
            </v:shape>
            <v:shape id="Text Box 10" o:spid="_x0000_s1034" type="#_x0000_t202" style="position:absolute;left:40007;top:22862;width:15989;height:3427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</w:pPr>
                    <w:r>
                      <w:t>Господарська служба</w:t>
                    </w:r>
                  </w:p>
                </w:txbxContent>
              </v:textbox>
            </v:shape>
            <v:shape id="Text Box 11" o:spid="_x0000_s1035" type="#_x0000_t202" style="position:absolute;left:38860;top:28577;width:17136;height:3454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</w:pPr>
                    <w:r>
                      <w:t>Статистичний кабінет</w:t>
                    </w:r>
                  </w:p>
                </w:txbxContent>
              </v:textbox>
            </v:shape>
            <v:shape id="Text Box 12" o:spid="_x0000_s1036" type="#_x0000_t202" style="position:absolute;left:41154;top:34293;width:12522;height:3413;visibility:visible">
              <v:textbox inset="1.5mm,,1.5mm">
                <w:txbxContent>
                  <w:p w:rsidR="007127B8" w:rsidRDefault="007127B8" w:rsidP="007127B8">
                    <w:pPr>
                      <w:jc w:val="center"/>
                    </w:pPr>
                    <w:r>
                      <w:t>Реєстратура</w:t>
                    </w:r>
                  </w:p>
                </w:txbxContent>
              </v:textbox>
            </v:shape>
            <v:line id="Line 13" o:spid="_x0000_s1037" style="position:absolute;flip:y;visibility:visible" from="48008,5715" to="48022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38" style="position:absolute;flip:x y;visibility:visible" from="64011,3426" to="7086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shape id="Text Box 15" o:spid="_x0000_s1039" type="#_x0000_t202" style="position:absolute;left:14856;top:24000;width:3427;height:24000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Діагностичне відділення</w:t>
                    </w:r>
                  </w:p>
                </w:txbxContent>
              </v:textbox>
            </v:shape>
            <v:shape id="Text Box 16" o:spid="_x0000_s1040" type="#_x0000_t202" style="position:absolute;left:10281;top:24000;width:3441;height:24000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Денний стаціонар</w:t>
                    </w:r>
                  </w:p>
                </w:txbxContent>
              </v:textbox>
            </v:shape>
            <v:shape id="Text Box 17" o:spid="_x0000_s1041" type="#_x0000_t202" style="position:absolute;left:30293;top:24013;width:3414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Клініко-діагностична лабораторія</w:t>
                    </w:r>
                  </w:p>
                </w:txbxContent>
              </v:textbox>
            </v:shape>
            <v:shape id="Text Box 18" o:spid="_x0000_s1042" type="#_x0000_t202" style="position:absolute;left:1146;top:24013;width:3414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Відділення  внутрішньої медицини</w:t>
                    </w:r>
                  </w:p>
                </w:txbxContent>
              </v:textbox>
            </v:shape>
            <v:shape id="Text Box 19" o:spid="_x0000_s1043" type="#_x0000_t202" style="position:absolute;left:5721;top:24013;width:3427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Хірургічне відділення</w:t>
                    </w:r>
                  </w:p>
                </w:txbxContent>
              </v:textbox>
            </v:shape>
            <v:shape id="Text Box 20" o:spid="_x0000_s1044" type="#_x0000_t202" style="position:absolute;left:19430;top:24013;width:3440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r>
                      <w:t>Відділення превентивної медицини</w:t>
                    </w:r>
                  </w:p>
                </w:txbxContent>
              </v:textbox>
            </v:shape>
            <v:shape id="Text Box 21" o:spid="_x0000_s1045" type="#_x0000_t202" style="position:absolute;left:24194;top:24013;width:4952;height:23987;visibility:visible">
              <v:textbox style="layout-flow:vertical;mso-layout-flow-alt:bottom-to-top" inset="1.5mm,,1.5mm">
                <w:txbxContent>
                  <w:p w:rsidR="007127B8" w:rsidRDefault="007127B8" w:rsidP="007127B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Відділення відновної медицини та реабілітації</w:t>
                    </w:r>
                  </w:p>
                </w:txbxContent>
              </v:textbox>
            </v:shape>
            <v:line id="Line 22" o:spid="_x0000_s1046" style="position:absolute;flip:y;visibility:visible" from="48008,12568" to="4802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047" style="position:absolute;flip:y;visibility:visible" from="48008,19435" to="48022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4" o:spid="_x0000_s1048" style="position:absolute;flip:y;visibility:visible" from="48008,26289" to="48022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5" o:spid="_x0000_s1049" style="position:absolute;flip:y;visibility:visible" from="48008,32004" to="48022,3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6" o:spid="_x0000_s1050" style="position:absolute;flip:x;visibility:visible" from="33655,41159" to="48008,4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7" o:spid="_x0000_s1051" style="position:absolute;visibility:visible" from="48008,37720" to="48022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2" style="position:absolute;flip:y;visibility:visible" from="3427,9155" to="10281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29" o:spid="_x0000_s1053" style="position:absolute;flip:y;visibility:visible" from="6854,9155" to="12575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30" o:spid="_x0000_s1054" style="position:absolute;flip:y;visibility:visible" from="12575,9155" to="14856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1" o:spid="_x0000_s1055" style="position:absolute;flip:y;visibility:visible" from="16002,9155" to="16002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2" o:spid="_x0000_s1056" style="position:absolute;flip:x y;visibility:visible" from="18283,9155" to="21710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<v:stroke endarrow="block"/>
            </v:line>
            <v:line id="Line 33" o:spid="_x0000_s1057" style="position:absolute;flip:x y;visibility:visible" from="20577,9155" to="26606,2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<v:stroke endarrow="block"/>
            </v:line>
            <v:line id="Line 34" o:spid="_x0000_s1058" style="position:absolute;flip:x y;visibility:visible" from="24004,9142" to="32000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<v:stroke endarrow="block"/>
            </v:line>
            <v:line id="Line 35" o:spid="_x0000_s1059" style="position:absolute;flip:y;visibility:visible" from="56010,10293" to="77720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36" o:spid="_x0000_s1060" style="position:absolute;visibility:visible" from="2280,48000" to="2293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37" o:spid="_x0000_s1061" style="position:absolute;visibility:visible" from="8001,48000" to="8014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8" o:spid="_x0000_s1062" style="position:absolute;visibility:visible" from="12575,48000" to="12588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39" o:spid="_x0000_s1063" style="position:absolute;visibility:visible" from="12575,49151" to="73146,4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40" o:spid="_x0000_s1064" style="position:absolute;flip:y;visibility:visible" from="2280,51440" to="80014,5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<v:line id="Line 41" o:spid="_x0000_s1065" style="position:absolute;visibility:visible" from="8001,50289" to="76587,5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42" o:spid="_x0000_s1066" style="position:absolute;flip:y;visibility:visible" from="73146,10293" to="77720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43" o:spid="_x0000_s1067" style="position:absolute;flip:y;visibility:visible" from="76587,10293" to="80014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line id="Line 44" o:spid="_x0000_s1068" style="position:absolute;flip:y;visibility:visible" from="80014,10293" to="82295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line id="Line 45" o:spid="_x0000_s1069" style="position:absolute;flip:x y;visibility:visible" from="26284,9142" to="40007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<v:stroke endarrow="block"/>
            </v:line>
            <v:line id="Line 46" o:spid="_x0000_s1070" style="position:absolute;flip:x y;visibility:visible" from="29146,41146" to="30293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<v:stroke endarrow="block"/>
            </v:line>
            <v:line id="Line 47" o:spid="_x0000_s1071" style="position:absolute;flip:x;visibility:visible" from="22857,41146" to="24004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line id="Line 48" o:spid="_x0000_s1072" style="position:absolute;flip:x;visibility:visible" from="18283,41146" to="19430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<v:stroke endarrow="block"/>
            </v:line>
            <v:line id="Line 49" o:spid="_x0000_s1073" style="position:absolute;flip:x;visibility:visible" from="13722,41146" to="14856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line id="Line 50" o:spid="_x0000_s1074" style="position:absolute;flip:x;visibility:visible" from="9148,41146" to="1028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<v:stroke endarrow="block"/>
            </v:line>
            <v:line id="Line 51" o:spid="_x0000_s1075" style="position:absolute;flip:x;visibility:visible" from="4574,41146" to="572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<v:stroke endarrow="block"/>
            </v:line>
            <v:line id="Line 52" o:spid="_x0000_s1076" style="position:absolute;flip:x y;visibility:visible" from="33655,30879" to="38860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9uMQAAADbAAAADwAAAGRycy9kb3ducmV2LnhtbESPQWvCQBSE74L/YXmCN90oR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/24xAAAANsAAAAPAAAAAAAAAAAA&#10;AAAAAKECAABkcnMvZG93bnJldi54bWxQSwUGAAAAAAQABAD5AAAAkgMAAAAA&#10;">
              <v:stroke endarrow="block"/>
            </v:line>
            <v:line id="Line 53" o:spid="_x0000_s1077" style="position:absolute;flip:x y;visibility:visible" from="25151,9142" to="3886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C+MAAAADbAAAADwAAAGRycy9kb3ducmV2LnhtbERPTYvCMBC9L/gfwgje1tQFRa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wvjAAAAA2wAAAA8AAAAAAAAAAAAAAAAA&#10;oQIAAGRycy9kb3ducmV2LnhtbFBLBQYAAAAABAAEAPkAAACOAwAAAAA=&#10;">
              <v:stroke endarrow="block"/>
            </v:line>
            <v:line id="Line 54" o:spid="_x0000_s1078" style="position:absolute;flip:x;visibility:visible" from="29146,30866" to="30293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<v:stroke endarrow="block"/>
            </v:line>
            <v:line id="Line 55" o:spid="_x0000_s1079" style="position:absolute;flip:x;visibility:visible" from="22857,30866" to="24004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56" o:spid="_x0000_s1080" style="position:absolute;flip:x;visibility:visible" from="18283,30866" to="1943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57" o:spid="_x0000_s1081" style="position:absolute;flip:x;visibility:visible" from="13722,30866" to="14856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line id="Line 58" o:spid="_x0000_s1082" style="position:absolute;flip:x;visibility:visible" from="9148,30866" to="10281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line id="Line 59" o:spid="_x0000_s1083" style="position:absolute;flip:x;visibility:visible" from="4574,30866" to="5721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7127B8" w:rsidRPr="007127B8" w:rsidRDefault="007127B8" w:rsidP="007127B8">
      <w:pPr>
        <w:rPr>
          <w:rFonts w:ascii="Times New Roman" w:hAnsi="Times New Roman" w:cs="Times New Roman"/>
        </w:rPr>
      </w:pPr>
    </w:p>
    <w:p w:rsidR="007127B8" w:rsidRPr="007127B8" w:rsidRDefault="007127B8" w:rsidP="007127B8">
      <w:pPr>
        <w:rPr>
          <w:rFonts w:ascii="Times New Roman" w:hAnsi="Times New Roman" w:cs="Times New Roman"/>
          <w:b/>
          <w:color w:val="333333"/>
        </w:rPr>
        <w:sectPr w:rsidR="007127B8" w:rsidRPr="007127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127B8" w:rsidRPr="007127B8" w:rsidRDefault="007127B8" w:rsidP="007127B8">
      <w:pPr>
        <w:pStyle w:val="rvps2"/>
        <w:numPr>
          <w:ilvl w:val="0"/>
          <w:numId w:val="1"/>
        </w:numPr>
        <w:shd w:val="clear" w:color="auto" w:fill="FFFFFF"/>
        <w:spacing w:before="0" w:beforeAutospacing="0" w:after="94" w:afterAutospacing="0"/>
        <w:ind w:left="644"/>
        <w:jc w:val="center"/>
        <w:rPr>
          <w:b/>
          <w:color w:val="333333"/>
        </w:rPr>
      </w:pPr>
      <w:bookmarkStart w:id="3" w:name="n21"/>
      <w:bookmarkEnd w:id="3"/>
      <w:r w:rsidRPr="007127B8">
        <w:rPr>
          <w:b/>
          <w:color w:val="333333"/>
        </w:rPr>
        <w:lastRenderedPageBreak/>
        <w:t>Розроблення та впровадження заходів зі зменшення тривалості середнього строку госпіталізації.</w:t>
      </w:r>
    </w:p>
    <w:p w:rsidR="007127B8" w:rsidRPr="007127B8" w:rsidRDefault="007127B8" w:rsidP="007127B8">
      <w:pPr>
        <w:pStyle w:val="1"/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7127B8">
        <w:rPr>
          <w:rFonts w:ascii="Times New Roman" w:hAnsi="Times New Roman"/>
          <w:color w:val="222222"/>
          <w:sz w:val="24"/>
          <w:szCs w:val="24"/>
          <w:lang w:val="uk-UA"/>
        </w:rPr>
        <w:t> </w:t>
      </w:r>
      <w:r w:rsidRPr="007127B8">
        <w:rPr>
          <w:rFonts w:ascii="Times New Roman" w:hAnsi="Times New Roman"/>
          <w:color w:val="222222"/>
          <w:sz w:val="24"/>
          <w:szCs w:val="24"/>
          <w:lang w:val="uk-UA"/>
        </w:rPr>
        <w:tab/>
      </w:r>
      <w:r w:rsidRPr="007127B8">
        <w:rPr>
          <w:rFonts w:ascii="Times New Roman" w:hAnsi="Times New Roman"/>
          <w:sz w:val="24"/>
          <w:szCs w:val="24"/>
          <w:lang w:val="uk-UA"/>
        </w:rPr>
        <w:t xml:space="preserve">Основним напрямком діяльності закладу  є </w:t>
      </w:r>
      <w:r w:rsidRPr="007127B8">
        <w:rPr>
          <w:rFonts w:ascii="Times New Roman" w:hAnsi="Times New Roman"/>
          <w:i/>
          <w:sz w:val="24"/>
          <w:szCs w:val="24"/>
          <w:lang w:val="uk-UA"/>
        </w:rPr>
        <w:t>надання спеціалізованої  амбулаторної допомоги</w:t>
      </w:r>
      <w:r w:rsidRPr="007127B8">
        <w:rPr>
          <w:rFonts w:ascii="Times New Roman" w:hAnsi="Times New Roman"/>
          <w:sz w:val="24"/>
          <w:szCs w:val="24"/>
          <w:lang w:val="uk-UA"/>
        </w:rPr>
        <w:t xml:space="preserve">, тобто у структурі підприємства </w:t>
      </w:r>
      <w:r w:rsidRPr="007127B8">
        <w:rPr>
          <w:rFonts w:ascii="Times New Roman" w:hAnsi="Times New Roman"/>
          <w:i/>
          <w:sz w:val="24"/>
          <w:szCs w:val="24"/>
          <w:lang w:val="uk-UA"/>
        </w:rPr>
        <w:t>відсутні стаціонарні відділення</w:t>
      </w:r>
      <w:r w:rsidRPr="007127B8">
        <w:rPr>
          <w:rFonts w:ascii="Times New Roman" w:hAnsi="Times New Roman"/>
          <w:sz w:val="24"/>
          <w:szCs w:val="24"/>
          <w:lang w:val="uk-UA"/>
        </w:rPr>
        <w:t>. Системний аналіз показав, що п</w:t>
      </w:r>
      <w:r w:rsidRPr="007127B8">
        <w:rPr>
          <w:rStyle w:val="docdata"/>
          <w:rFonts w:ascii="Times New Roman" w:hAnsi="Times New Roman"/>
          <w:sz w:val="24"/>
          <w:szCs w:val="24"/>
          <w:lang w:val="uk-UA"/>
        </w:rPr>
        <w:t xml:space="preserve">ацієнти, у переважній більшості, не потребують цілодобового медичного супроводу. Тому у закладі повноцінно і успішно функціонує денний стаціонар. Зменшення </w:t>
      </w:r>
      <w:r w:rsidRPr="007127B8">
        <w:rPr>
          <w:rFonts w:ascii="Times New Roman" w:hAnsi="Times New Roman"/>
          <w:sz w:val="24"/>
          <w:szCs w:val="24"/>
          <w:lang w:val="uk-UA"/>
        </w:rPr>
        <w:t xml:space="preserve">тривалості середнього строку госпіталізації досягається шляхом раціонального використання </w:t>
      </w:r>
      <w:r w:rsidRPr="007127B8">
        <w:rPr>
          <w:rStyle w:val="docdata"/>
          <w:rFonts w:ascii="Times New Roman" w:hAnsi="Times New Roman"/>
          <w:sz w:val="24"/>
          <w:szCs w:val="24"/>
          <w:lang w:val="uk-UA"/>
        </w:rPr>
        <w:t>ліжкового фонду   денного стаціонару.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jc w:val="center"/>
        <w:rPr>
          <w:color w:val="333333"/>
        </w:rPr>
      </w:pPr>
      <w:r w:rsidRPr="007127B8">
        <w:rPr>
          <w:color w:val="333333"/>
        </w:rPr>
        <w:t>План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jc w:val="center"/>
        <w:rPr>
          <w:b/>
          <w:color w:val="333333"/>
        </w:rPr>
      </w:pPr>
      <w:r w:rsidRPr="007127B8">
        <w:rPr>
          <w:color w:val="333333"/>
        </w:rPr>
        <w:t>заходів зі зменшення тривалості середнього строку госпіталізації.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602"/>
        <w:gridCol w:w="2607"/>
        <w:gridCol w:w="2744"/>
      </w:tblGrid>
      <w:tr w:rsidR="007127B8" w:rsidRPr="007127B8" w:rsidTr="007127B8">
        <w:trPr>
          <w:trHeight w:val="7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 xml:space="preserve">№ </w:t>
            </w:r>
            <w:proofErr w:type="spellStart"/>
            <w:r w:rsidRPr="007127B8">
              <w:rPr>
                <w:b/>
              </w:rPr>
              <w:t>п\п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</w:rPr>
            </w:pPr>
            <w:r w:rsidRPr="007127B8">
              <w:rPr>
                <w:b/>
              </w:rPr>
              <w:t>Заходи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</w:rPr>
            </w:pPr>
            <w:r w:rsidRPr="007127B8">
              <w:rPr>
                <w:b/>
              </w:rPr>
              <w:t>Індикатори виконання заходу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>Період виконання</w:t>
            </w:r>
          </w:p>
        </w:tc>
      </w:tr>
      <w:tr w:rsidR="007127B8" w:rsidRPr="007127B8" w:rsidTr="007127B8">
        <w:trPr>
          <w:trHeight w:val="1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Широке інформування пацієнтів про переваги лікування в умовах денного стаціонару.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 xml:space="preserve">Оновлення інформації на сайті підприємства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I</w:t>
            </w:r>
            <w:r w:rsidRPr="007127B8">
              <w:rPr>
                <w:lang w:val="en-US"/>
              </w:rPr>
              <w:t>V</w:t>
            </w:r>
            <w:r w:rsidRPr="007127B8">
              <w:t xml:space="preserve"> квартал 2020р.</w:t>
            </w:r>
          </w:p>
        </w:tc>
      </w:tr>
      <w:tr w:rsidR="007127B8" w:rsidRPr="007127B8" w:rsidTr="007127B8">
        <w:trPr>
          <w:trHeight w:val="1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 xml:space="preserve">Суворе дотримання протоколів амбулаторного лікування.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 xml:space="preserve">Аналітична довідка перевірки 20% амбулаторних карт пацієнтів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lang w:val="en-US"/>
              </w:rPr>
            </w:pPr>
            <w:r w:rsidRPr="007127B8">
              <w:t>Постійно</w:t>
            </w:r>
            <w:r w:rsidRPr="007127B8">
              <w:rPr>
                <w:lang w:val="en-US"/>
              </w:rPr>
              <w:t xml:space="preserve"> </w:t>
            </w:r>
            <w:r w:rsidRPr="007127B8">
              <w:t>(1 раз на місяць)</w:t>
            </w:r>
          </w:p>
        </w:tc>
      </w:tr>
    </w:tbl>
    <w:p w:rsidR="007127B8" w:rsidRPr="007127B8" w:rsidRDefault="007127B8" w:rsidP="007127B8">
      <w:pPr>
        <w:pStyle w:val="1"/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27B8" w:rsidRPr="007127B8" w:rsidRDefault="007127B8" w:rsidP="007127B8">
      <w:pPr>
        <w:pStyle w:val="rvps2"/>
        <w:numPr>
          <w:ilvl w:val="0"/>
          <w:numId w:val="1"/>
        </w:numPr>
        <w:shd w:val="clear" w:color="auto" w:fill="FFFFFF"/>
        <w:spacing w:before="0" w:beforeAutospacing="0" w:after="94" w:afterAutospacing="0"/>
        <w:ind w:left="644"/>
        <w:jc w:val="both"/>
        <w:rPr>
          <w:b/>
          <w:color w:val="333333"/>
        </w:rPr>
      </w:pPr>
      <w:bookmarkStart w:id="4" w:name="n22"/>
      <w:bookmarkEnd w:id="4"/>
      <w:r w:rsidRPr="007127B8">
        <w:rPr>
          <w:b/>
          <w:color w:val="333333"/>
        </w:rPr>
        <w:t xml:space="preserve">Розроблення та впровадження заходів із збільшення частки амбулаторної медичної допомоги у структурі медичної допомоги, що надається </w:t>
      </w:r>
      <w:proofErr w:type="spellStart"/>
      <w:r w:rsidRPr="007127B8">
        <w:rPr>
          <w:b/>
          <w:color w:val="333333"/>
        </w:rPr>
        <w:t>ЗОЗ</w:t>
      </w:r>
      <w:proofErr w:type="spellEnd"/>
      <w:r w:rsidRPr="007127B8">
        <w:rPr>
          <w:b/>
          <w:color w:val="333333"/>
        </w:rPr>
        <w:t>.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firstLine="282"/>
        <w:jc w:val="both"/>
        <w:rPr>
          <w:b/>
          <w:color w:val="333333"/>
        </w:rPr>
      </w:pPr>
      <w:r w:rsidRPr="007127B8">
        <w:t>У зв’язку з тим, що заклад є амбулаторно-поліклінічним,  пріоритетний напрямок роботи</w:t>
      </w:r>
      <w:r w:rsidRPr="007127B8">
        <w:rPr>
          <w:rStyle w:val="docdata"/>
        </w:rPr>
        <w:t xml:space="preserve"> є саме надання </w:t>
      </w:r>
      <w:r w:rsidRPr="007127B8">
        <w:t xml:space="preserve">амбулаторної медичної допомоги  і лікування в денному стаціонарі, який теж є амбулаторним підрозділом. </w:t>
      </w:r>
      <w:r w:rsidRPr="007127B8">
        <w:rPr>
          <w:rStyle w:val="docdata"/>
        </w:rPr>
        <w:t xml:space="preserve">Саме  ця «проміжна» форма між амбулаторним лікуванням і цілодобовим стаціонаром, </w:t>
      </w:r>
      <w:r w:rsidRPr="007127B8">
        <w:t>дозволяє економити бюджетні кошти і спрямовувати їх на розвиток закладу.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left="642"/>
        <w:jc w:val="center"/>
        <w:rPr>
          <w:color w:val="333333"/>
        </w:rPr>
      </w:pPr>
      <w:r w:rsidRPr="007127B8">
        <w:rPr>
          <w:color w:val="333333"/>
        </w:rPr>
        <w:t>План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left="642"/>
        <w:jc w:val="center"/>
        <w:rPr>
          <w:color w:val="333333"/>
        </w:rPr>
      </w:pPr>
      <w:r w:rsidRPr="007127B8">
        <w:rPr>
          <w:color w:val="333333"/>
        </w:rPr>
        <w:t>заходів із збільшення частки амбулаторної медичної допомоги у структурі медичної допомоги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left="282"/>
        <w:jc w:val="both"/>
        <w:rPr>
          <w:color w:val="FF0000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828"/>
        <w:gridCol w:w="3402"/>
        <w:gridCol w:w="2410"/>
      </w:tblGrid>
      <w:tr w:rsidR="007127B8" w:rsidRPr="007127B8" w:rsidTr="00712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7B8">
              <w:rPr>
                <w:rFonts w:ascii="Times New Roman" w:hAnsi="Times New Roman" w:cs="Times New Roman"/>
                <w:lang w:eastAsia="en-US"/>
              </w:rPr>
              <w:t>з\п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B8" w:rsidRPr="007127B8" w:rsidRDefault="007127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Заходи</w:t>
            </w:r>
          </w:p>
          <w:p w:rsidR="007127B8" w:rsidRPr="007127B8" w:rsidRDefault="007127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Індикатори виконання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Період виконання</w:t>
            </w:r>
          </w:p>
        </w:tc>
      </w:tr>
      <w:tr w:rsidR="007127B8" w:rsidRPr="007127B8" w:rsidTr="00712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Популяризація доступності та якості амбулаторних медичних послуг.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Оновлення інформації на сайті підприємства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I</w:t>
            </w:r>
            <w:r w:rsidRPr="007127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квартал 2020р</w:t>
            </w:r>
          </w:p>
        </w:tc>
      </w:tr>
      <w:tr w:rsidR="007127B8" w:rsidRPr="007127B8" w:rsidTr="00712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Забезпечення доступності застосування та раціонального використання  якісних препаратів та витратних матеріалів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Бухгалтерський звіт закупівлі ліків та розхідних матеріалів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Щоквартально.</w:t>
            </w:r>
          </w:p>
        </w:tc>
      </w:tr>
      <w:tr w:rsidR="007127B8" w:rsidRPr="007127B8" w:rsidTr="00712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Постійне підвищення компетентності персоналу, а також організаційної та управлінської активності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Аналітична довідка з </w:t>
            </w:r>
            <w:proofErr w:type="spellStart"/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вказанням</w:t>
            </w:r>
            <w:proofErr w:type="spellEnd"/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% лікарів  та медичних сестер вищої та інших кваліфікаційних категорій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Щоквартально.</w:t>
            </w:r>
          </w:p>
        </w:tc>
      </w:tr>
      <w:tr w:rsidR="007127B8" w:rsidRPr="007127B8" w:rsidTr="007127B8">
        <w:trPr>
          <w:trHeight w:val="2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</w:rPr>
              <w:t>Збільшення видів надання медичної допомоги у денному стаціонарі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 xml:space="preserve">Звіт про кількість  пацієнтів пролікованих у денному стаціонарі; кількість днів та середня тривалість перебування в денному стаціонарі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Щоквартально.</w:t>
            </w:r>
          </w:p>
        </w:tc>
      </w:tr>
    </w:tbl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FF0000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</w:pPr>
      <w:bookmarkStart w:id="5" w:name="n23"/>
      <w:bookmarkEnd w:id="5"/>
      <w:r w:rsidRPr="007127B8">
        <w:rPr>
          <w:rStyle w:val="rvts15"/>
          <w:b/>
          <w:bCs/>
          <w:color w:val="333333"/>
        </w:rPr>
        <w:t>III. Програма фінансово-економічної діяльності.</w:t>
      </w:r>
    </w:p>
    <w:p w:rsidR="007127B8" w:rsidRPr="007127B8" w:rsidRDefault="007127B8" w:rsidP="007127B8">
      <w:pPr>
        <w:pStyle w:val="rvps2"/>
        <w:numPr>
          <w:ilvl w:val="0"/>
          <w:numId w:val="2"/>
        </w:numPr>
        <w:shd w:val="clear" w:color="auto" w:fill="FFFFFF"/>
        <w:spacing w:before="0" w:beforeAutospacing="0" w:after="94" w:afterAutospacing="0"/>
        <w:ind w:left="360"/>
        <w:jc w:val="both"/>
        <w:rPr>
          <w:b/>
          <w:color w:val="333333"/>
        </w:rPr>
      </w:pPr>
      <w:bookmarkStart w:id="6" w:name="n24"/>
      <w:bookmarkEnd w:id="6"/>
      <w:r w:rsidRPr="007127B8">
        <w:rPr>
          <w:b/>
          <w:color w:val="333333"/>
        </w:rPr>
        <w:t xml:space="preserve">Оцінка стану фінансування </w:t>
      </w:r>
      <w:proofErr w:type="spellStart"/>
      <w:r w:rsidRPr="007127B8">
        <w:rPr>
          <w:b/>
          <w:color w:val="333333"/>
        </w:rPr>
        <w:t>ЗОЗ</w:t>
      </w:r>
      <w:proofErr w:type="spellEnd"/>
      <w:r w:rsidRPr="007127B8">
        <w:rPr>
          <w:b/>
          <w:color w:val="333333"/>
        </w:rPr>
        <w:t xml:space="preserve"> за 2018-2020 роки.</w:t>
      </w:r>
    </w:p>
    <w:p w:rsidR="007127B8" w:rsidRPr="007127B8" w:rsidRDefault="007127B8" w:rsidP="007127B8">
      <w:pPr>
        <w:ind w:firstLine="282"/>
        <w:jc w:val="both"/>
        <w:rPr>
          <w:rFonts w:ascii="Times New Roman" w:hAnsi="Times New Roman" w:cs="Times New Roman"/>
        </w:rPr>
      </w:pPr>
      <w:bookmarkStart w:id="7" w:name="n25"/>
      <w:bookmarkEnd w:id="7"/>
      <w:r w:rsidRPr="007127B8">
        <w:rPr>
          <w:rFonts w:ascii="Times New Roman" w:hAnsi="Times New Roman" w:cs="Times New Roman"/>
        </w:rPr>
        <w:t>Два попередні роки заклад спрацював успішно, без кредиторської заборгованості завдяки чіткому контролю та раціональному використанню асигнувань , що відображено в таблиці:</w:t>
      </w:r>
    </w:p>
    <w:tbl>
      <w:tblPr>
        <w:tblW w:w="952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1509"/>
        <w:gridCol w:w="242"/>
        <w:gridCol w:w="764"/>
        <w:gridCol w:w="927"/>
        <w:gridCol w:w="488"/>
        <w:gridCol w:w="2030"/>
      </w:tblGrid>
      <w:tr w:rsidR="007127B8" w:rsidRPr="007127B8" w:rsidTr="007127B8">
        <w:trPr>
          <w:gridAfter w:val="1"/>
          <w:wAfter w:w="2030" w:type="dxa"/>
        </w:trPr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7B8" w:rsidRPr="007127B8" w:rsidTr="007127B8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Джерела фінансових надходжень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2018</w:t>
            </w:r>
          </w:p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127B8">
              <w:rPr>
                <w:rFonts w:ascii="Times New Roman" w:hAnsi="Times New Roman" w:cs="Times New Roman"/>
                <w:lang w:eastAsia="en-US"/>
              </w:rPr>
              <w:t>тис.грн</w:t>
            </w:r>
            <w:proofErr w:type="spellEnd"/>
            <w:r w:rsidRPr="007127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2019</w:t>
            </w:r>
          </w:p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127B8">
              <w:rPr>
                <w:rFonts w:ascii="Times New Roman" w:hAnsi="Times New Roman" w:cs="Times New Roman"/>
                <w:lang w:eastAsia="en-US"/>
              </w:rPr>
              <w:t>тис.грн</w:t>
            </w:r>
            <w:proofErr w:type="spellEnd"/>
            <w:r w:rsidRPr="007127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1 квартал 2020р.</w:t>
            </w:r>
          </w:p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127B8">
              <w:rPr>
                <w:rFonts w:ascii="Times New Roman" w:hAnsi="Times New Roman" w:cs="Times New Roman"/>
                <w:lang w:eastAsia="en-US"/>
              </w:rPr>
              <w:t>тис.грн</w:t>
            </w:r>
            <w:proofErr w:type="spellEnd"/>
            <w:r w:rsidRPr="007127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7127B8" w:rsidRPr="007127B8" w:rsidTr="007127B8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Медична субвенція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10141,9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15040,4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3020,3</w:t>
            </w:r>
          </w:p>
        </w:tc>
      </w:tr>
      <w:tr w:rsidR="007127B8" w:rsidRPr="007127B8" w:rsidTr="007127B8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Кошти місцевого бюджету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4206,3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4159,2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1109,7</w:t>
            </w:r>
          </w:p>
        </w:tc>
      </w:tr>
      <w:tr w:rsidR="007127B8" w:rsidRPr="007127B8" w:rsidTr="007127B8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Власні надходження (кошти від роботодавців за надані медичні послуги, за послуги надані пацієнтам  за їх особистої ініціативи, благодійна допомога, дохід від передавання в оренду нерухомого майна)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2125,0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2668,0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611,8</w:t>
            </w:r>
          </w:p>
        </w:tc>
      </w:tr>
    </w:tbl>
    <w:p w:rsidR="007127B8" w:rsidRPr="007127B8" w:rsidRDefault="007127B8" w:rsidP="007127B8">
      <w:pPr>
        <w:pStyle w:val="1"/>
        <w:ind w:left="-142" w:firstLine="50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27B8" w:rsidRPr="007127B8" w:rsidRDefault="007127B8" w:rsidP="007127B8">
      <w:pPr>
        <w:pStyle w:val="1"/>
        <w:ind w:left="-142" w:firstLine="502"/>
        <w:jc w:val="both"/>
        <w:rPr>
          <w:rFonts w:ascii="Times New Roman" w:hAnsi="Times New Roman"/>
          <w:sz w:val="24"/>
          <w:szCs w:val="24"/>
          <w:lang w:val="uk-UA"/>
        </w:rPr>
      </w:pPr>
      <w:r w:rsidRPr="007127B8">
        <w:rPr>
          <w:rFonts w:ascii="Times New Roman" w:hAnsi="Times New Roman"/>
          <w:sz w:val="24"/>
          <w:szCs w:val="24"/>
          <w:lang w:val="uk-UA"/>
        </w:rPr>
        <w:t xml:space="preserve">У 2020 році незабезпеченість коштами складає 6790,7тис.грн., в т.ч. : </w:t>
      </w:r>
      <w:r w:rsidRPr="007127B8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заробітна плата з </w:t>
      </w:r>
      <w:proofErr w:type="spellStart"/>
      <w:r w:rsidRPr="007127B8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нарахуваннями-</w:t>
      </w:r>
      <w:proofErr w:type="spellEnd"/>
      <w:r w:rsidRPr="007127B8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1612,7тис.грн., медикаменти – 200,0тис.грн., незахищені статті видатків (2000) – 434,0тис.грн.</w:t>
      </w:r>
    </w:p>
    <w:p w:rsidR="007127B8" w:rsidRPr="007127B8" w:rsidRDefault="007127B8" w:rsidP="007127B8">
      <w:pPr>
        <w:pStyle w:val="rvps2"/>
        <w:numPr>
          <w:ilvl w:val="0"/>
          <w:numId w:val="2"/>
        </w:numPr>
        <w:shd w:val="clear" w:color="auto" w:fill="FFFFFF"/>
        <w:spacing w:before="0" w:beforeAutospacing="0" w:after="94" w:afterAutospacing="0"/>
        <w:ind w:left="360"/>
        <w:jc w:val="center"/>
        <w:rPr>
          <w:b/>
          <w:color w:val="333333"/>
        </w:rPr>
      </w:pPr>
      <w:r w:rsidRPr="007127B8">
        <w:rPr>
          <w:b/>
          <w:color w:val="333333"/>
        </w:rPr>
        <w:t>Аналіз реалізації програми медичних гарантій: перелік пакетів медичних послуг та суми фінансування, на які укладено договори з Національною службою здоров’я України.</w:t>
      </w:r>
    </w:p>
    <w:p w:rsidR="007127B8" w:rsidRPr="007127B8" w:rsidRDefault="007127B8" w:rsidP="007127B8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8" w:name="n28"/>
      <w:bookmarkEnd w:id="8"/>
      <w:proofErr w:type="spellStart"/>
      <w:r w:rsidRPr="007127B8">
        <w:rPr>
          <w:rFonts w:ascii="Times New Roman" w:hAnsi="Times New Roman"/>
          <w:sz w:val="24"/>
          <w:szCs w:val="24"/>
        </w:rPr>
        <w:t>КП</w:t>
      </w:r>
      <w:proofErr w:type="spellEnd"/>
      <w:r w:rsidRPr="007127B8">
        <w:rPr>
          <w:rFonts w:ascii="Times New Roman" w:hAnsi="Times New Roman"/>
          <w:sz w:val="24"/>
          <w:szCs w:val="24"/>
        </w:rPr>
        <w:t xml:space="preserve"> «Тернопільський міський лікувально-діагностичний центр» ТМР надає послуги по пакетах: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 xml:space="preserve">«Амбулаторна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стоматологічна допомога», на який укладено договір з Національною службою здоров’я України на суму 7394,086 </w:t>
      </w:r>
      <w:proofErr w:type="spellStart"/>
      <w:r w:rsidRPr="007127B8">
        <w:rPr>
          <w:rFonts w:ascii="Times New Roman" w:hAnsi="Times New Roman"/>
          <w:sz w:val="24"/>
          <w:szCs w:val="24"/>
        </w:rPr>
        <w:t>тис.грн</w:t>
      </w:r>
      <w:proofErr w:type="spellEnd"/>
      <w:r w:rsidRPr="007127B8">
        <w:rPr>
          <w:rFonts w:ascii="Times New Roman" w:hAnsi="Times New Roman"/>
          <w:sz w:val="24"/>
          <w:szCs w:val="24"/>
        </w:rPr>
        <w:t>.;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 xml:space="preserve">Медична допомога, яка надається мобільними медичними бригадами, що створені для реагування на гостру респіраторну хворобу COVID-19, спричинену </w:t>
      </w:r>
      <w:proofErr w:type="spellStart"/>
      <w:r w:rsidRPr="007127B8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7127B8">
        <w:rPr>
          <w:rFonts w:ascii="Times New Roman" w:hAnsi="Times New Roman"/>
          <w:sz w:val="24"/>
          <w:szCs w:val="24"/>
        </w:rPr>
        <w:t xml:space="preserve"> SARS-CoV-2 – 458,478 </w:t>
      </w:r>
      <w:proofErr w:type="spellStart"/>
      <w:r w:rsidRPr="007127B8">
        <w:rPr>
          <w:rFonts w:ascii="Times New Roman" w:hAnsi="Times New Roman"/>
          <w:sz w:val="24"/>
          <w:szCs w:val="24"/>
        </w:rPr>
        <w:t>тис.грн</w:t>
      </w:r>
      <w:proofErr w:type="spellEnd"/>
      <w:r w:rsidRPr="007127B8">
        <w:rPr>
          <w:rFonts w:ascii="Times New Roman" w:hAnsi="Times New Roman"/>
          <w:sz w:val="24"/>
          <w:szCs w:val="24"/>
        </w:rPr>
        <w:t>.</w:t>
      </w:r>
    </w:p>
    <w:p w:rsidR="007127B8" w:rsidRPr="007127B8" w:rsidRDefault="007127B8" w:rsidP="007127B8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 xml:space="preserve">Розрахункова сума фінансування на 9 місяців 2020р. – 10734,752 </w:t>
      </w:r>
      <w:proofErr w:type="spellStart"/>
      <w:r w:rsidRPr="007127B8">
        <w:rPr>
          <w:rFonts w:ascii="Times New Roman" w:hAnsi="Times New Roman"/>
          <w:sz w:val="24"/>
          <w:szCs w:val="24"/>
        </w:rPr>
        <w:t>тис.грн</w:t>
      </w:r>
      <w:proofErr w:type="spellEnd"/>
      <w:r w:rsidRPr="007127B8">
        <w:rPr>
          <w:rFonts w:ascii="Times New Roman" w:hAnsi="Times New Roman"/>
          <w:sz w:val="24"/>
          <w:szCs w:val="24"/>
        </w:rPr>
        <w:t>.</w:t>
      </w:r>
    </w:p>
    <w:p w:rsidR="007127B8" w:rsidRPr="007127B8" w:rsidRDefault="007127B8" w:rsidP="007127B8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 xml:space="preserve">У зв’язку з прийняттям Постанови КМУ від 19.06.2020 року №610 «Про доплату до заробітної плати медичним та іншим працівникам закладів охорони здоров’я, які надають медичну допомогу хворим на гостру респіраторну хворобу COVID-19» незабезпеченість коштами на вересень 2020р. складає 575,0 </w:t>
      </w:r>
      <w:proofErr w:type="spellStart"/>
      <w:r w:rsidRPr="007127B8">
        <w:rPr>
          <w:rFonts w:ascii="Times New Roman" w:hAnsi="Times New Roman"/>
          <w:sz w:val="24"/>
          <w:szCs w:val="24"/>
        </w:rPr>
        <w:t>тис.грн</w:t>
      </w:r>
      <w:proofErr w:type="spellEnd"/>
      <w:r w:rsidRPr="007127B8">
        <w:rPr>
          <w:rFonts w:ascii="Times New Roman" w:hAnsi="Times New Roman"/>
          <w:sz w:val="24"/>
          <w:szCs w:val="24"/>
        </w:rPr>
        <w:t xml:space="preserve">., на третій квартал 2020р. – 1725,0 </w:t>
      </w:r>
      <w:proofErr w:type="spellStart"/>
      <w:r w:rsidRPr="007127B8">
        <w:rPr>
          <w:rFonts w:ascii="Times New Roman" w:hAnsi="Times New Roman"/>
          <w:sz w:val="24"/>
          <w:szCs w:val="24"/>
        </w:rPr>
        <w:t>тис.грн</w:t>
      </w:r>
      <w:proofErr w:type="spellEnd"/>
      <w:r w:rsidRPr="007127B8">
        <w:rPr>
          <w:rFonts w:ascii="Times New Roman" w:hAnsi="Times New Roman"/>
          <w:sz w:val="24"/>
          <w:szCs w:val="24"/>
        </w:rPr>
        <w:t>.</w:t>
      </w:r>
    </w:p>
    <w:p w:rsidR="007127B8" w:rsidRPr="007127B8" w:rsidRDefault="007127B8" w:rsidP="007127B8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27B8" w:rsidRPr="007127B8" w:rsidRDefault="007127B8" w:rsidP="007127B8">
      <w:pPr>
        <w:pStyle w:val="1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127B8">
        <w:rPr>
          <w:rFonts w:ascii="Times New Roman" w:hAnsi="Times New Roman"/>
          <w:b/>
          <w:sz w:val="24"/>
          <w:szCs w:val="24"/>
        </w:rPr>
        <w:t xml:space="preserve">3. Очікуваний обсяг коштів, що можуть бути спрямовані на фінансування </w:t>
      </w:r>
      <w:proofErr w:type="spellStart"/>
      <w:r w:rsidRPr="007127B8">
        <w:rPr>
          <w:rFonts w:ascii="Times New Roman" w:hAnsi="Times New Roman"/>
          <w:b/>
          <w:sz w:val="24"/>
          <w:szCs w:val="24"/>
        </w:rPr>
        <w:t>ЗОЗ</w:t>
      </w:r>
      <w:proofErr w:type="spellEnd"/>
      <w:r w:rsidRPr="007127B8">
        <w:rPr>
          <w:rFonts w:ascii="Times New Roman" w:hAnsi="Times New Roman"/>
          <w:b/>
          <w:sz w:val="24"/>
          <w:szCs w:val="24"/>
        </w:rPr>
        <w:t>, заходів за рахунок місцевих бюджетів.</w:t>
      </w:r>
    </w:p>
    <w:p w:rsidR="007127B8" w:rsidRPr="007127B8" w:rsidRDefault="007127B8" w:rsidP="007127B8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>На  період з липня по грудень 2020р. згідно фінансового плану заплановано  на утримання закладу  та  виконання заходів комплексної Програми здоров</w:t>
      </w:r>
      <w:r w:rsidRPr="007127B8">
        <w:rPr>
          <w:rFonts w:ascii="Times New Roman" w:hAnsi="Times New Roman"/>
          <w:sz w:val="24"/>
          <w:szCs w:val="24"/>
          <w:lang w:val="ru-RU"/>
        </w:rPr>
        <w:t>’</w:t>
      </w:r>
      <w:r w:rsidRPr="007127B8">
        <w:rPr>
          <w:rFonts w:ascii="Times New Roman" w:hAnsi="Times New Roman"/>
          <w:sz w:val="24"/>
          <w:szCs w:val="24"/>
        </w:rPr>
        <w:t>я кошти  в сумі  1355,200тис.грн., в т.ч.: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7127B8">
        <w:rPr>
          <w:rFonts w:ascii="Times New Roman" w:hAnsi="Times New Roman"/>
          <w:sz w:val="24"/>
          <w:szCs w:val="24"/>
        </w:rPr>
        <w:t>праці-</w:t>
      </w:r>
      <w:proofErr w:type="spellEnd"/>
      <w:r w:rsidRPr="007127B8">
        <w:rPr>
          <w:rFonts w:ascii="Times New Roman" w:hAnsi="Times New Roman"/>
          <w:sz w:val="24"/>
          <w:szCs w:val="24"/>
        </w:rPr>
        <w:t xml:space="preserve"> 714,370тис.грн.,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>нарахування на оплату праці – 157,130тис.грн.,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 xml:space="preserve">медикаменти та </w:t>
      </w:r>
      <w:proofErr w:type="spellStart"/>
      <w:r w:rsidRPr="007127B8">
        <w:rPr>
          <w:rFonts w:ascii="Times New Roman" w:hAnsi="Times New Roman"/>
          <w:sz w:val="24"/>
          <w:szCs w:val="24"/>
        </w:rPr>
        <w:t>перев</w:t>
      </w:r>
      <w:proofErr w:type="spellEnd"/>
      <w:r w:rsidRPr="007127B8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7127B8">
        <w:rPr>
          <w:rFonts w:ascii="Times New Roman" w:hAnsi="Times New Roman"/>
          <w:sz w:val="24"/>
          <w:szCs w:val="24"/>
        </w:rPr>
        <w:t>язувальні</w:t>
      </w:r>
      <w:proofErr w:type="spellEnd"/>
      <w:r w:rsidRPr="007127B8">
        <w:rPr>
          <w:rFonts w:ascii="Times New Roman" w:hAnsi="Times New Roman"/>
          <w:sz w:val="24"/>
          <w:szCs w:val="24"/>
        </w:rPr>
        <w:t xml:space="preserve"> матеріали – 95,000тис.грн.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>оплата  теплопостачання  - 139800грн.,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>оплата водопостачання та водовідведення – 25,200тис.грн.,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>оплата електроенергії – 130,600тис.грн.,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>оплата природного газу – 93,100тис.грн.</w:t>
      </w:r>
    </w:p>
    <w:p w:rsidR="007127B8" w:rsidRPr="007127B8" w:rsidRDefault="007127B8" w:rsidP="007127B8">
      <w:pPr>
        <w:pStyle w:val="10"/>
        <w:ind w:left="720"/>
        <w:jc w:val="both"/>
        <w:rPr>
          <w:rFonts w:ascii="Times New Roman" w:hAnsi="Times New Roman"/>
          <w:sz w:val="24"/>
          <w:szCs w:val="24"/>
        </w:rPr>
      </w:pPr>
    </w:p>
    <w:p w:rsidR="007127B8" w:rsidRPr="007127B8" w:rsidRDefault="007127B8" w:rsidP="007127B8">
      <w:pPr>
        <w:pStyle w:val="1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127B8">
        <w:rPr>
          <w:rFonts w:ascii="Times New Roman" w:hAnsi="Times New Roman"/>
          <w:b/>
          <w:sz w:val="24"/>
          <w:szCs w:val="24"/>
        </w:rPr>
        <w:t xml:space="preserve">4. Очікуваний обсяг коштів, що можуть бути спрямовані на фінансування </w:t>
      </w:r>
      <w:proofErr w:type="spellStart"/>
      <w:r w:rsidRPr="007127B8">
        <w:rPr>
          <w:rFonts w:ascii="Times New Roman" w:hAnsi="Times New Roman"/>
          <w:b/>
          <w:sz w:val="24"/>
          <w:szCs w:val="24"/>
        </w:rPr>
        <w:t>ЗОЗ</w:t>
      </w:r>
      <w:proofErr w:type="spellEnd"/>
      <w:r w:rsidRPr="007127B8">
        <w:rPr>
          <w:rFonts w:ascii="Times New Roman" w:hAnsi="Times New Roman"/>
          <w:b/>
          <w:sz w:val="24"/>
          <w:szCs w:val="24"/>
        </w:rPr>
        <w:t xml:space="preserve"> за рахунок недержавних інвестицій, спонсорських внесків, благодійних пожертв та грантів, коштів міжнародної технічної допомоги, страхових компаній та інших джерел.</w:t>
      </w:r>
    </w:p>
    <w:p w:rsidR="007127B8" w:rsidRPr="007127B8" w:rsidRDefault="007127B8" w:rsidP="007127B8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 xml:space="preserve">Очікуваний обсяг коштів, що може бути спрямований на фінансування </w:t>
      </w:r>
      <w:proofErr w:type="spellStart"/>
      <w:r w:rsidRPr="007127B8">
        <w:rPr>
          <w:rFonts w:ascii="Times New Roman" w:hAnsi="Times New Roman"/>
          <w:sz w:val="24"/>
          <w:szCs w:val="24"/>
        </w:rPr>
        <w:t>КП</w:t>
      </w:r>
      <w:proofErr w:type="spellEnd"/>
      <w:r w:rsidRPr="007127B8">
        <w:rPr>
          <w:rFonts w:ascii="Times New Roman" w:hAnsi="Times New Roman"/>
          <w:sz w:val="24"/>
          <w:szCs w:val="24"/>
        </w:rPr>
        <w:t xml:space="preserve"> «Тернопільський міський лікувально-діагностичний центр» ТМР, складає:</w:t>
      </w:r>
    </w:p>
    <w:p w:rsidR="007127B8" w:rsidRPr="007127B8" w:rsidRDefault="007127B8" w:rsidP="007127B8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27B8">
        <w:rPr>
          <w:rFonts w:ascii="Times New Roman" w:hAnsi="Times New Roman"/>
          <w:sz w:val="24"/>
          <w:szCs w:val="24"/>
        </w:rPr>
        <w:t>за рахунок страхових компаній «</w:t>
      </w:r>
      <w:proofErr w:type="spellStart"/>
      <w:r w:rsidRPr="007127B8">
        <w:rPr>
          <w:rFonts w:ascii="Times New Roman" w:hAnsi="Times New Roman"/>
          <w:sz w:val="24"/>
          <w:szCs w:val="24"/>
        </w:rPr>
        <w:t>Нафтагазстрах</w:t>
      </w:r>
      <w:proofErr w:type="spellEnd"/>
      <w:r w:rsidRPr="007127B8">
        <w:rPr>
          <w:rFonts w:ascii="Times New Roman" w:hAnsi="Times New Roman"/>
          <w:sz w:val="24"/>
          <w:szCs w:val="24"/>
        </w:rPr>
        <w:t>», «</w:t>
      </w:r>
      <w:proofErr w:type="spellStart"/>
      <w:r w:rsidRPr="007127B8">
        <w:rPr>
          <w:rFonts w:ascii="Times New Roman" w:hAnsi="Times New Roman"/>
          <w:sz w:val="24"/>
          <w:szCs w:val="24"/>
        </w:rPr>
        <w:t>ІнтерЕкспрес</w:t>
      </w:r>
      <w:proofErr w:type="spellEnd"/>
      <w:r w:rsidRPr="007127B8">
        <w:rPr>
          <w:rFonts w:ascii="Times New Roman" w:hAnsi="Times New Roman"/>
          <w:sz w:val="24"/>
          <w:szCs w:val="24"/>
        </w:rPr>
        <w:t xml:space="preserve">»  200,00 </w:t>
      </w:r>
      <w:proofErr w:type="spellStart"/>
      <w:r w:rsidRPr="007127B8">
        <w:rPr>
          <w:rFonts w:ascii="Times New Roman" w:hAnsi="Times New Roman"/>
          <w:sz w:val="24"/>
          <w:szCs w:val="24"/>
        </w:rPr>
        <w:t>тис.грн</w:t>
      </w:r>
      <w:proofErr w:type="spellEnd"/>
      <w:r w:rsidRPr="007127B8">
        <w:rPr>
          <w:rFonts w:ascii="Times New Roman" w:hAnsi="Times New Roman"/>
          <w:sz w:val="24"/>
          <w:szCs w:val="24"/>
        </w:rPr>
        <w:t>.</w:t>
      </w:r>
    </w:p>
    <w:p w:rsidR="007127B8" w:rsidRPr="007127B8" w:rsidRDefault="007127B8" w:rsidP="007127B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27B8">
        <w:rPr>
          <w:rFonts w:ascii="Times New Roman" w:hAnsi="Times New Roman"/>
          <w:sz w:val="24"/>
          <w:szCs w:val="24"/>
          <w:lang w:val="uk-UA"/>
        </w:rPr>
        <w:t>передача в оренду нерухомого майна – 37,5 тис. грн.;</w:t>
      </w:r>
    </w:p>
    <w:p w:rsidR="007127B8" w:rsidRPr="007127B8" w:rsidRDefault="007127B8" w:rsidP="007127B8">
      <w:pPr>
        <w:pStyle w:val="rvps2"/>
        <w:numPr>
          <w:ilvl w:val="0"/>
          <w:numId w:val="3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  <w:r w:rsidRPr="007127B8">
        <w:rPr>
          <w:lang w:eastAsia="ru-RU"/>
        </w:rPr>
        <w:t xml:space="preserve">благодійна та спонсорська допомога (у вигляді надання товарів, послуг) – 10,0 тис. </w:t>
      </w:r>
      <w:proofErr w:type="spellStart"/>
      <w:r w:rsidRPr="007127B8">
        <w:rPr>
          <w:lang w:eastAsia="ru-RU"/>
        </w:rPr>
        <w:t>грн</w:t>
      </w:r>
      <w:proofErr w:type="spellEnd"/>
    </w:p>
    <w:p w:rsidR="007127B8" w:rsidRPr="007127B8" w:rsidRDefault="007127B8" w:rsidP="007127B8">
      <w:pPr>
        <w:pStyle w:val="rvps2"/>
        <w:numPr>
          <w:ilvl w:val="0"/>
          <w:numId w:val="4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  <w:r w:rsidRPr="007127B8">
        <w:rPr>
          <w:b/>
          <w:color w:val="333333"/>
        </w:rPr>
        <w:t xml:space="preserve">Обґрунтування необхідності капітальних інвестицій у </w:t>
      </w:r>
      <w:proofErr w:type="spellStart"/>
      <w:r w:rsidRPr="007127B8">
        <w:rPr>
          <w:b/>
          <w:color w:val="333333"/>
        </w:rPr>
        <w:t>ЗОЗ</w:t>
      </w:r>
      <w:proofErr w:type="spellEnd"/>
      <w:r w:rsidRPr="007127B8">
        <w:rPr>
          <w:b/>
          <w:color w:val="333333"/>
        </w:rPr>
        <w:t xml:space="preserve"> (закупівля обладнання, будівництва, ремонт приміщень тощо).</w:t>
      </w:r>
    </w:p>
    <w:p w:rsidR="007127B8" w:rsidRPr="007127B8" w:rsidRDefault="007127B8" w:rsidP="007127B8">
      <w:pPr>
        <w:pStyle w:val="Default"/>
        <w:ind w:firstLine="708"/>
        <w:jc w:val="both"/>
        <w:rPr>
          <w:color w:val="auto"/>
        </w:rPr>
      </w:pPr>
      <w:r w:rsidRPr="007127B8">
        <w:rPr>
          <w:color w:val="auto"/>
          <w:shd w:val="clear" w:color="auto" w:fill="FFFFFF"/>
        </w:rPr>
        <w:t xml:space="preserve">З метою </w:t>
      </w:r>
      <w:r w:rsidRPr="007127B8">
        <w:rPr>
          <w:color w:val="auto"/>
        </w:rPr>
        <w:t xml:space="preserve">покращення надання медичних послуг для населення необхідне проведення реконструкції та ремонтів приміщень закладу відповідно до сучасних вимог, а також оновлення обладнання </w:t>
      </w:r>
      <w:r w:rsidRPr="007127B8">
        <w:rPr>
          <w:color w:val="auto"/>
          <w:shd w:val="clear" w:color="auto" w:fill="FFFFFF"/>
        </w:rPr>
        <w:t xml:space="preserve">відповідно до пунктів  стратегічного плану розвитку. </w:t>
      </w:r>
      <w:r w:rsidRPr="007127B8">
        <w:rPr>
          <w:color w:val="auto"/>
        </w:rPr>
        <w:t>Виконання Плану розвитку дасть змогу:</w:t>
      </w:r>
    </w:p>
    <w:p w:rsidR="007127B8" w:rsidRPr="007127B8" w:rsidRDefault="007127B8" w:rsidP="007127B8">
      <w:pPr>
        <w:pStyle w:val="a5"/>
        <w:numPr>
          <w:ilvl w:val="1"/>
          <w:numId w:val="5"/>
        </w:numPr>
        <w:ind w:left="0" w:firstLine="709"/>
        <w:jc w:val="both"/>
        <w:rPr>
          <w:color w:val="auto"/>
          <w:lang w:val="uk-UA"/>
        </w:rPr>
      </w:pPr>
      <w:r w:rsidRPr="007127B8">
        <w:rPr>
          <w:color w:val="auto"/>
          <w:lang w:val="uk-UA"/>
        </w:rPr>
        <w:t>- покращити матеріально-технічний стан будівлі;</w:t>
      </w:r>
    </w:p>
    <w:p w:rsidR="007127B8" w:rsidRPr="007127B8" w:rsidRDefault="007127B8" w:rsidP="007127B8">
      <w:pPr>
        <w:pStyle w:val="a5"/>
        <w:numPr>
          <w:ilvl w:val="1"/>
          <w:numId w:val="5"/>
        </w:numPr>
        <w:ind w:left="0" w:firstLine="709"/>
        <w:jc w:val="both"/>
        <w:rPr>
          <w:color w:val="auto"/>
          <w:lang w:val="uk-UA"/>
        </w:rPr>
      </w:pPr>
      <w:r w:rsidRPr="007127B8">
        <w:rPr>
          <w:color w:val="auto"/>
          <w:lang w:val="uk-UA"/>
        </w:rPr>
        <w:t>- забезпечити спеціалістів сучасним медичним обладнанням;</w:t>
      </w:r>
    </w:p>
    <w:p w:rsidR="007127B8" w:rsidRPr="007127B8" w:rsidRDefault="007127B8" w:rsidP="007127B8">
      <w:pPr>
        <w:pStyle w:val="a5"/>
        <w:numPr>
          <w:ilvl w:val="1"/>
          <w:numId w:val="5"/>
        </w:numPr>
        <w:ind w:left="0" w:firstLine="709"/>
        <w:jc w:val="both"/>
        <w:rPr>
          <w:color w:val="auto"/>
          <w:lang w:val="uk-UA"/>
        </w:rPr>
      </w:pPr>
      <w:r w:rsidRPr="007127B8">
        <w:rPr>
          <w:color w:val="auto"/>
          <w:lang w:val="uk-UA"/>
        </w:rPr>
        <w:t>- збільшити доступність лікарської допомоги населенню ;</w:t>
      </w:r>
    </w:p>
    <w:p w:rsidR="007127B8" w:rsidRPr="007127B8" w:rsidRDefault="007127B8" w:rsidP="007127B8">
      <w:pPr>
        <w:pStyle w:val="a5"/>
        <w:numPr>
          <w:ilvl w:val="1"/>
          <w:numId w:val="5"/>
        </w:numPr>
        <w:ind w:left="0" w:firstLine="709"/>
        <w:jc w:val="both"/>
        <w:rPr>
          <w:color w:val="auto"/>
          <w:lang w:val="uk-UA"/>
        </w:rPr>
      </w:pPr>
      <w:r w:rsidRPr="007127B8">
        <w:rPr>
          <w:color w:val="auto"/>
          <w:lang w:val="uk-UA"/>
        </w:rPr>
        <w:t>- поліпшити сервіс та якість надання медичних послуг ;</w:t>
      </w:r>
    </w:p>
    <w:p w:rsidR="007127B8" w:rsidRPr="007127B8" w:rsidRDefault="007127B8" w:rsidP="007127B8">
      <w:pPr>
        <w:pStyle w:val="a5"/>
        <w:ind w:left="851" w:hanging="142"/>
        <w:jc w:val="both"/>
        <w:rPr>
          <w:color w:val="auto"/>
          <w:lang w:val="uk-UA"/>
        </w:rPr>
      </w:pPr>
      <w:r w:rsidRPr="007127B8">
        <w:rPr>
          <w:color w:val="auto"/>
          <w:lang w:val="uk-UA"/>
        </w:rPr>
        <w:t xml:space="preserve">- сприяти формуванню позитивного ставлення населення до змін у галузі охорони  здоров’я.                            </w:t>
      </w:r>
    </w:p>
    <w:p w:rsidR="007127B8" w:rsidRPr="007127B8" w:rsidRDefault="007127B8" w:rsidP="007127B8">
      <w:pPr>
        <w:ind w:firstLine="708"/>
        <w:jc w:val="both"/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</w:rPr>
        <w:t xml:space="preserve">Необхідно провести роботи по проекту «Реставрація фасадів з виступаючими конструкціями комунального  підприємства </w:t>
      </w:r>
      <w:proofErr w:type="spellStart"/>
      <w:r w:rsidRPr="007127B8">
        <w:rPr>
          <w:rFonts w:ascii="Times New Roman" w:hAnsi="Times New Roman" w:cs="Times New Roman"/>
        </w:rPr>
        <w:t>“Тернопільський</w:t>
      </w:r>
      <w:proofErr w:type="spellEnd"/>
      <w:r w:rsidRPr="007127B8">
        <w:rPr>
          <w:rFonts w:ascii="Times New Roman" w:hAnsi="Times New Roman" w:cs="Times New Roman"/>
        </w:rPr>
        <w:t xml:space="preserve"> міський лікувально-діагностичний центр Тернопільської міської </w:t>
      </w:r>
      <w:proofErr w:type="spellStart"/>
      <w:r w:rsidRPr="007127B8">
        <w:rPr>
          <w:rFonts w:ascii="Times New Roman" w:hAnsi="Times New Roman" w:cs="Times New Roman"/>
        </w:rPr>
        <w:t>ради”</w:t>
      </w:r>
      <w:proofErr w:type="spellEnd"/>
      <w:r w:rsidRPr="007127B8">
        <w:rPr>
          <w:rFonts w:ascii="Times New Roman" w:hAnsi="Times New Roman" w:cs="Times New Roman"/>
        </w:rPr>
        <w:t xml:space="preserve"> за адресою: вул. Руська, </w:t>
      </w:r>
      <w:smartTag w:uri="urn:schemas-microsoft-com:office:smarttags" w:element="metricconverter">
        <w:smartTagPr>
          <w:attr w:name="ProductID" w:val="47, м"/>
        </w:smartTagPr>
        <w:r w:rsidRPr="007127B8">
          <w:rPr>
            <w:rFonts w:ascii="Times New Roman" w:hAnsi="Times New Roman" w:cs="Times New Roman"/>
          </w:rPr>
          <w:t>47, м</w:t>
        </w:r>
      </w:smartTag>
      <w:r w:rsidRPr="007127B8">
        <w:rPr>
          <w:rFonts w:ascii="Times New Roman" w:hAnsi="Times New Roman" w:cs="Times New Roman"/>
        </w:rPr>
        <w:t>. Тернопіль» (даний проект розроблено, його вартість 1450000грн).</w:t>
      </w:r>
    </w:p>
    <w:p w:rsidR="007127B8" w:rsidRPr="007127B8" w:rsidRDefault="007127B8" w:rsidP="007127B8">
      <w:pPr>
        <w:jc w:val="both"/>
        <w:textAlignment w:val="top"/>
        <w:outlineLvl w:val="0"/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</w:rPr>
        <w:tab/>
        <w:t>Для подальшої успішної роботи за</w:t>
      </w:r>
      <w:r w:rsidRPr="007127B8">
        <w:rPr>
          <w:rFonts w:ascii="Times New Roman" w:hAnsi="Times New Roman" w:cs="Times New Roman"/>
          <w:shd w:val="clear" w:color="auto" w:fill="FFFFFF"/>
        </w:rPr>
        <w:t xml:space="preserve"> програмою медичних гарантій та</w:t>
      </w:r>
      <w:r w:rsidRPr="007127B8">
        <w:rPr>
          <w:rFonts w:ascii="Times New Roman" w:hAnsi="Times New Roman" w:cs="Times New Roman"/>
        </w:rPr>
        <w:t xml:space="preserve"> виконання вимог у відповідності до табеля матеріально-технічного оснащення для закладу потрібно  придбати наступне обладнання для хірургічного відділення: </w:t>
      </w:r>
    </w:p>
    <w:p w:rsidR="007127B8" w:rsidRPr="007127B8" w:rsidRDefault="007127B8" w:rsidP="007127B8">
      <w:pPr>
        <w:pStyle w:val="Default"/>
        <w:jc w:val="both"/>
        <w:rPr>
          <w:color w:val="auto"/>
        </w:rPr>
      </w:pPr>
      <w:proofErr w:type="spellStart"/>
      <w:r w:rsidRPr="007127B8">
        <w:rPr>
          <w:color w:val="auto"/>
        </w:rPr>
        <w:t>-</w:t>
      </w:r>
      <w:r w:rsidRPr="007127B8">
        <w:rPr>
          <w:color w:val="auto"/>
          <w:kern w:val="36"/>
        </w:rPr>
        <w:t>коагулятор</w:t>
      </w:r>
      <w:proofErr w:type="spellEnd"/>
      <w:r w:rsidRPr="007127B8">
        <w:rPr>
          <w:color w:val="auto"/>
          <w:kern w:val="36"/>
        </w:rPr>
        <w:t xml:space="preserve"> лазерний універсальний «Ліка-Хірург М» вартість 100000 </w:t>
      </w:r>
      <w:proofErr w:type="spellStart"/>
      <w:r w:rsidRPr="007127B8">
        <w:rPr>
          <w:color w:val="auto"/>
          <w:kern w:val="36"/>
        </w:rPr>
        <w:t>грн</w:t>
      </w:r>
      <w:proofErr w:type="spellEnd"/>
      <w:r w:rsidRPr="007127B8">
        <w:rPr>
          <w:color w:val="auto"/>
          <w:kern w:val="36"/>
        </w:rPr>
        <w:t>;</w:t>
      </w:r>
    </w:p>
    <w:p w:rsidR="007127B8" w:rsidRPr="007127B8" w:rsidRDefault="007127B8" w:rsidP="007127B8">
      <w:pPr>
        <w:jc w:val="both"/>
        <w:textAlignment w:val="top"/>
        <w:outlineLvl w:val="0"/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</w:rPr>
        <w:t xml:space="preserve">- набір багаторазових </w:t>
      </w:r>
      <w:proofErr w:type="spellStart"/>
      <w:r w:rsidRPr="007127B8">
        <w:rPr>
          <w:rFonts w:ascii="Times New Roman" w:hAnsi="Times New Roman" w:cs="Times New Roman"/>
        </w:rPr>
        <w:t>аноскопів</w:t>
      </w:r>
      <w:proofErr w:type="spellEnd"/>
      <w:r w:rsidRPr="007127B8">
        <w:rPr>
          <w:rFonts w:ascii="Times New Roman" w:hAnsi="Times New Roman" w:cs="Times New Roman"/>
        </w:rPr>
        <w:t xml:space="preserve"> 3 </w:t>
      </w:r>
      <w:proofErr w:type="spellStart"/>
      <w:r w:rsidRPr="007127B8">
        <w:rPr>
          <w:rFonts w:ascii="Times New Roman" w:hAnsi="Times New Roman" w:cs="Times New Roman"/>
        </w:rPr>
        <w:t>шт</w:t>
      </w:r>
      <w:proofErr w:type="spellEnd"/>
      <w:r w:rsidRPr="007127B8">
        <w:rPr>
          <w:rFonts w:ascii="Times New Roman" w:hAnsi="Times New Roman" w:cs="Times New Roman"/>
        </w:rPr>
        <w:t xml:space="preserve"> фірми HEINE  - 15280грн</w:t>
      </w:r>
    </w:p>
    <w:p w:rsidR="007127B8" w:rsidRPr="007127B8" w:rsidRDefault="007127B8" w:rsidP="007127B8">
      <w:pPr>
        <w:pStyle w:val="Default"/>
        <w:ind w:firstLine="708"/>
        <w:jc w:val="both"/>
        <w:rPr>
          <w:color w:val="auto"/>
        </w:rPr>
      </w:pPr>
      <w:r w:rsidRPr="007127B8">
        <w:rPr>
          <w:color w:val="auto"/>
        </w:rPr>
        <w:t xml:space="preserve">Згідно вимог  Національної служби здоров’я України для підписання угоди між НСЗУ та закладом на пріоритетні види послуг, потрібно запланувати купівлю </w:t>
      </w:r>
      <w:proofErr w:type="spellStart"/>
      <w:r w:rsidRPr="007127B8">
        <w:rPr>
          <w:color w:val="auto"/>
        </w:rPr>
        <w:t>відеоендоскопічної</w:t>
      </w:r>
      <w:proofErr w:type="spellEnd"/>
      <w:r w:rsidRPr="007127B8">
        <w:rPr>
          <w:color w:val="auto"/>
        </w:rPr>
        <w:t xml:space="preserve"> стійки для </w:t>
      </w:r>
      <w:r w:rsidRPr="007127B8">
        <w:rPr>
          <w:bCs/>
          <w:color w:val="auto"/>
        </w:rPr>
        <w:t>діагностичного відділення</w:t>
      </w:r>
      <w:r w:rsidRPr="007127B8">
        <w:rPr>
          <w:color w:val="auto"/>
        </w:rPr>
        <w:t xml:space="preserve">. Оскільки </w:t>
      </w:r>
      <w:proofErr w:type="spellStart"/>
      <w:r w:rsidRPr="007127B8">
        <w:rPr>
          <w:color w:val="auto"/>
        </w:rPr>
        <w:t>езофагогастродуоденоскопія</w:t>
      </w:r>
      <w:proofErr w:type="spellEnd"/>
      <w:r w:rsidRPr="007127B8">
        <w:rPr>
          <w:color w:val="auto"/>
        </w:rPr>
        <w:t xml:space="preserve"> відноситься до пакета пріоритетних медичних послуг -  інструментальних досліджень для ранньої діагностики найбільш поширених онкологічних захворювань. (Ціна  1.800.000-2.000.000грн.</w:t>
      </w:r>
    </w:p>
    <w:p w:rsidR="007127B8" w:rsidRPr="007127B8" w:rsidRDefault="007127B8" w:rsidP="007127B8">
      <w:pPr>
        <w:pStyle w:val="Default"/>
        <w:ind w:firstLine="708"/>
        <w:jc w:val="both"/>
        <w:rPr>
          <w:color w:val="auto"/>
        </w:rPr>
      </w:pPr>
      <w:r w:rsidRPr="007127B8">
        <w:rPr>
          <w:color w:val="auto"/>
        </w:rPr>
        <w:t xml:space="preserve">Для виконання вимог Північно-західного центру радіаційної безпеки України, а також на виконання вимог наказу директора </w:t>
      </w:r>
      <w:proofErr w:type="spellStart"/>
      <w:r w:rsidRPr="007127B8">
        <w:rPr>
          <w:color w:val="auto"/>
        </w:rPr>
        <w:t>КП</w:t>
      </w:r>
      <w:proofErr w:type="spellEnd"/>
      <w:r w:rsidRPr="007127B8">
        <w:rPr>
          <w:color w:val="auto"/>
        </w:rPr>
        <w:t xml:space="preserve"> ТМЛДЦ ТМР №173  про організацію проведення </w:t>
      </w:r>
      <w:r w:rsidRPr="007127B8">
        <w:rPr>
          <w:color w:val="auto"/>
        </w:rPr>
        <w:lastRenderedPageBreak/>
        <w:t xml:space="preserve">профілактичних медичних оглядів в корпусі по вул. Руська, 47 запланувати проведення </w:t>
      </w:r>
      <w:proofErr w:type="spellStart"/>
      <w:r w:rsidRPr="007127B8">
        <w:rPr>
          <w:color w:val="auto"/>
        </w:rPr>
        <w:t>оцифрування</w:t>
      </w:r>
      <w:proofErr w:type="spellEnd"/>
      <w:r w:rsidRPr="007127B8">
        <w:rPr>
          <w:color w:val="auto"/>
        </w:rPr>
        <w:t xml:space="preserve"> джерела іонізуючого опромінення, а саме флюорографа 12Ф-7Ц, або запланувати купівлю </w:t>
      </w:r>
      <w:proofErr w:type="spellStart"/>
      <w:r w:rsidRPr="007127B8">
        <w:rPr>
          <w:color w:val="auto"/>
        </w:rPr>
        <w:t>аналогічногоДІВ</w:t>
      </w:r>
      <w:proofErr w:type="spellEnd"/>
      <w:r w:rsidRPr="007127B8">
        <w:rPr>
          <w:color w:val="auto"/>
        </w:rPr>
        <w:t xml:space="preserve"> (вартість </w:t>
      </w:r>
      <w:proofErr w:type="spellStart"/>
      <w:r w:rsidRPr="007127B8">
        <w:rPr>
          <w:color w:val="auto"/>
        </w:rPr>
        <w:t>оцифрування</w:t>
      </w:r>
      <w:proofErr w:type="spellEnd"/>
      <w:r w:rsidRPr="007127B8">
        <w:rPr>
          <w:color w:val="auto"/>
        </w:rPr>
        <w:t xml:space="preserve"> 500.000грн.)</w:t>
      </w:r>
    </w:p>
    <w:p w:rsidR="007127B8" w:rsidRPr="007127B8" w:rsidRDefault="007127B8" w:rsidP="007127B8">
      <w:pPr>
        <w:pStyle w:val="Default"/>
        <w:ind w:firstLine="708"/>
        <w:jc w:val="both"/>
        <w:rPr>
          <w:color w:val="auto"/>
        </w:rPr>
      </w:pPr>
      <w:r w:rsidRPr="007127B8">
        <w:rPr>
          <w:color w:val="auto"/>
        </w:rPr>
        <w:t xml:space="preserve">У відділенні фізіотерапії та реабілітації впровадити нову послугу «Електросон та психоемоційне розвантаження» і розробити тренінги для воїнів АТО з метою покращення їх адаптації до мирного життя та розробити курс лікування для відновної терапії,  для цього придбати апарат «Електросон» (ЕС-10-5 </w:t>
      </w:r>
      <w:proofErr w:type="spellStart"/>
      <w:r w:rsidRPr="007127B8">
        <w:rPr>
          <w:color w:val="auto"/>
        </w:rPr>
        <w:t>Праймед</w:t>
      </w:r>
      <w:proofErr w:type="spellEnd"/>
      <w:r w:rsidRPr="007127B8">
        <w:rPr>
          <w:color w:val="auto"/>
        </w:rPr>
        <w:t>). Вартість 120000 грн.</w:t>
      </w:r>
    </w:p>
    <w:p w:rsidR="007127B8" w:rsidRPr="007127B8" w:rsidRDefault="007127B8" w:rsidP="007127B8">
      <w:pPr>
        <w:ind w:firstLine="708"/>
        <w:jc w:val="both"/>
        <w:rPr>
          <w:rFonts w:ascii="Times New Roman" w:hAnsi="Times New Roman" w:cs="Times New Roman"/>
        </w:rPr>
      </w:pPr>
      <w:r w:rsidRPr="007127B8">
        <w:rPr>
          <w:rFonts w:ascii="Times New Roman" w:hAnsi="Times New Roman" w:cs="Times New Roman"/>
        </w:rPr>
        <w:t xml:space="preserve">Клініко-діагностична лабораторія – з метою виконання завдань та заходів </w:t>
      </w:r>
      <w:r w:rsidRPr="007127B8">
        <w:rPr>
          <w:rStyle w:val="a3"/>
          <w:iCs/>
        </w:rPr>
        <w:t>Комплексної програми «Здоров</w:t>
      </w:r>
      <w:r w:rsidRPr="007127B8">
        <w:rPr>
          <w:rFonts w:ascii="Times New Roman" w:hAnsi="Times New Roman" w:cs="Times New Roman"/>
        </w:rPr>
        <w:t>’</w:t>
      </w:r>
      <w:r w:rsidRPr="007127B8">
        <w:rPr>
          <w:rStyle w:val="a3"/>
          <w:iCs/>
        </w:rPr>
        <w:t xml:space="preserve">я громади» на 2019-2021 роки, а саме: - </w:t>
      </w:r>
      <w:r w:rsidRPr="007127B8">
        <w:rPr>
          <w:rFonts w:ascii="Times New Roman" w:hAnsi="Times New Roman" w:cs="Times New Roman"/>
        </w:rPr>
        <w:t xml:space="preserve"> скорочення поширеності інфекційних захворювань, в тому числі соціально значимих;  і виконання п.</w:t>
      </w:r>
      <w:r w:rsidRPr="007127B8">
        <w:rPr>
          <w:rFonts w:ascii="Times New Roman" w:hAnsi="Times New Roman" w:cs="Times New Roman"/>
          <w:bCs/>
        </w:rPr>
        <w:t xml:space="preserve">17. Програми: «Покращення матеріально-технічної бази закладів охорони здоров’я», а саме - </w:t>
      </w:r>
      <w:r w:rsidRPr="007127B8">
        <w:rPr>
          <w:rFonts w:ascii="Times New Roman" w:hAnsi="Times New Roman" w:cs="Times New Roman"/>
        </w:rPr>
        <w:t xml:space="preserve"> забезпечення медичним обладнанням </w:t>
      </w:r>
      <w:proofErr w:type="spellStart"/>
      <w:r w:rsidRPr="007127B8">
        <w:rPr>
          <w:rFonts w:ascii="Times New Roman" w:hAnsi="Times New Roman" w:cs="Times New Roman"/>
        </w:rPr>
        <w:t>КП</w:t>
      </w:r>
      <w:proofErr w:type="spellEnd"/>
      <w:r w:rsidRPr="007127B8">
        <w:rPr>
          <w:rFonts w:ascii="Times New Roman" w:hAnsi="Times New Roman" w:cs="Times New Roman"/>
        </w:rPr>
        <w:t xml:space="preserve"> «Тернопільський міський лікувально-діагностичний центр» ТМР відповідно до табеля оснащення, необхідно придбати </w:t>
      </w:r>
      <w:proofErr w:type="spellStart"/>
      <w:r w:rsidRPr="007127B8">
        <w:rPr>
          <w:rFonts w:ascii="Times New Roman" w:hAnsi="Times New Roman" w:cs="Times New Roman"/>
          <w:color w:val="333333"/>
          <w:shd w:val="clear" w:color="auto" w:fill="FFFFFF"/>
        </w:rPr>
        <w:t>імуноферментний</w:t>
      </w:r>
      <w:proofErr w:type="spellEnd"/>
      <w:r w:rsidRPr="007127B8">
        <w:rPr>
          <w:rFonts w:ascii="Times New Roman" w:hAnsi="Times New Roman" w:cs="Times New Roman"/>
          <w:color w:val="333333"/>
          <w:shd w:val="clear" w:color="auto" w:fill="FFFFFF"/>
        </w:rPr>
        <w:t xml:space="preserve"> аналізатор для виявлення антитіл COVID-19. Дане питання врегульоване наказом МОЗ від 20.05.2020 № 1227 «Про затвердження змін до Стандартів медичної допомоги </w:t>
      </w:r>
      <w:proofErr w:type="spellStart"/>
      <w:r w:rsidRPr="007127B8">
        <w:rPr>
          <w:rFonts w:ascii="Times New Roman" w:hAnsi="Times New Roman" w:cs="Times New Roman"/>
          <w:color w:val="333333"/>
          <w:shd w:val="clear" w:color="auto" w:fill="FFFFFF"/>
        </w:rPr>
        <w:t>„Коронавірусна</w:t>
      </w:r>
      <w:proofErr w:type="spellEnd"/>
      <w:r w:rsidRPr="007127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127B8">
        <w:rPr>
          <w:rFonts w:ascii="Times New Roman" w:hAnsi="Times New Roman" w:cs="Times New Roman"/>
          <w:color w:val="333333"/>
          <w:shd w:val="clear" w:color="auto" w:fill="FFFFFF"/>
        </w:rPr>
        <w:t>хвороба“</w:t>
      </w:r>
      <w:proofErr w:type="spellEnd"/>
      <w:r w:rsidRPr="007127B8">
        <w:rPr>
          <w:rFonts w:ascii="Times New Roman" w:hAnsi="Times New Roman" w:cs="Times New Roman"/>
          <w:color w:val="333333"/>
          <w:shd w:val="clear" w:color="auto" w:fill="FFFFFF"/>
        </w:rPr>
        <w:t xml:space="preserve">» (COVID-19). </w:t>
      </w:r>
      <w:proofErr w:type="spellStart"/>
      <w:r w:rsidRPr="007127B8">
        <w:rPr>
          <w:rFonts w:ascii="Times New Roman" w:hAnsi="Times New Roman" w:cs="Times New Roman"/>
          <w:color w:val="333333"/>
          <w:shd w:val="clear" w:color="auto" w:fill="FFFFFF"/>
        </w:rPr>
        <w:t>ІФА-тести</w:t>
      </w:r>
      <w:proofErr w:type="spellEnd"/>
      <w:r w:rsidRPr="007127B8">
        <w:rPr>
          <w:rFonts w:ascii="Times New Roman" w:hAnsi="Times New Roman" w:cs="Times New Roman"/>
          <w:color w:val="333333"/>
          <w:shd w:val="clear" w:color="auto" w:fill="FFFFFF"/>
        </w:rPr>
        <w:t xml:space="preserve"> дозволять розвантажити систему діагностування COVID-19 та підвищити її ефективність шляхом покращення якості надання медичної допомоги мешканцям громади, передусім за рахунок ранньої діагностики інфекційних та неінфекційних захворювань, а також для ефективного та економічного використання систем для </w:t>
      </w:r>
      <w:proofErr w:type="spellStart"/>
      <w:r w:rsidRPr="007127B8">
        <w:rPr>
          <w:rFonts w:ascii="Times New Roman" w:hAnsi="Times New Roman" w:cs="Times New Roman"/>
          <w:color w:val="333333"/>
          <w:shd w:val="clear" w:color="auto" w:fill="FFFFFF"/>
        </w:rPr>
        <w:t>імуноферментного</w:t>
      </w:r>
      <w:proofErr w:type="spellEnd"/>
      <w:r w:rsidRPr="007127B8">
        <w:rPr>
          <w:rFonts w:ascii="Times New Roman" w:hAnsi="Times New Roman" w:cs="Times New Roman"/>
          <w:color w:val="333333"/>
          <w:shd w:val="clear" w:color="auto" w:fill="FFFFFF"/>
        </w:rPr>
        <w:t xml:space="preserve"> аналізу. </w:t>
      </w:r>
      <w:r w:rsidRPr="007127B8">
        <w:rPr>
          <w:rFonts w:ascii="Times New Roman" w:hAnsi="Times New Roman" w:cs="Times New Roman"/>
        </w:rPr>
        <w:t xml:space="preserve">Вартість 250000 </w:t>
      </w:r>
      <w:proofErr w:type="spellStart"/>
      <w:r w:rsidRPr="007127B8">
        <w:rPr>
          <w:rFonts w:ascii="Times New Roman" w:hAnsi="Times New Roman" w:cs="Times New Roman"/>
        </w:rPr>
        <w:t>грн</w:t>
      </w:r>
      <w:proofErr w:type="spellEnd"/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</w:p>
    <w:p w:rsidR="007127B8" w:rsidRPr="007127B8" w:rsidRDefault="007127B8" w:rsidP="007127B8">
      <w:pPr>
        <w:pStyle w:val="rvps2"/>
        <w:numPr>
          <w:ilvl w:val="0"/>
          <w:numId w:val="4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  <w:bookmarkStart w:id="9" w:name="n29"/>
      <w:bookmarkEnd w:id="9"/>
      <w:r w:rsidRPr="007127B8">
        <w:rPr>
          <w:b/>
          <w:color w:val="333333"/>
        </w:rPr>
        <w:t>Розроблення моделі впровадження платних послуг.</w:t>
      </w:r>
    </w:p>
    <w:p w:rsidR="007127B8" w:rsidRPr="007127B8" w:rsidRDefault="007127B8" w:rsidP="007127B8">
      <w:pPr>
        <w:pStyle w:val="Default"/>
        <w:ind w:firstLine="360"/>
        <w:jc w:val="both"/>
      </w:pPr>
      <w:r w:rsidRPr="007127B8">
        <w:t>Для реалізації механізму надання платних медичних послуг у закладі розроблено наступний детальний стратегічний план.</w:t>
      </w:r>
    </w:p>
    <w:p w:rsidR="007127B8" w:rsidRPr="007127B8" w:rsidRDefault="007127B8" w:rsidP="007127B8">
      <w:pPr>
        <w:pStyle w:val="Default"/>
      </w:pPr>
    </w:p>
    <w:p w:rsidR="007127B8" w:rsidRPr="007127B8" w:rsidRDefault="007127B8" w:rsidP="007127B8">
      <w:pPr>
        <w:pStyle w:val="Default"/>
        <w:jc w:val="center"/>
        <w:rPr>
          <w:b/>
          <w:color w:val="333333"/>
        </w:rPr>
      </w:pPr>
      <w:r w:rsidRPr="007127B8">
        <w:rPr>
          <w:b/>
          <w:color w:val="333333"/>
        </w:rPr>
        <w:t>План</w:t>
      </w:r>
    </w:p>
    <w:p w:rsidR="007127B8" w:rsidRPr="007127B8" w:rsidRDefault="007127B8" w:rsidP="007127B8">
      <w:pPr>
        <w:pStyle w:val="Default"/>
        <w:jc w:val="center"/>
      </w:pPr>
      <w:r w:rsidRPr="007127B8">
        <w:rPr>
          <w:b/>
          <w:color w:val="333333"/>
        </w:rPr>
        <w:t>впровадження платних послуг</w:t>
      </w:r>
    </w:p>
    <w:p w:rsidR="007127B8" w:rsidRPr="007127B8" w:rsidRDefault="007127B8" w:rsidP="007127B8">
      <w:pPr>
        <w:pStyle w:val="Default"/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602"/>
        <w:gridCol w:w="2607"/>
        <w:gridCol w:w="2744"/>
      </w:tblGrid>
      <w:tr w:rsidR="007127B8" w:rsidRPr="007127B8" w:rsidTr="007127B8">
        <w:trPr>
          <w:trHeight w:val="7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 xml:space="preserve">№ </w:t>
            </w:r>
            <w:proofErr w:type="spellStart"/>
            <w:r w:rsidRPr="007127B8">
              <w:rPr>
                <w:b/>
              </w:rPr>
              <w:t>п\п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</w:rPr>
            </w:pPr>
            <w:r w:rsidRPr="007127B8">
              <w:rPr>
                <w:b/>
              </w:rPr>
              <w:t>Заходи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</w:rPr>
            </w:pPr>
            <w:r w:rsidRPr="007127B8">
              <w:rPr>
                <w:b/>
              </w:rPr>
              <w:t>Індикатори виконання заходу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>Період виконання</w:t>
            </w:r>
          </w:p>
        </w:tc>
      </w:tr>
      <w:tr w:rsidR="007127B8" w:rsidRPr="007127B8" w:rsidTr="007127B8">
        <w:trPr>
          <w:trHeight w:val="1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 xml:space="preserve">Затвердження оновленого «Положення про платні медичні послуги у </w:t>
            </w:r>
            <w:proofErr w:type="spellStart"/>
            <w:r w:rsidRPr="007127B8">
              <w:t>КП</w:t>
            </w:r>
            <w:proofErr w:type="spellEnd"/>
            <w:r w:rsidRPr="007127B8">
              <w:t xml:space="preserve"> «ТМЛДЦ»ТМР»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 xml:space="preserve">Наказ про затвердження «Положення про платні медичні послуги у </w:t>
            </w:r>
            <w:proofErr w:type="spellStart"/>
            <w:r w:rsidRPr="007127B8">
              <w:t>КП</w:t>
            </w:r>
            <w:proofErr w:type="spellEnd"/>
            <w:r w:rsidRPr="007127B8">
              <w:t xml:space="preserve"> «ТМЛДЦ»ТМР»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>I квартал 2021р.</w:t>
            </w:r>
          </w:p>
        </w:tc>
      </w:tr>
      <w:tr w:rsidR="007127B8" w:rsidRPr="007127B8" w:rsidTr="007127B8">
        <w:trPr>
          <w:trHeight w:val="1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>Формування розширеного переліку платних послуг, які планується надавати.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>Затвердження  наказом директора переліку запланованих платних послуг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>I квартал 2021р.</w:t>
            </w:r>
          </w:p>
        </w:tc>
      </w:tr>
      <w:tr w:rsidR="007127B8" w:rsidRPr="007127B8" w:rsidTr="007127B8">
        <w:trPr>
          <w:trHeight w:val="11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>Підготовка до затвердження та розрахунок «Переліку запланованих платних послуг» та тарифів згідно вимог чинного законодавства.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>Подання переліку та розрахунків для затвердження виконкомом ТМР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</w:pPr>
            <w:r w:rsidRPr="007127B8">
              <w:t>I квартал 2021р.</w:t>
            </w:r>
          </w:p>
        </w:tc>
      </w:tr>
      <w:tr w:rsidR="007127B8" w:rsidRPr="007127B8" w:rsidTr="007127B8">
        <w:trPr>
          <w:trHeight w:val="1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 xml:space="preserve">Корекція  «Маршруту пацієнта» для </w:t>
            </w:r>
            <w:proofErr w:type="spellStart"/>
            <w:r w:rsidRPr="007127B8">
              <w:t>отримувачів</w:t>
            </w:r>
            <w:proofErr w:type="spellEnd"/>
            <w:r w:rsidRPr="007127B8">
              <w:t xml:space="preserve"> платних медичних послуг.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>Затвердження наказом директора «Маршруту пацієнта»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</w:pPr>
            <w:r w:rsidRPr="007127B8">
              <w:t>I</w:t>
            </w:r>
            <w:r w:rsidRPr="007127B8">
              <w:rPr>
                <w:lang w:val="en-US"/>
              </w:rPr>
              <w:t>V</w:t>
            </w:r>
            <w:r w:rsidRPr="007127B8">
              <w:t xml:space="preserve"> квартал 2020р</w:t>
            </w:r>
          </w:p>
        </w:tc>
      </w:tr>
      <w:tr w:rsidR="007127B8" w:rsidRPr="007127B8" w:rsidTr="007127B8">
        <w:trPr>
          <w:trHeight w:val="1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lastRenderedPageBreak/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>Оновлення інформації «Кутка споживача» та іншої, передбаченої законодавством, інформації для пацієнтів.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both"/>
            </w:pPr>
            <w:r w:rsidRPr="007127B8">
              <w:t xml:space="preserve">Наявність  передбаченої законодавством, інформації для пацієнтів у «Кутка споживача»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</w:pPr>
            <w:r w:rsidRPr="007127B8">
              <w:t>IV квартал 2020р</w:t>
            </w:r>
          </w:p>
        </w:tc>
      </w:tr>
    </w:tbl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</w:p>
    <w:p w:rsidR="007127B8" w:rsidRPr="007127B8" w:rsidRDefault="007127B8" w:rsidP="007127B8">
      <w:pPr>
        <w:pStyle w:val="Default"/>
        <w:ind w:firstLine="282"/>
        <w:jc w:val="both"/>
      </w:pPr>
      <w:r w:rsidRPr="007127B8">
        <w:rPr>
          <w:color w:val="333333"/>
        </w:rPr>
        <w:t>Для подальшої реалізації надання платних медичних послуг, зокрема м</w:t>
      </w:r>
      <w:r w:rsidRPr="007127B8">
        <w:t xml:space="preserve">ожливості запровадження  повного циклу послуг для громадян при походженні профілактичних медичних оглядів та розширення спектру діагностичних послуг для хворих планується введення процесу </w:t>
      </w:r>
      <w:proofErr w:type="spellStart"/>
      <w:r w:rsidRPr="007127B8">
        <w:t>аутсорсінгу</w:t>
      </w:r>
      <w:proofErr w:type="spellEnd"/>
      <w:r w:rsidRPr="007127B8">
        <w:t>.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firstLine="282"/>
        <w:jc w:val="center"/>
        <w:rPr>
          <w:b/>
          <w:color w:val="333333"/>
        </w:rPr>
      </w:pPr>
      <w:bookmarkStart w:id="10" w:name="n30"/>
      <w:bookmarkEnd w:id="10"/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firstLine="282"/>
        <w:jc w:val="center"/>
        <w:rPr>
          <w:b/>
          <w:color w:val="333333"/>
        </w:rPr>
      </w:pPr>
      <w:r w:rsidRPr="007127B8">
        <w:rPr>
          <w:b/>
          <w:color w:val="333333"/>
        </w:rPr>
        <w:t>План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firstLine="282"/>
        <w:jc w:val="center"/>
        <w:rPr>
          <w:b/>
          <w:color w:val="333333"/>
        </w:rPr>
      </w:pPr>
      <w:r w:rsidRPr="007127B8">
        <w:rPr>
          <w:b/>
          <w:color w:val="333333"/>
        </w:rPr>
        <w:t xml:space="preserve">впровадження </w:t>
      </w:r>
      <w:proofErr w:type="spellStart"/>
      <w:r w:rsidRPr="007127B8">
        <w:rPr>
          <w:b/>
          <w:color w:val="333333"/>
        </w:rPr>
        <w:t>аутсорсінгу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3330"/>
        <w:gridCol w:w="3799"/>
        <w:gridCol w:w="1724"/>
      </w:tblGrid>
      <w:tr w:rsidR="007127B8" w:rsidRPr="007127B8" w:rsidTr="007127B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 xml:space="preserve">№ </w:t>
            </w:r>
            <w:proofErr w:type="spellStart"/>
            <w:r w:rsidRPr="007127B8">
              <w:rPr>
                <w:b/>
              </w:rPr>
              <w:t>п\п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</w:rPr>
            </w:pPr>
            <w:r w:rsidRPr="007127B8">
              <w:rPr>
                <w:b/>
              </w:rPr>
              <w:t>Заходи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</w:rPr>
            </w:pPr>
            <w:r w:rsidRPr="007127B8">
              <w:rPr>
                <w:b/>
              </w:rPr>
              <w:t>Індикатори виконання заходу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</w:rPr>
            </w:pPr>
            <w:r w:rsidRPr="007127B8">
              <w:rPr>
                <w:b/>
              </w:rPr>
              <w:t>Період виконання</w:t>
            </w:r>
          </w:p>
        </w:tc>
      </w:tr>
      <w:tr w:rsidR="007127B8" w:rsidRPr="007127B8" w:rsidTr="007127B8">
        <w:trPr>
          <w:trHeight w:val="18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8" w:rsidRPr="007127B8" w:rsidRDefault="007127B8">
            <w:pPr>
              <w:pStyle w:val="Default"/>
              <w:rPr>
                <w:lang w:val="en-US"/>
              </w:rPr>
            </w:pPr>
            <w:r w:rsidRPr="007127B8">
              <w:t xml:space="preserve">Організація пункту забору </w:t>
            </w:r>
            <w:proofErr w:type="spellStart"/>
            <w:r w:rsidRPr="007127B8">
              <w:t>біоматеріалу</w:t>
            </w:r>
            <w:proofErr w:type="spellEnd"/>
            <w:r w:rsidRPr="007127B8">
              <w:t xml:space="preserve"> для бактеріологічного дослідження у корпусі вул. Руська, 47.</w:t>
            </w:r>
          </w:p>
          <w:p w:rsidR="007127B8" w:rsidRPr="007127B8" w:rsidRDefault="007127B8">
            <w:pPr>
              <w:pStyle w:val="Default"/>
              <w:rPr>
                <w:lang w:val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8" w:rsidRPr="007127B8" w:rsidRDefault="007127B8">
            <w:pPr>
              <w:pStyle w:val="Default"/>
            </w:pPr>
            <w:r w:rsidRPr="007127B8">
              <w:t>Договір субпідряду з бактеріологічною лабораторією на комплекс послуг.</w:t>
            </w:r>
          </w:p>
          <w:p w:rsidR="007127B8" w:rsidRPr="007127B8" w:rsidRDefault="007127B8">
            <w:pPr>
              <w:pStyle w:val="Default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IV квартал 2020р.</w:t>
            </w:r>
          </w:p>
        </w:tc>
      </w:tr>
    </w:tbl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firstLine="282"/>
        <w:jc w:val="both"/>
        <w:rPr>
          <w:b/>
          <w:color w:val="333333"/>
        </w:rPr>
      </w:pP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firstLine="282"/>
        <w:jc w:val="both"/>
        <w:rPr>
          <w:b/>
          <w:color w:val="333333"/>
        </w:rPr>
      </w:pPr>
      <w:r w:rsidRPr="007127B8">
        <w:rPr>
          <w:b/>
          <w:color w:val="333333"/>
        </w:rPr>
        <w:t xml:space="preserve">7. Оцінка рівня енергоспоживання будівель </w:t>
      </w:r>
      <w:proofErr w:type="spellStart"/>
      <w:r w:rsidRPr="007127B8">
        <w:rPr>
          <w:b/>
          <w:color w:val="333333"/>
        </w:rPr>
        <w:t>ЗОЗ</w:t>
      </w:r>
      <w:proofErr w:type="spellEnd"/>
      <w:r w:rsidRPr="007127B8">
        <w:rPr>
          <w:b/>
          <w:color w:val="333333"/>
        </w:rPr>
        <w:t xml:space="preserve"> та планування заходів щодо підвищення їх енергетичної ефективності.</w:t>
      </w:r>
    </w:p>
    <w:p w:rsidR="007127B8" w:rsidRPr="007127B8" w:rsidRDefault="007127B8" w:rsidP="007127B8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  <w:sz w:val="24"/>
          <w:szCs w:val="24"/>
        </w:rPr>
      </w:pPr>
      <w:proofErr w:type="spellStart"/>
      <w:r w:rsidRPr="007127B8">
        <w:rPr>
          <w:sz w:val="24"/>
          <w:szCs w:val="24"/>
        </w:rPr>
        <w:t>КП</w:t>
      </w:r>
      <w:proofErr w:type="spellEnd"/>
      <w:r w:rsidRPr="007127B8">
        <w:rPr>
          <w:sz w:val="24"/>
          <w:szCs w:val="24"/>
        </w:rPr>
        <w:t xml:space="preserve"> </w:t>
      </w:r>
      <w:r w:rsidRPr="007127B8">
        <w:rPr>
          <w:rStyle w:val="Bodytext2"/>
          <w:sz w:val="24"/>
          <w:szCs w:val="24"/>
        </w:rPr>
        <w:t>«Тернопільський міський лікувально-діагностичний центр» Тернопільської міської ради постійно дбає про підвищення енергетичної ефективності закладу.</w:t>
      </w:r>
    </w:p>
    <w:p w:rsidR="007127B8" w:rsidRPr="007127B8" w:rsidRDefault="007127B8" w:rsidP="007127B8">
      <w:pPr>
        <w:pStyle w:val="Default"/>
        <w:ind w:firstLine="708"/>
        <w:jc w:val="both"/>
      </w:pPr>
      <w:r w:rsidRPr="007127B8">
        <w:t>Згідно  вимог   законодавства  до  енергозберігаючих  технологій  в  період  з  червня  2019 року  по  даний  час  виконанні  наступні  роботи:</w:t>
      </w:r>
    </w:p>
    <w:p w:rsidR="007127B8" w:rsidRPr="007127B8" w:rsidRDefault="007127B8" w:rsidP="007127B8">
      <w:pPr>
        <w:pStyle w:val="Default"/>
        <w:ind w:firstLine="708"/>
        <w:jc w:val="both"/>
      </w:pPr>
      <w:r w:rsidRPr="007127B8">
        <w:t>Замінені на  90% старі дерев’яні  вікна  та  двері (які  були  встановленні  згідно  інвентаризаційної  справи ще в  1953 році) на сучасні  металопластикові  вікна  та  двері.</w:t>
      </w:r>
    </w:p>
    <w:p w:rsidR="007127B8" w:rsidRPr="007127B8" w:rsidRDefault="007127B8" w:rsidP="007127B8">
      <w:pPr>
        <w:pStyle w:val="Default"/>
        <w:ind w:firstLine="708"/>
        <w:jc w:val="both"/>
        <w:rPr>
          <w:rStyle w:val="Bodytext2"/>
        </w:rPr>
      </w:pPr>
      <w:r w:rsidRPr="007127B8">
        <w:t xml:space="preserve">Капітально  відремонтовані  та  реконструйовані,  з  використанням сучасних  матеріалів  та  технологій,  системи  теплопостачання  і  водопостачання. </w:t>
      </w:r>
      <w:r w:rsidRPr="007127B8">
        <w:rPr>
          <w:rStyle w:val="Bodytext2"/>
        </w:rPr>
        <w:t xml:space="preserve">Також  у закладі розроблено подальший стратегічний план </w:t>
      </w:r>
      <w:proofErr w:type="spellStart"/>
      <w:r w:rsidRPr="007127B8">
        <w:rPr>
          <w:rStyle w:val="Bodytext2"/>
        </w:rPr>
        <w:t>енергоефективності</w:t>
      </w:r>
      <w:proofErr w:type="spellEnd"/>
      <w:r w:rsidRPr="007127B8">
        <w:rPr>
          <w:rStyle w:val="Bodytext2"/>
        </w:rPr>
        <w:t>.</w:t>
      </w:r>
    </w:p>
    <w:p w:rsidR="007127B8" w:rsidRPr="007127B8" w:rsidRDefault="007127B8" w:rsidP="007127B8">
      <w:pPr>
        <w:pStyle w:val="Default"/>
        <w:jc w:val="center"/>
      </w:pPr>
    </w:p>
    <w:p w:rsidR="007127B8" w:rsidRPr="007127B8" w:rsidRDefault="007127B8" w:rsidP="007127B8">
      <w:pPr>
        <w:pStyle w:val="Default"/>
        <w:jc w:val="center"/>
        <w:rPr>
          <w:b/>
          <w:color w:val="333333"/>
        </w:rPr>
      </w:pPr>
    </w:p>
    <w:p w:rsidR="007127B8" w:rsidRPr="007127B8" w:rsidRDefault="007127B8" w:rsidP="007127B8">
      <w:pPr>
        <w:pStyle w:val="Default"/>
        <w:jc w:val="center"/>
        <w:rPr>
          <w:b/>
          <w:color w:val="333333"/>
        </w:rPr>
      </w:pPr>
      <w:r w:rsidRPr="007127B8">
        <w:rPr>
          <w:b/>
          <w:color w:val="333333"/>
        </w:rPr>
        <w:t>План</w:t>
      </w:r>
    </w:p>
    <w:p w:rsidR="007127B8" w:rsidRPr="007127B8" w:rsidRDefault="007127B8" w:rsidP="007127B8">
      <w:pPr>
        <w:pStyle w:val="Default"/>
        <w:jc w:val="center"/>
      </w:pPr>
      <w:r w:rsidRPr="007127B8">
        <w:rPr>
          <w:b/>
          <w:color w:val="333333"/>
        </w:rPr>
        <w:t>заходів щодо підвищення енергетичної ефективності будівель</w:t>
      </w:r>
    </w:p>
    <w:p w:rsidR="007127B8" w:rsidRPr="007127B8" w:rsidRDefault="007127B8" w:rsidP="007127B8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602"/>
        <w:gridCol w:w="2607"/>
        <w:gridCol w:w="2744"/>
      </w:tblGrid>
      <w:tr w:rsidR="007127B8" w:rsidRPr="007127B8" w:rsidTr="007127B8">
        <w:trPr>
          <w:trHeight w:val="7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 xml:space="preserve">№ </w:t>
            </w:r>
            <w:proofErr w:type="spellStart"/>
            <w:r w:rsidRPr="007127B8">
              <w:rPr>
                <w:b/>
              </w:rPr>
              <w:t>п\п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  <w:color w:val="auto"/>
              </w:rPr>
            </w:pPr>
            <w:r w:rsidRPr="007127B8">
              <w:rPr>
                <w:b/>
                <w:color w:val="auto"/>
              </w:rPr>
              <w:t>Заходи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  <w:color w:val="auto"/>
              </w:rPr>
            </w:pPr>
            <w:r w:rsidRPr="007127B8">
              <w:rPr>
                <w:b/>
                <w:color w:val="auto"/>
              </w:rPr>
              <w:t>Індикатори виконання заходу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  <w:color w:val="auto"/>
              </w:rPr>
            </w:pPr>
            <w:r w:rsidRPr="007127B8">
              <w:rPr>
                <w:b/>
                <w:color w:val="auto"/>
              </w:rPr>
              <w:t>Період виконання</w:t>
            </w:r>
          </w:p>
        </w:tc>
      </w:tr>
      <w:tr w:rsidR="007127B8" w:rsidRPr="007127B8" w:rsidTr="007127B8">
        <w:trPr>
          <w:trHeight w:val="1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color w:val="auto"/>
              </w:rPr>
            </w:pPr>
            <w:r w:rsidRPr="007127B8">
              <w:rPr>
                <w:color w:val="auto"/>
              </w:rPr>
              <w:t>Завершення заміни дерев’яних віконних та дверних на блоків металопластикові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color w:val="auto"/>
              </w:rPr>
            </w:pPr>
            <w:r w:rsidRPr="007127B8">
              <w:rPr>
                <w:color w:val="auto"/>
              </w:rPr>
              <w:t>Акт виконаних робіт про заміну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color w:val="auto"/>
              </w:rPr>
            </w:pPr>
            <w:r w:rsidRPr="007127B8">
              <w:rPr>
                <w:color w:val="auto"/>
              </w:rPr>
              <w:t>IV квартал 2020р. –</w:t>
            </w:r>
          </w:p>
          <w:p w:rsidR="007127B8" w:rsidRPr="007127B8" w:rsidRDefault="007127B8">
            <w:pPr>
              <w:pStyle w:val="Default"/>
              <w:rPr>
                <w:color w:val="auto"/>
              </w:rPr>
            </w:pPr>
            <w:r w:rsidRPr="007127B8">
              <w:rPr>
                <w:color w:val="auto"/>
              </w:rPr>
              <w:t>I квартал 2021р.</w:t>
            </w:r>
          </w:p>
        </w:tc>
      </w:tr>
      <w:tr w:rsidR="007127B8" w:rsidRPr="007127B8" w:rsidTr="007127B8">
        <w:trPr>
          <w:trHeight w:val="1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color w:val="auto"/>
              </w:rPr>
            </w:pPr>
            <w:r w:rsidRPr="007127B8">
              <w:rPr>
                <w:color w:val="auto"/>
              </w:rPr>
              <w:t>Завершення заміни лампочок розжарювання на всіх освітлювальних площах на енергозберігаючі.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color w:val="auto"/>
              </w:rPr>
            </w:pPr>
            <w:r w:rsidRPr="007127B8">
              <w:rPr>
                <w:color w:val="auto"/>
              </w:rPr>
              <w:t xml:space="preserve">Звіт завідувача господарством про 100%  заміну лампочок на всіх освітлювальних </w:t>
            </w:r>
            <w:r w:rsidRPr="007127B8">
              <w:rPr>
                <w:color w:val="auto"/>
              </w:rPr>
              <w:lastRenderedPageBreak/>
              <w:t>площах.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color w:val="auto"/>
              </w:rPr>
            </w:pPr>
            <w:r w:rsidRPr="007127B8">
              <w:rPr>
                <w:color w:val="auto"/>
              </w:rPr>
              <w:lastRenderedPageBreak/>
              <w:t>IV квартал 2020р. –</w:t>
            </w:r>
          </w:p>
          <w:p w:rsidR="007127B8" w:rsidRPr="007127B8" w:rsidRDefault="007127B8">
            <w:pPr>
              <w:pStyle w:val="Default"/>
              <w:rPr>
                <w:color w:val="auto"/>
              </w:rPr>
            </w:pPr>
            <w:r w:rsidRPr="007127B8">
              <w:rPr>
                <w:color w:val="auto"/>
              </w:rPr>
              <w:t>I квартал 2021р.</w:t>
            </w:r>
          </w:p>
        </w:tc>
      </w:tr>
    </w:tbl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rStyle w:val="rvts15"/>
          <w:b/>
          <w:bCs/>
          <w:color w:val="333333"/>
        </w:rPr>
      </w:pPr>
      <w:bookmarkStart w:id="11" w:name="n31"/>
      <w:bookmarkEnd w:id="11"/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rStyle w:val="rvts15"/>
          <w:b/>
          <w:bCs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rStyle w:val="rvts15"/>
          <w:b/>
          <w:bCs/>
          <w:color w:val="333333"/>
        </w:rPr>
      </w:pPr>
      <w:r w:rsidRPr="007127B8">
        <w:rPr>
          <w:rStyle w:val="rvts15"/>
          <w:b/>
          <w:bCs/>
          <w:color w:val="333333"/>
        </w:rPr>
        <w:t>IV. Програма управління якістю надання медичної допомоги</w:t>
      </w: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</w:pPr>
    </w:p>
    <w:p w:rsidR="007127B8" w:rsidRPr="007127B8" w:rsidRDefault="007127B8" w:rsidP="007127B8">
      <w:pPr>
        <w:pStyle w:val="rvps2"/>
        <w:numPr>
          <w:ilvl w:val="0"/>
          <w:numId w:val="6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  <w:bookmarkStart w:id="12" w:name="n32"/>
      <w:bookmarkEnd w:id="12"/>
      <w:r w:rsidRPr="007127B8">
        <w:rPr>
          <w:b/>
          <w:color w:val="333333"/>
        </w:rPr>
        <w:t>Впровадження критеріїв та індикаторів якості надання медичної допомоги.</w:t>
      </w: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</w:p>
    <w:p w:rsidR="007127B8" w:rsidRPr="007127B8" w:rsidRDefault="007127B8" w:rsidP="007127B8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  <w:sz w:val="24"/>
          <w:szCs w:val="24"/>
        </w:rPr>
      </w:pPr>
      <w:proofErr w:type="spellStart"/>
      <w:r w:rsidRPr="007127B8">
        <w:rPr>
          <w:sz w:val="24"/>
          <w:szCs w:val="24"/>
        </w:rPr>
        <w:t>КП</w:t>
      </w:r>
      <w:proofErr w:type="spellEnd"/>
      <w:r w:rsidRPr="007127B8">
        <w:rPr>
          <w:sz w:val="24"/>
          <w:szCs w:val="24"/>
        </w:rPr>
        <w:t xml:space="preserve"> </w:t>
      </w:r>
      <w:r w:rsidRPr="007127B8">
        <w:rPr>
          <w:rStyle w:val="Bodytext2"/>
          <w:sz w:val="24"/>
          <w:szCs w:val="24"/>
        </w:rPr>
        <w:t xml:space="preserve">«Тернопільський міський лікувально-діагностичний центр» Тернопільської міської ради постійно дбає про якість своїх медичних послуг. </w:t>
      </w:r>
    </w:p>
    <w:p w:rsidR="007127B8" w:rsidRPr="007127B8" w:rsidRDefault="007127B8" w:rsidP="007127B8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  <w:sz w:val="24"/>
          <w:szCs w:val="24"/>
        </w:rPr>
      </w:pPr>
      <w:r w:rsidRPr="007127B8">
        <w:rPr>
          <w:rStyle w:val="Bodytext2"/>
          <w:sz w:val="24"/>
          <w:szCs w:val="24"/>
        </w:rPr>
        <w:t>Саме тому у закладі розроблено наступний стратегічний план покращення якості надання медичної допомоги.</w:t>
      </w:r>
    </w:p>
    <w:p w:rsidR="007127B8" w:rsidRPr="007127B8" w:rsidRDefault="007127B8" w:rsidP="007127B8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  <w:sz w:val="24"/>
          <w:szCs w:val="24"/>
        </w:rPr>
      </w:pPr>
    </w:p>
    <w:p w:rsidR="007127B8" w:rsidRPr="007127B8" w:rsidRDefault="007127B8" w:rsidP="007127B8">
      <w:pPr>
        <w:pStyle w:val="Bodytext21"/>
        <w:widowControl/>
        <w:shd w:val="clear" w:color="auto" w:fill="auto"/>
        <w:spacing w:after="0" w:line="240" w:lineRule="auto"/>
        <w:ind w:firstLine="709"/>
        <w:jc w:val="center"/>
        <w:rPr>
          <w:rStyle w:val="Bodytext2"/>
          <w:b/>
          <w:sz w:val="24"/>
          <w:szCs w:val="24"/>
        </w:rPr>
      </w:pPr>
      <w:r w:rsidRPr="007127B8">
        <w:rPr>
          <w:rStyle w:val="Bodytext2"/>
          <w:b/>
          <w:sz w:val="24"/>
          <w:szCs w:val="24"/>
        </w:rPr>
        <w:t>План</w:t>
      </w:r>
    </w:p>
    <w:p w:rsidR="007127B8" w:rsidRPr="007127B8" w:rsidRDefault="007127B8" w:rsidP="007127B8">
      <w:pPr>
        <w:pStyle w:val="Bodytext21"/>
        <w:widowControl/>
        <w:shd w:val="clear" w:color="auto" w:fill="auto"/>
        <w:spacing w:after="0" w:line="240" w:lineRule="auto"/>
        <w:ind w:firstLine="709"/>
        <w:jc w:val="center"/>
        <w:rPr>
          <w:rStyle w:val="Bodytext2"/>
          <w:b/>
          <w:color w:val="333333"/>
          <w:sz w:val="24"/>
          <w:szCs w:val="24"/>
        </w:rPr>
      </w:pPr>
      <w:r w:rsidRPr="007127B8">
        <w:rPr>
          <w:b/>
          <w:color w:val="333333"/>
          <w:sz w:val="24"/>
          <w:szCs w:val="24"/>
        </w:rPr>
        <w:t xml:space="preserve"> впровадження критеріїв та індикаторів якості надання медичної допомоги</w:t>
      </w:r>
    </w:p>
    <w:p w:rsidR="007127B8" w:rsidRPr="007127B8" w:rsidRDefault="007127B8" w:rsidP="007127B8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62"/>
        <w:gridCol w:w="3259"/>
        <w:gridCol w:w="1984"/>
      </w:tblGrid>
      <w:tr w:rsidR="007127B8" w:rsidRPr="007127B8" w:rsidTr="007127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r w:rsidRPr="007127B8">
              <w:rPr>
                <w:rFonts w:ascii="Times New Roman" w:hAnsi="Times New Roman" w:cs="Times New Roman"/>
                <w:b/>
                <w:lang w:eastAsia="en-US"/>
              </w:rPr>
              <w:t>п\п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Заходи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Індикатори виконання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b/>
                <w:lang w:eastAsia="en-US"/>
              </w:rPr>
              <w:t>Період виконання</w:t>
            </w:r>
          </w:p>
        </w:tc>
      </w:tr>
      <w:tr w:rsidR="007127B8" w:rsidRPr="007127B8" w:rsidTr="007127B8">
        <w:trPr>
          <w:trHeight w:val="1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 xml:space="preserve">Проведення наради з роз’яснення та обговорення вимог національного стандарту ДСТУ EN 15224:2019 -  «Системи управління </w:t>
            </w:r>
            <w:proofErr w:type="spellStart"/>
            <w:r w:rsidRPr="007127B8">
              <w:rPr>
                <w:rFonts w:ascii="Times New Roman" w:hAnsi="Times New Roman" w:cs="Times New Roman"/>
                <w:lang w:eastAsia="en-US"/>
              </w:rPr>
              <w:t>якістю.EN</w:t>
            </w:r>
            <w:proofErr w:type="spellEnd"/>
            <w:r w:rsidRPr="007127B8">
              <w:rPr>
                <w:rFonts w:ascii="Times New Roman" w:hAnsi="Times New Roman" w:cs="Times New Roman"/>
                <w:lang w:eastAsia="en-US"/>
              </w:rPr>
              <w:t xml:space="preserve"> ISO 9001:2015 у сфері охорони здоров’я»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Протокол наради директора.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І</w:t>
            </w:r>
            <w:r w:rsidRPr="007127B8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7127B8">
              <w:rPr>
                <w:rFonts w:ascii="Times New Roman" w:hAnsi="Times New Roman" w:cs="Times New Roman"/>
                <w:lang w:eastAsia="en-US"/>
              </w:rPr>
              <w:t>квартал 2020р.</w:t>
            </w:r>
          </w:p>
        </w:tc>
      </w:tr>
      <w:tr w:rsidR="007127B8" w:rsidRPr="007127B8" w:rsidTr="007127B8">
        <w:trPr>
          <w:trHeight w:val="12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127B8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Розроблення принципів внутрішнього  та зовнішнього аудиту для уникнення ризикових ситуацій.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Затвердження наказом принципів внутрішнього  та зовнішнього аудиту для уникнення ризикових ситуацій.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I</w:t>
            </w:r>
            <w:r w:rsidRPr="007127B8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7127B8">
              <w:rPr>
                <w:rFonts w:ascii="Times New Roman" w:hAnsi="Times New Roman" w:cs="Times New Roman"/>
                <w:lang w:eastAsia="en-US"/>
              </w:rPr>
              <w:t xml:space="preserve"> квартал 2020р.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127B8">
              <w:rPr>
                <w:rFonts w:ascii="Times New Roman" w:hAnsi="Times New Roman" w:cs="Times New Roman"/>
                <w:lang w:eastAsia="en-US"/>
              </w:rPr>
              <w:t xml:space="preserve"> квартал 2021р.</w:t>
            </w:r>
          </w:p>
        </w:tc>
      </w:tr>
      <w:tr w:rsidR="007127B8" w:rsidRPr="007127B8" w:rsidTr="007127B8">
        <w:trPr>
          <w:trHeight w:val="1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127B8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Проведення навчання для всіх працівників закладу щодо розуміння політики якості.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Звіт про проведення навчання для всіх працівників закладу щодо розуміння політики якості.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IV квартал 2020р.</w:t>
            </w:r>
          </w:p>
        </w:tc>
      </w:tr>
      <w:tr w:rsidR="007127B8" w:rsidRPr="007127B8" w:rsidTr="007127B8">
        <w:trPr>
          <w:trHeight w:val="1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Формування та налагодження роботи груп якості.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Протоколи засідання груп якості.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IV квартал 2020р.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127B8">
              <w:rPr>
                <w:rFonts w:ascii="Times New Roman" w:hAnsi="Times New Roman" w:cs="Times New Roman"/>
                <w:lang w:eastAsia="en-US"/>
              </w:rPr>
              <w:t xml:space="preserve"> квартал 2021р.</w:t>
            </w:r>
          </w:p>
        </w:tc>
      </w:tr>
      <w:tr w:rsidR="007127B8" w:rsidRPr="007127B8" w:rsidTr="007127B8">
        <w:trPr>
          <w:trHeight w:val="18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Розроблення  механізму збору, опрацювання скарг  та своєчасного реагування на них.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Затвердження  наказом механізму збору, опрацювання скарг  та своєчасного реагування на 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7B8">
              <w:rPr>
                <w:rFonts w:ascii="Times New Roman" w:hAnsi="Times New Roman" w:cs="Times New Roman"/>
                <w:lang w:eastAsia="en-US"/>
              </w:rPr>
              <w:t xml:space="preserve"> I квартал 2021р</w:t>
            </w:r>
          </w:p>
        </w:tc>
      </w:tr>
    </w:tbl>
    <w:p w:rsidR="007127B8" w:rsidRPr="007127B8" w:rsidRDefault="007127B8" w:rsidP="007127B8">
      <w:pPr>
        <w:rPr>
          <w:rFonts w:ascii="Times New Roman" w:hAnsi="Times New Roman" w:cs="Times New Roman"/>
          <w:lang w:eastAsia="ru-RU"/>
        </w:rPr>
      </w:pPr>
    </w:p>
    <w:p w:rsidR="007127B8" w:rsidRPr="007127B8" w:rsidRDefault="007127B8" w:rsidP="007127B8">
      <w:pPr>
        <w:pStyle w:val="rvps2"/>
        <w:numPr>
          <w:ilvl w:val="0"/>
          <w:numId w:val="6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  <w:bookmarkStart w:id="13" w:name="n33"/>
      <w:bookmarkEnd w:id="13"/>
      <w:r w:rsidRPr="007127B8">
        <w:rPr>
          <w:b/>
          <w:color w:val="333333"/>
        </w:rPr>
        <w:t>Розроблення стандартів сервісного обслуговування пацієнтів при наданні медичної допомоги.</w:t>
      </w:r>
    </w:p>
    <w:p w:rsidR="007127B8" w:rsidRPr="007127B8" w:rsidRDefault="007127B8" w:rsidP="007127B8">
      <w:pPr>
        <w:pStyle w:val="Bodytext21"/>
        <w:widowControl/>
        <w:shd w:val="clear" w:color="auto" w:fill="auto"/>
        <w:spacing w:after="0" w:line="240" w:lineRule="auto"/>
        <w:rPr>
          <w:rStyle w:val="Bodytext2"/>
          <w:sz w:val="24"/>
          <w:szCs w:val="24"/>
        </w:rPr>
      </w:pPr>
      <w:r w:rsidRPr="007127B8">
        <w:rPr>
          <w:sz w:val="24"/>
          <w:szCs w:val="24"/>
        </w:rPr>
        <w:t xml:space="preserve">    </w:t>
      </w:r>
      <w:proofErr w:type="spellStart"/>
      <w:r w:rsidRPr="007127B8">
        <w:rPr>
          <w:sz w:val="24"/>
          <w:szCs w:val="24"/>
        </w:rPr>
        <w:t>КП</w:t>
      </w:r>
      <w:proofErr w:type="spellEnd"/>
      <w:r w:rsidRPr="007127B8">
        <w:rPr>
          <w:sz w:val="24"/>
          <w:szCs w:val="24"/>
        </w:rPr>
        <w:t xml:space="preserve"> </w:t>
      </w:r>
      <w:r w:rsidRPr="007127B8">
        <w:rPr>
          <w:rStyle w:val="Bodytext2"/>
          <w:sz w:val="24"/>
          <w:szCs w:val="24"/>
        </w:rPr>
        <w:t xml:space="preserve">«Тернопільський міський лікувально-діагностичний центр» Тернопільської міської ради дбає про якість та сервіс своїх медичних послуг. </w:t>
      </w:r>
    </w:p>
    <w:p w:rsidR="007127B8" w:rsidRPr="007127B8" w:rsidRDefault="007127B8" w:rsidP="007127B8">
      <w:pPr>
        <w:pStyle w:val="Default"/>
        <w:jc w:val="both"/>
      </w:pPr>
      <w:r w:rsidRPr="007127B8">
        <w:t>У закладі затверджено  комплексний план з впровадження стандартів сервісного обслуговування пацієнтів при наданні медичної допомоги.</w:t>
      </w:r>
    </w:p>
    <w:p w:rsidR="007127B8" w:rsidRPr="007127B8" w:rsidRDefault="007127B8" w:rsidP="007127B8">
      <w:pPr>
        <w:pStyle w:val="Default"/>
        <w:jc w:val="center"/>
        <w:rPr>
          <w:b/>
          <w:lang w:val="ru-RU"/>
        </w:rPr>
      </w:pPr>
    </w:p>
    <w:p w:rsidR="007127B8" w:rsidRPr="007127B8" w:rsidRDefault="007127B8" w:rsidP="007127B8">
      <w:pPr>
        <w:pStyle w:val="Default"/>
        <w:jc w:val="center"/>
        <w:rPr>
          <w:b/>
        </w:rPr>
      </w:pPr>
      <w:r w:rsidRPr="007127B8">
        <w:rPr>
          <w:b/>
        </w:rPr>
        <w:t>План</w:t>
      </w:r>
    </w:p>
    <w:p w:rsidR="007127B8" w:rsidRPr="007127B8" w:rsidRDefault="007127B8" w:rsidP="007127B8">
      <w:pPr>
        <w:pStyle w:val="Default"/>
        <w:jc w:val="center"/>
      </w:pPr>
      <w:r w:rsidRPr="007127B8">
        <w:rPr>
          <w:b/>
        </w:rPr>
        <w:t xml:space="preserve"> з впровадження стандартів сервісного обслуговування пацієнтів при наданні медичної допомоги</w:t>
      </w:r>
      <w:r w:rsidRPr="007127B8">
        <w:t>.</w:t>
      </w:r>
    </w:p>
    <w:p w:rsidR="007127B8" w:rsidRPr="007127B8" w:rsidRDefault="007127B8" w:rsidP="007127B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3312"/>
        <w:gridCol w:w="3536"/>
        <w:gridCol w:w="1843"/>
      </w:tblGrid>
      <w:tr w:rsidR="007127B8" w:rsidRPr="007127B8" w:rsidTr="007127B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 xml:space="preserve">№ </w:t>
            </w:r>
            <w:proofErr w:type="spellStart"/>
            <w:r w:rsidRPr="007127B8">
              <w:rPr>
                <w:b/>
              </w:rPr>
              <w:t>п\п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jc w:val="center"/>
              <w:rPr>
                <w:b/>
              </w:rPr>
            </w:pPr>
            <w:r w:rsidRPr="007127B8">
              <w:rPr>
                <w:b/>
              </w:rPr>
              <w:t>Заходи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>Індикатори виконання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  <w:rPr>
                <w:b/>
              </w:rPr>
            </w:pPr>
            <w:r w:rsidRPr="007127B8">
              <w:rPr>
                <w:b/>
              </w:rPr>
              <w:t>Період виконання</w:t>
            </w:r>
          </w:p>
        </w:tc>
      </w:tr>
      <w:tr w:rsidR="007127B8" w:rsidRPr="007127B8" w:rsidTr="007127B8">
        <w:trPr>
          <w:trHeight w:val="1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Розробка стандартів та тренінг з сервісного обслуговування пацієнтів для працівників «Реєстратури».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 xml:space="preserve">Затвердження </w:t>
            </w:r>
            <w:r w:rsidRPr="007127B8">
              <w:rPr>
                <w:lang w:val="ru-RU"/>
              </w:rPr>
              <w:t xml:space="preserve">наказом </w:t>
            </w:r>
            <w:r w:rsidRPr="007127B8">
              <w:t>директора стандартів з сервісного обслуговування пацієнтів для працівників «Реєстратури».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  <w:tr w:rsidR="007127B8" w:rsidRPr="007127B8" w:rsidTr="007127B8">
        <w:trPr>
          <w:trHeight w:val="12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Розробка стандартів та тренінг з сервісного обслуговування пацієнтів для працівників «Каси».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 xml:space="preserve">Затвердження </w:t>
            </w:r>
            <w:r w:rsidRPr="007127B8">
              <w:rPr>
                <w:lang w:val="ru-RU"/>
              </w:rPr>
              <w:t xml:space="preserve">наказом </w:t>
            </w:r>
            <w:r w:rsidRPr="007127B8">
              <w:t>директора стандартів з сервісного обслуговування пацієнтів для працівників «Каси».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  <w:tr w:rsidR="007127B8" w:rsidRPr="007127B8" w:rsidTr="007127B8">
        <w:trPr>
          <w:trHeight w:val="12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Розробка стандартів та тренінг з сервісного обслуговування пацієнтів для  лікарів.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 xml:space="preserve">Затвердження </w:t>
            </w:r>
            <w:r w:rsidRPr="007127B8">
              <w:rPr>
                <w:lang w:val="ru-RU"/>
              </w:rPr>
              <w:t xml:space="preserve">наказом </w:t>
            </w:r>
            <w:r w:rsidRPr="007127B8">
              <w:t>директора стандартів з сервісного обслуговування пацієнтів для лікарів.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  <w:tr w:rsidR="007127B8" w:rsidRPr="007127B8" w:rsidTr="007127B8">
        <w:trPr>
          <w:trHeight w:val="1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>Розробка стандартів та тренінг з сервісного обслуговування пацієнтів для середнього медичного персоналу.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Default"/>
            </w:pPr>
            <w:r w:rsidRPr="007127B8">
              <w:t xml:space="preserve">Затвердження </w:t>
            </w:r>
            <w:r w:rsidRPr="007127B8">
              <w:rPr>
                <w:lang w:val="ru-RU"/>
              </w:rPr>
              <w:t xml:space="preserve">наказом </w:t>
            </w:r>
            <w:r w:rsidRPr="007127B8">
              <w:t>директора стандартів з сервісного обслуговування пацієнтів для середнього медичного персоналу.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</w:tbl>
    <w:p w:rsidR="007127B8" w:rsidRPr="007127B8" w:rsidRDefault="007127B8" w:rsidP="007127B8">
      <w:pPr>
        <w:pStyle w:val="Default"/>
        <w:rPr>
          <w:b/>
          <w:color w:val="auto"/>
        </w:rPr>
      </w:pPr>
    </w:p>
    <w:p w:rsidR="007127B8" w:rsidRPr="007127B8" w:rsidRDefault="007127B8" w:rsidP="007127B8">
      <w:pPr>
        <w:pStyle w:val="Default"/>
        <w:rPr>
          <w:b/>
          <w:highlight w:val="green"/>
        </w:rPr>
      </w:pPr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</w:p>
    <w:p w:rsidR="007127B8" w:rsidRPr="007127B8" w:rsidRDefault="007127B8" w:rsidP="007127B8">
      <w:pPr>
        <w:pStyle w:val="rvps2"/>
        <w:numPr>
          <w:ilvl w:val="0"/>
          <w:numId w:val="6"/>
        </w:numPr>
        <w:shd w:val="clear" w:color="auto" w:fill="FFFFFF"/>
        <w:spacing w:before="0" w:beforeAutospacing="0" w:after="94" w:afterAutospacing="0"/>
        <w:jc w:val="center"/>
        <w:rPr>
          <w:b/>
          <w:color w:val="333333"/>
        </w:rPr>
      </w:pPr>
      <w:bookmarkStart w:id="14" w:name="n34"/>
      <w:bookmarkEnd w:id="14"/>
      <w:r w:rsidRPr="007127B8">
        <w:rPr>
          <w:b/>
          <w:color w:val="333333"/>
        </w:rPr>
        <w:t>Річний план дій з впровадження програми профілактики інфекцій та інфекційного контролю із зазначенням обчислювальних індикаторів його виконання.</w:t>
      </w:r>
    </w:p>
    <w:tbl>
      <w:tblPr>
        <w:tblW w:w="5000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39"/>
        <w:gridCol w:w="3213"/>
        <w:gridCol w:w="3804"/>
        <w:gridCol w:w="2273"/>
      </w:tblGrid>
      <w:tr w:rsidR="007127B8" w:rsidRPr="007127B8" w:rsidTr="007127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  <w:b/>
              </w:rPr>
              <w:t>№</w:t>
            </w:r>
            <w:r w:rsidRPr="007127B8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  <w:b/>
              </w:rPr>
              <w:t xml:space="preserve">Заходи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  <w:b/>
              </w:rPr>
              <w:t>Індикатори виконання заходу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  <w:b/>
              </w:rPr>
              <w:t>Період виконання</w:t>
            </w:r>
          </w:p>
        </w:tc>
      </w:tr>
      <w:tr w:rsidR="007127B8" w:rsidRPr="007127B8" w:rsidTr="007127B8">
        <w:trPr>
          <w:trHeight w:val="109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>Складання плану роботи комісії з інфекційного контролю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7B8">
              <w:rPr>
                <w:rFonts w:ascii="Times New Roman" w:hAnsi="Times New Roman"/>
                <w:sz w:val="24"/>
                <w:szCs w:val="24"/>
                <w:lang w:val="uk-UA"/>
              </w:rPr>
              <w:t>Протокол наради з визначенням заходів та розроблених планів, щодо інфекційного контролю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>IV квартал 2020р.</w:t>
            </w:r>
          </w:p>
        </w:tc>
      </w:tr>
      <w:tr w:rsidR="007127B8" w:rsidRPr="007127B8" w:rsidTr="007127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proofErr w:type="spellStart"/>
            <w:r w:rsidRPr="007127B8">
              <w:t>Проведення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заходів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інфекційного</w:t>
            </w:r>
            <w:proofErr w:type="spellEnd"/>
            <w:r w:rsidRPr="007127B8">
              <w:t xml:space="preserve"> контролю </w:t>
            </w:r>
            <w:proofErr w:type="spellStart"/>
            <w:r w:rsidRPr="007127B8">
              <w:t>із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зазначенням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обчислювальних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індикаторі</w:t>
            </w:r>
            <w:proofErr w:type="gramStart"/>
            <w:r w:rsidRPr="007127B8">
              <w:t>в</w:t>
            </w:r>
            <w:proofErr w:type="spellEnd"/>
            <w:proofErr w:type="gramEnd"/>
            <w:r w:rsidRPr="007127B8">
              <w:t>: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r w:rsidRPr="007127B8">
              <w:rPr>
                <w:lang w:val="uk-UA"/>
              </w:rPr>
              <w:t xml:space="preserve">Звіт про </w:t>
            </w:r>
            <w:proofErr w:type="spellStart"/>
            <w:r w:rsidRPr="007127B8">
              <w:t>дотримання</w:t>
            </w:r>
            <w:proofErr w:type="spellEnd"/>
            <w:r w:rsidRPr="007127B8">
              <w:t xml:space="preserve"> </w:t>
            </w:r>
            <w:r w:rsidRPr="007127B8">
              <w:rPr>
                <w:lang w:val="uk-UA"/>
              </w:rPr>
              <w:t>п</w:t>
            </w:r>
            <w:r w:rsidRPr="007127B8">
              <w:t xml:space="preserve">лану </w:t>
            </w:r>
            <w:proofErr w:type="spellStart"/>
            <w:r w:rsidRPr="007127B8">
              <w:t>діяльності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комісії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інфекційного</w:t>
            </w:r>
            <w:proofErr w:type="spellEnd"/>
            <w:r w:rsidRPr="007127B8">
              <w:t xml:space="preserve"> контролю та </w:t>
            </w:r>
            <w:r w:rsidRPr="007127B8">
              <w:rPr>
                <w:lang w:val="uk-UA"/>
              </w:rPr>
              <w:t>п</w:t>
            </w:r>
            <w:proofErr w:type="spellStart"/>
            <w:r w:rsidRPr="007127B8">
              <w:t>рограми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інфекційного</w:t>
            </w:r>
            <w:proofErr w:type="spellEnd"/>
            <w:r w:rsidRPr="007127B8">
              <w:t xml:space="preserve"> контролю, </w:t>
            </w:r>
            <w:proofErr w:type="spellStart"/>
            <w:r w:rsidRPr="007127B8">
              <w:t>затверджених</w:t>
            </w:r>
            <w:proofErr w:type="spellEnd"/>
            <w:r w:rsidRPr="007127B8">
              <w:t xml:space="preserve"> у </w:t>
            </w:r>
            <w:proofErr w:type="spellStart"/>
            <w:r w:rsidRPr="007127B8">
              <w:t>закладі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  <w:tr w:rsidR="007127B8" w:rsidRPr="007127B8" w:rsidTr="007127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proofErr w:type="spellStart"/>
            <w:r w:rsidRPr="007127B8">
              <w:t>Проведення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внутрішнього</w:t>
            </w:r>
            <w:proofErr w:type="spellEnd"/>
            <w:r w:rsidRPr="007127B8">
              <w:t xml:space="preserve"> аудиту </w:t>
            </w:r>
            <w:proofErr w:type="spellStart"/>
            <w:r w:rsidRPr="007127B8">
              <w:t>дотримання</w:t>
            </w:r>
            <w:proofErr w:type="spellEnd"/>
            <w:r w:rsidRPr="007127B8">
              <w:t xml:space="preserve"> в </w:t>
            </w:r>
            <w:proofErr w:type="spellStart"/>
            <w:r w:rsidRPr="007127B8">
              <w:t>структурних</w:t>
            </w:r>
            <w:proofErr w:type="spellEnd"/>
            <w:r w:rsidRPr="007127B8">
              <w:t xml:space="preserve"> </w:t>
            </w:r>
            <w:proofErr w:type="spellStart"/>
            <w:proofErr w:type="gramStart"/>
            <w:r w:rsidRPr="007127B8">
              <w:t>п</w:t>
            </w:r>
            <w:proofErr w:type="gramEnd"/>
            <w:r w:rsidRPr="007127B8">
              <w:t>ідрозділах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вимог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інфекційної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безпеки</w:t>
            </w:r>
            <w:proofErr w:type="spellEnd"/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r w:rsidRPr="007127B8">
              <w:rPr>
                <w:lang w:val="uk-UA"/>
              </w:rPr>
              <w:t>Протокол п</w:t>
            </w:r>
            <w:proofErr w:type="spellStart"/>
            <w:r w:rsidRPr="007127B8">
              <w:t>роведен</w:t>
            </w:r>
            <w:r w:rsidRPr="007127B8">
              <w:rPr>
                <w:lang w:val="uk-UA"/>
              </w:rPr>
              <w:t>ого</w:t>
            </w:r>
            <w:proofErr w:type="spellEnd"/>
            <w:r w:rsidRPr="007127B8">
              <w:t xml:space="preserve"> аудиту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  <w:tr w:rsidR="007127B8" w:rsidRPr="007127B8" w:rsidTr="007127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proofErr w:type="spellStart"/>
            <w:r w:rsidRPr="007127B8">
              <w:t>Проведення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навчальних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заходів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</w:t>
            </w:r>
            <w:proofErr w:type="spellEnd"/>
            <w:r w:rsidRPr="007127B8">
              <w:t xml:space="preserve"> персоналом </w:t>
            </w:r>
            <w:proofErr w:type="spellStart"/>
            <w:r w:rsidRPr="007127B8">
              <w:t>з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питань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інфекційного</w:t>
            </w:r>
            <w:proofErr w:type="spellEnd"/>
            <w:r w:rsidRPr="007127B8">
              <w:t xml:space="preserve"> контролю, правил </w:t>
            </w:r>
            <w:proofErr w:type="spellStart"/>
            <w:r w:rsidRPr="007127B8">
              <w:t>миття</w:t>
            </w:r>
            <w:proofErr w:type="spellEnd"/>
            <w:r w:rsidRPr="007127B8">
              <w:t xml:space="preserve"> рук, </w:t>
            </w:r>
            <w:proofErr w:type="spellStart"/>
            <w:r w:rsidRPr="007127B8">
              <w:t>гі</w:t>
            </w:r>
            <w:proofErr w:type="gramStart"/>
            <w:r w:rsidRPr="007127B8">
              <w:t>г</w:t>
            </w:r>
            <w:proofErr w:type="gramEnd"/>
            <w:r w:rsidRPr="007127B8">
              <w:t>ієнічного</w:t>
            </w:r>
            <w:proofErr w:type="spellEnd"/>
            <w:r w:rsidRPr="007127B8">
              <w:t xml:space="preserve"> та </w:t>
            </w:r>
            <w:proofErr w:type="spellStart"/>
            <w:r w:rsidRPr="007127B8">
              <w:t>хірургічного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оброблення</w:t>
            </w:r>
            <w:proofErr w:type="spellEnd"/>
            <w:r w:rsidRPr="007127B8">
              <w:t xml:space="preserve"> рук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r w:rsidRPr="007127B8">
              <w:rPr>
                <w:lang w:val="uk-UA"/>
              </w:rPr>
              <w:t>Протокол п</w:t>
            </w:r>
            <w:proofErr w:type="spellStart"/>
            <w:r w:rsidRPr="007127B8">
              <w:t>роведення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навчальних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заходів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  <w:tr w:rsidR="007127B8" w:rsidRPr="007127B8" w:rsidTr="007127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proofErr w:type="spellStart"/>
            <w:r w:rsidRPr="007127B8">
              <w:t>Проведення</w:t>
            </w:r>
            <w:proofErr w:type="spellEnd"/>
            <w:r w:rsidRPr="007127B8">
              <w:t xml:space="preserve"> </w:t>
            </w:r>
            <w:proofErr w:type="gramStart"/>
            <w:r w:rsidRPr="007127B8">
              <w:t>лабораторного</w:t>
            </w:r>
            <w:proofErr w:type="gramEnd"/>
            <w:r w:rsidRPr="007127B8">
              <w:t xml:space="preserve"> контролю за </w:t>
            </w:r>
            <w:proofErr w:type="spellStart"/>
            <w:r w:rsidRPr="007127B8">
              <w:t>санітарним</w:t>
            </w:r>
            <w:proofErr w:type="spellEnd"/>
            <w:r w:rsidRPr="007127B8">
              <w:t xml:space="preserve"> станом </w:t>
            </w:r>
            <w:proofErr w:type="spellStart"/>
            <w:r w:rsidRPr="007127B8">
              <w:t>приміщень</w:t>
            </w:r>
            <w:proofErr w:type="spellEnd"/>
            <w:r w:rsidRPr="007127B8">
              <w:t xml:space="preserve">, </w:t>
            </w:r>
            <w:proofErr w:type="spellStart"/>
            <w:r w:rsidRPr="007127B8">
              <w:t>дотримання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санітарних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вимог</w:t>
            </w:r>
            <w:proofErr w:type="spellEnd"/>
            <w:r w:rsidRPr="007127B8">
              <w:t xml:space="preserve"> персоналом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r w:rsidRPr="007127B8">
              <w:rPr>
                <w:lang w:val="uk-UA"/>
              </w:rPr>
              <w:t>Протокол</w:t>
            </w:r>
            <w:r w:rsidRPr="007127B8">
              <w:t xml:space="preserve"> лабораторного контролю </w:t>
            </w:r>
            <w:r w:rsidRPr="007127B8">
              <w:rPr>
                <w:lang w:val="uk-UA"/>
              </w:rPr>
              <w:t>з</w:t>
            </w:r>
            <w:r w:rsidRPr="007127B8">
              <w:t xml:space="preserve"> </w:t>
            </w:r>
            <w:proofErr w:type="spellStart"/>
            <w:r w:rsidRPr="007127B8">
              <w:t>отримання</w:t>
            </w:r>
            <w:proofErr w:type="spellEnd"/>
            <w:r w:rsidRPr="007127B8">
              <w:rPr>
                <w:lang w:val="uk-UA"/>
              </w:rPr>
              <w:t xml:space="preserve">м </w:t>
            </w:r>
            <w:proofErr w:type="spellStart"/>
            <w:r w:rsidRPr="007127B8">
              <w:t>результатів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  <w:tr w:rsidR="007127B8" w:rsidRPr="007127B8" w:rsidTr="007127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Контроль за поводженням з медичними відходами на території закладу, додержання норм екологічної безпеки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>Звіт про відсоток утилізації відходів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  <w:tr w:rsidR="007127B8" w:rsidRPr="007127B8" w:rsidTr="007127B8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7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proofErr w:type="spellStart"/>
            <w:r w:rsidRPr="007127B8">
              <w:t>Проведення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заходів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безпеки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охорони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здоров’я</w:t>
            </w:r>
            <w:proofErr w:type="spellEnd"/>
            <w:r w:rsidRPr="007127B8">
              <w:t xml:space="preserve"> персоналу при </w:t>
            </w:r>
            <w:proofErr w:type="spellStart"/>
            <w:r w:rsidRPr="007127B8">
              <w:t>контактуванні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пацієнтами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</w:t>
            </w:r>
            <w:proofErr w:type="spellEnd"/>
            <w:r w:rsidRPr="007127B8">
              <w:t xml:space="preserve"> </w:t>
            </w:r>
            <w:proofErr w:type="spellStart"/>
            <w:proofErr w:type="gramStart"/>
            <w:r w:rsidRPr="007127B8">
              <w:t>п</w:t>
            </w:r>
            <w:proofErr w:type="gramEnd"/>
            <w:r w:rsidRPr="007127B8">
              <w:t>ідозрою</w:t>
            </w:r>
            <w:proofErr w:type="spellEnd"/>
            <w:r w:rsidRPr="007127B8">
              <w:t xml:space="preserve"> на </w:t>
            </w:r>
            <w:proofErr w:type="spellStart"/>
            <w:r w:rsidRPr="007127B8">
              <w:t>інфекційні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захворювання</w:t>
            </w:r>
            <w:proofErr w:type="spellEnd"/>
            <w:r w:rsidRPr="007127B8">
              <w:t xml:space="preserve">, у тому </w:t>
            </w:r>
            <w:proofErr w:type="spellStart"/>
            <w:r w:rsidRPr="007127B8">
              <w:t>числі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</w:t>
            </w:r>
            <w:proofErr w:type="spellEnd"/>
            <w:r w:rsidRPr="007127B8">
              <w:t xml:space="preserve"> COVID-19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pStyle w:val="a4"/>
              <w:spacing w:before="0" w:beforeAutospacing="0" w:after="180" w:afterAutospacing="0" w:line="204" w:lineRule="atLeast"/>
            </w:pPr>
            <w:r w:rsidRPr="007127B8">
              <w:rPr>
                <w:lang w:val="uk-UA"/>
              </w:rPr>
              <w:t>Акти</w:t>
            </w:r>
            <w:r w:rsidRPr="007127B8">
              <w:t xml:space="preserve"> </w:t>
            </w:r>
            <w:proofErr w:type="spellStart"/>
            <w:r w:rsidRPr="007127B8">
              <w:t>моніторингу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виконання</w:t>
            </w:r>
            <w:proofErr w:type="spellEnd"/>
            <w:r w:rsidRPr="007127B8">
              <w:t xml:space="preserve"> </w:t>
            </w:r>
            <w:proofErr w:type="spellStart"/>
            <w:r w:rsidRPr="007127B8">
              <w:t>заходів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IV квартал 2020р.-</w:t>
            </w:r>
          </w:p>
          <w:p w:rsidR="007127B8" w:rsidRPr="007127B8" w:rsidRDefault="007127B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27B8">
              <w:rPr>
                <w:rFonts w:ascii="Times New Roman" w:hAnsi="Times New Roman" w:cs="Times New Roman"/>
              </w:rPr>
              <w:t xml:space="preserve"> I квартал 2021р</w:t>
            </w:r>
          </w:p>
        </w:tc>
      </w:tr>
    </w:tbl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rStyle w:val="rvts15"/>
          <w:bCs/>
          <w:u w:val="single"/>
        </w:rPr>
      </w:pPr>
      <w:bookmarkStart w:id="15" w:name="_GoBack"/>
      <w:bookmarkStart w:id="16" w:name="n35"/>
      <w:bookmarkEnd w:id="15"/>
      <w:bookmarkEnd w:id="16"/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rStyle w:val="rvts15"/>
          <w:b/>
          <w:bCs/>
          <w:color w:val="333333"/>
          <w:u w:val="single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rStyle w:val="rvts15"/>
          <w:b/>
          <w:bCs/>
          <w:color w:val="333333"/>
          <w:u w:val="single"/>
        </w:rPr>
      </w:pPr>
    </w:p>
    <w:p w:rsidR="007127B8" w:rsidRPr="007127B8" w:rsidRDefault="007127B8" w:rsidP="007127B8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</w:pPr>
      <w:r w:rsidRPr="007127B8">
        <w:rPr>
          <w:rStyle w:val="rvts15"/>
          <w:b/>
          <w:bCs/>
          <w:color w:val="333333"/>
          <w:u w:val="single"/>
        </w:rPr>
        <w:t xml:space="preserve">V. Інші програми діяльності </w:t>
      </w:r>
      <w:proofErr w:type="spellStart"/>
      <w:r w:rsidRPr="007127B8">
        <w:rPr>
          <w:rStyle w:val="rvts15"/>
          <w:b/>
          <w:bCs/>
          <w:color w:val="333333"/>
          <w:u w:val="single"/>
        </w:rPr>
        <w:t>ЗОЗ</w:t>
      </w:r>
      <w:proofErr w:type="spellEnd"/>
    </w:p>
    <w:p w:rsidR="007127B8" w:rsidRPr="007127B8" w:rsidRDefault="007127B8" w:rsidP="007127B8">
      <w:pPr>
        <w:pStyle w:val="rvps2"/>
        <w:shd w:val="clear" w:color="auto" w:fill="FFFFFF"/>
        <w:spacing w:before="0" w:beforeAutospacing="0" w:after="94" w:afterAutospacing="0"/>
        <w:ind w:firstLine="282"/>
        <w:jc w:val="both"/>
      </w:pPr>
      <w:bookmarkStart w:id="17" w:name="n36"/>
      <w:bookmarkEnd w:id="17"/>
      <w:r w:rsidRPr="007127B8">
        <w:rPr>
          <w:color w:val="333333"/>
        </w:rPr>
        <w:t xml:space="preserve">Інших заходів, визначених власником </w:t>
      </w:r>
      <w:proofErr w:type="spellStart"/>
      <w:r w:rsidRPr="007127B8">
        <w:rPr>
          <w:color w:val="333333"/>
        </w:rPr>
        <w:t>ЗОЗ</w:t>
      </w:r>
      <w:proofErr w:type="spellEnd"/>
      <w:r w:rsidRPr="007127B8">
        <w:rPr>
          <w:color w:val="333333"/>
        </w:rPr>
        <w:t xml:space="preserve"> або програм державних гарантій медичного обслуговування населення у 2020 році, затверджених постановою Кабінету Міністрів України від 05 лютого 2020 року № 65 у закладі немає.</w:t>
      </w:r>
    </w:p>
    <w:tbl>
      <w:tblPr>
        <w:tblW w:w="4989" w:type="pct"/>
        <w:tblInd w:w="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5126"/>
        <w:gridCol w:w="2627"/>
        <w:gridCol w:w="1895"/>
      </w:tblGrid>
      <w:tr w:rsidR="007127B8" w:rsidRPr="007127B8" w:rsidTr="007127B8">
        <w:trPr>
          <w:trHeight w:val="6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27B8" w:rsidRPr="007127B8" w:rsidRDefault="007127B8">
            <w:pPr>
              <w:spacing w:before="94" w:after="94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n44"/>
            <w:bookmarkEnd w:id="18"/>
          </w:p>
          <w:p w:rsidR="007127B8" w:rsidRPr="007127B8" w:rsidRDefault="007127B8">
            <w:pPr>
              <w:spacing w:before="94" w:after="94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t>Прізвище, ім’я та по батькові (за наявності)</w:t>
            </w: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lastRenderedPageBreak/>
              <w:t>та підпис керівника закладу охорони здоров’я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27B8" w:rsidRPr="007127B8" w:rsidRDefault="007127B8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lastRenderedPageBreak/>
              <w:br/>
              <w:t>Левицький П.Р.</w:t>
            </w: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lastRenderedPageBreak/>
              <w:t>(П.І.Б)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27B8" w:rsidRPr="007127B8" w:rsidRDefault="007127B8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lastRenderedPageBreak/>
              <w:br/>
              <w:t>____________</w:t>
            </w: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lastRenderedPageBreak/>
              <w:t>(підпис)</w:t>
            </w:r>
          </w:p>
        </w:tc>
      </w:tr>
      <w:tr w:rsidR="007127B8" w:rsidRPr="007127B8" w:rsidTr="007127B8">
        <w:trPr>
          <w:trHeight w:val="6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27B8" w:rsidRPr="007127B8" w:rsidRDefault="007127B8">
            <w:pPr>
              <w:spacing w:before="94" w:after="94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lastRenderedPageBreak/>
              <w:t>Прізвище, ім’я та по батькові (за наявності)</w:t>
            </w:r>
            <w:r w:rsidRPr="007127B8">
              <w:rPr>
                <w:rFonts w:ascii="Times New Roman" w:hAnsi="Times New Roman" w:cs="Times New Roman"/>
              </w:rPr>
              <w:br/>
              <w:t>та підпис уповноваженої особи власника</w:t>
            </w:r>
            <w:r w:rsidRPr="007127B8">
              <w:rPr>
                <w:rFonts w:ascii="Times New Roman" w:hAnsi="Times New Roman" w:cs="Times New Roman"/>
              </w:rPr>
              <w:br/>
              <w:t>(органу управління закладу охорони здоров’я)</w:t>
            </w:r>
            <w:r w:rsidRPr="007127B8">
              <w:rPr>
                <w:rFonts w:ascii="Times New Roman" w:hAnsi="Times New Roman" w:cs="Times New Roman"/>
              </w:rPr>
              <w:br/>
              <w:t>або госпітальної ради відповідного</w:t>
            </w:r>
            <w:r w:rsidRPr="007127B8">
              <w:rPr>
                <w:rFonts w:ascii="Times New Roman" w:hAnsi="Times New Roman" w:cs="Times New Roman"/>
              </w:rPr>
              <w:br/>
              <w:t>госпітального округу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27B8" w:rsidRPr="007127B8" w:rsidRDefault="007127B8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br/>
            </w:r>
            <w:proofErr w:type="spellStart"/>
            <w:r w:rsidRPr="007127B8">
              <w:rPr>
                <w:rFonts w:ascii="Times New Roman" w:hAnsi="Times New Roman" w:cs="Times New Roman"/>
              </w:rPr>
              <w:t>Даньчак</w:t>
            </w:r>
            <w:proofErr w:type="spellEnd"/>
            <w:r w:rsidRPr="007127B8">
              <w:rPr>
                <w:rFonts w:ascii="Times New Roman" w:hAnsi="Times New Roman" w:cs="Times New Roman"/>
              </w:rPr>
              <w:t xml:space="preserve"> В.Я.</w:t>
            </w:r>
            <w:r w:rsidRPr="007127B8">
              <w:rPr>
                <w:rFonts w:ascii="Times New Roman" w:hAnsi="Times New Roman" w:cs="Times New Roman"/>
              </w:rPr>
              <w:br/>
              <w:t>(П.І.Б)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27B8" w:rsidRPr="007127B8" w:rsidRDefault="007127B8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br/>
            </w:r>
            <w:r w:rsidRPr="007127B8">
              <w:rPr>
                <w:rFonts w:ascii="Times New Roman" w:hAnsi="Times New Roman" w:cs="Times New Roman"/>
              </w:rPr>
              <w:br/>
              <w:t>_____________</w:t>
            </w:r>
            <w:r w:rsidRPr="007127B8">
              <w:rPr>
                <w:rFonts w:ascii="Times New Roman" w:hAnsi="Times New Roman" w:cs="Times New Roman"/>
              </w:rPr>
              <w:br/>
              <w:t>(підпис)</w:t>
            </w:r>
          </w:p>
        </w:tc>
      </w:tr>
    </w:tbl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127B8" w:rsidRPr="007127B8" w:rsidRDefault="007127B8" w:rsidP="007127B8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000000" w:rsidRPr="007127B8" w:rsidRDefault="007127B8">
      <w:pPr>
        <w:rPr>
          <w:rFonts w:ascii="Times New Roman" w:hAnsi="Times New Roman" w:cs="Times New Roman"/>
        </w:rPr>
      </w:pPr>
    </w:p>
    <w:sectPr w:rsidR="00000000" w:rsidRPr="00712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857"/>
    <w:multiLevelType w:val="hybridMultilevel"/>
    <w:tmpl w:val="B740C39A"/>
    <w:lvl w:ilvl="0" w:tplc="E1644168">
      <w:start w:val="5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D2A68"/>
    <w:multiLevelType w:val="hybridMultilevel"/>
    <w:tmpl w:val="89F861F0"/>
    <w:lvl w:ilvl="0" w:tplc="308A7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7158B"/>
    <w:multiLevelType w:val="hybridMultilevel"/>
    <w:tmpl w:val="3A2654EE"/>
    <w:lvl w:ilvl="0" w:tplc="8AD0E8B6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31684"/>
    <w:multiLevelType w:val="hybridMultilevel"/>
    <w:tmpl w:val="9300DD5A"/>
    <w:lvl w:ilvl="0" w:tplc="5CEEA94E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671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7096737B"/>
    <w:multiLevelType w:val="hybridMultilevel"/>
    <w:tmpl w:val="2F5068B8"/>
    <w:lvl w:ilvl="0" w:tplc="D700BA14">
      <w:start w:val="1"/>
      <w:numFmt w:val="decimal"/>
      <w:lvlText w:val="%1."/>
      <w:lvlJc w:val="left"/>
      <w:pPr>
        <w:ind w:left="1213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7B8"/>
    <w:rsid w:val="0071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127B8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nhideWhenUsed/>
    <w:rsid w:val="007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127B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712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7127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Bodytext2">
    <w:name w:val="Body text (2)_"/>
    <w:link w:val="Bodytext20"/>
    <w:locked/>
    <w:rsid w:val="007127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127B8"/>
    <w:pPr>
      <w:widowControl w:val="0"/>
      <w:shd w:val="clear" w:color="auto" w:fill="FFFFFF"/>
      <w:spacing w:before="240" w:after="0" w:line="247" w:lineRule="exact"/>
      <w:ind w:hanging="600"/>
    </w:pPr>
  </w:style>
  <w:style w:type="paragraph" w:customStyle="1" w:styleId="Bodytext21">
    <w:name w:val="Body text (2)1"/>
    <w:basedOn w:val="a"/>
    <w:rsid w:val="007127B8"/>
    <w:pPr>
      <w:widowControl w:val="0"/>
      <w:shd w:val="clear" w:color="auto" w:fill="FFFFFF"/>
      <w:spacing w:after="72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7127B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7B8"/>
    <w:pPr>
      <w:widowControl w:val="0"/>
      <w:shd w:val="clear" w:color="auto" w:fill="FFFFFF"/>
      <w:spacing w:after="0" w:line="274" w:lineRule="exact"/>
      <w:ind w:hanging="420"/>
    </w:pPr>
  </w:style>
  <w:style w:type="paragraph" w:customStyle="1" w:styleId="10">
    <w:name w:val="Без интервала1"/>
    <w:rsid w:val="007127B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rvts15">
    <w:name w:val="rvts15"/>
    <w:rsid w:val="007127B8"/>
    <w:rPr>
      <w:rFonts w:ascii="Times New Roman" w:hAnsi="Times New Roman" w:cs="Times New Roman" w:hint="default"/>
    </w:rPr>
  </w:style>
  <w:style w:type="character" w:customStyle="1" w:styleId="docdata">
    <w:name w:val="docdata"/>
    <w:aliases w:val="docy,v5,4411,baiaagaaboqcaaadyawaaaxwdaaaaaaaaaaaaaaaaaaaaaaaaaaaaaaaaaaaaaaaaaaaaaaaaaaaaaaaaaaaaaaaaaaaaaaaaaaaaaaaaaaaaaaaaaaaaaaaaaaaaaaaaaaaaaaaaaaaaaaaaaaaaaaaaaaaaaaaaaaaaaaaaaaaaaaaaaaaaaaaaaaaaaaaaaaaaaaaaaaaaaaaaaaaaaaaaaaaaaaaaaaaaaa"/>
    <w:rsid w:val="00712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12891</Words>
  <Characters>7349</Characters>
  <Application>Microsoft Office Word</Application>
  <DocSecurity>0</DocSecurity>
  <Lines>61</Lines>
  <Paragraphs>40</Paragraphs>
  <ScaleCrop>false</ScaleCrop>
  <Company>Reanimator Extreme Edition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2020-10-19T14:00:00Z</dcterms:created>
  <dcterms:modified xsi:type="dcterms:W3CDTF">2020-10-19T14:00:00Z</dcterms:modified>
</cp:coreProperties>
</file>